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1F587" w14:textId="77777777" w:rsidR="00834C5B" w:rsidRDefault="00834C5B" w:rsidP="00834C5B">
      <w:pPr>
        <w:spacing w:after="40"/>
        <w:jc w:val="center"/>
        <w:rPr>
          <w:b/>
          <w:bCs/>
          <w:color w:val="000000" w:themeColor="text1"/>
          <w:sz w:val="44"/>
          <w:szCs w:val="44"/>
        </w:rPr>
      </w:pPr>
    </w:p>
    <w:p w14:paraId="5B57908A" w14:textId="19840148" w:rsidR="00FA46C2" w:rsidRPr="00834C5B" w:rsidRDefault="002A3E2D" w:rsidP="00834C5B">
      <w:pPr>
        <w:spacing w:after="40"/>
        <w:jc w:val="center"/>
        <w:rPr>
          <w:color w:val="000000" w:themeColor="text1"/>
        </w:rPr>
      </w:pPr>
      <w:r w:rsidRPr="00834C5B">
        <w:rPr>
          <w:b/>
          <w:bCs/>
          <w:color w:val="000000" w:themeColor="text1"/>
          <w:sz w:val="44"/>
          <w:szCs w:val="44"/>
        </w:rPr>
        <w:t>SUPERSTORE SALES DASHBOAR</w:t>
      </w:r>
      <w:r w:rsidRPr="00834C5B">
        <w:rPr>
          <w:b/>
          <w:bCs/>
          <w:color w:val="000000" w:themeColor="text1"/>
          <w:sz w:val="44"/>
          <w:szCs w:val="44"/>
        </w:rPr>
        <w:t>D</w:t>
      </w:r>
    </w:p>
    <w:p w14:paraId="4950E2FC" w14:textId="77777777" w:rsidR="00FA46C2" w:rsidRPr="00834C5B" w:rsidRDefault="002A3E2D" w:rsidP="00834C5B">
      <w:pPr>
        <w:spacing w:after="40"/>
        <w:jc w:val="center"/>
        <w:rPr>
          <w:color w:val="000000" w:themeColor="text1"/>
        </w:rPr>
      </w:pPr>
      <w:r w:rsidRPr="00834C5B">
        <w:rPr>
          <w:color w:val="000000" w:themeColor="text1"/>
          <w:sz w:val="26"/>
          <w:szCs w:val="26"/>
        </w:rPr>
        <w:t>Data Analysis &amp; Visualization Report</w:t>
      </w:r>
    </w:p>
    <w:p w14:paraId="3F20CA1E" w14:textId="70E0FE4D" w:rsidR="00FA46C2" w:rsidRPr="00834C5B" w:rsidRDefault="002A3E2D" w:rsidP="00834C5B">
      <w:pPr>
        <w:spacing w:after="400"/>
        <w:jc w:val="center"/>
        <w:rPr>
          <w:color w:val="000000" w:themeColor="text1"/>
        </w:rPr>
      </w:pPr>
      <w:r w:rsidRPr="00834C5B">
        <w:rPr>
          <w:i/>
          <w:iCs/>
          <w:color w:val="000000" w:themeColor="text1"/>
        </w:rPr>
        <w:t>Prepared by Vivian</w:t>
      </w:r>
      <w:r w:rsidRPr="00834C5B">
        <w:rPr>
          <w:i/>
          <w:iCs/>
          <w:color w:val="000000" w:themeColor="text1"/>
        </w:rPr>
        <w:t xml:space="preserve"> | </w:t>
      </w:r>
      <w:r w:rsidRPr="00834C5B">
        <w:rPr>
          <w:i/>
          <w:iCs/>
          <w:color w:val="000000" w:themeColor="text1"/>
        </w:rPr>
        <w:t>Week 4: Data Visualization &amp; Dashboarding</w:t>
      </w:r>
    </w:p>
    <w:p w14:paraId="67F6C24E"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1. Project Overview</w:t>
      </w:r>
    </w:p>
    <w:p w14:paraId="00890946"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This report documents the process and outcome of building an interactive sales performance dashboard using the Superstore Sales dataset. The project covers data cleaning, KPI definition, DAX measure creation, and dashboard design in Microsoft Power BI, wit</w:t>
      </w:r>
      <w:r w:rsidRPr="00834C5B">
        <w:rPr>
          <w:color w:val="000000" w:themeColor="text1"/>
          <w:sz w:val="22"/>
          <w:szCs w:val="22"/>
        </w:rPr>
        <w:t>h the goal of communicating business insights clearly to stakeholders.</w:t>
      </w:r>
    </w:p>
    <w:p w14:paraId="24357B3A"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2. Objective</w:t>
      </w:r>
    </w:p>
    <w:p w14:paraId="32C52DC6"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The objective of this task was to learn how to communicate business insights effectively through interactive dashboards, data storytelling, KPI analysis, and visual reporti</w:t>
      </w:r>
      <w:r w:rsidRPr="00834C5B">
        <w:rPr>
          <w:color w:val="000000" w:themeColor="text1"/>
          <w:sz w:val="22"/>
          <w:szCs w:val="22"/>
        </w:rPr>
        <w:t>ng. By the end of the project, the following outcomes were achieved:</w:t>
      </w:r>
    </w:p>
    <w:p w14:paraId="5179D1C5" w14:textId="77777777" w:rsidR="00FA46C2" w:rsidRPr="00834C5B" w:rsidRDefault="002A3E2D" w:rsidP="00834C5B">
      <w:pPr>
        <w:pStyle w:val="ListParagraph"/>
        <w:numPr>
          <w:ilvl w:val="0"/>
          <w:numId w:val="2"/>
        </w:numPr>
        <w:spacing w:after="80" w:line="280" w:lineRule="auto"/>
        <w:jc w:val="both"/>
        <w:rPr>
          <w:color w:val="000000" w:themeColor="text1"/>
        </w:rPr>
      </w:pPr>
      <w:proofErr w:type="spellStart"/>
      <w:r w:rsidRPr="00834C5B">
        <w:rPr>
          <w:color w:val="000000" w:themeColor="text1"/>
          <w:sz w:val="22"/>
          <w:szCs w:val="22"/>
        </w:rPr>
        <w:t>Analyzed</w:t>
      </w:r>
      <w:proofErr w:type="spellEnd"/>
      <w:r w:rsidRPr="00834C5B">
        <w:rPr>
          <w:color w:val="000000" w:themeColor="text1"/>
          <w:sz w:val="22"/>
          <w:szCs w:val="22"/>
        </w:rPr>
        <w:t xml:space="preserve"> the Superstore sales dataset in detail</w:t>
      </w:r>
    </w:p>
    <w:p w14:paraId="497143AD"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Identified key business metrics relevant to sales performance</w:t>
      </w:r>
    </w:p>
    <w:p w14:paraId="193E228F"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Built a professional, interactive dashboard</w:t>
      </w:r>
    </w:p>
    <w:p w14:paraId="7FC09233"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Presented insights clearly for st</w:t>
      </w:r>
      <w:r w:rsidRPr="00834C5B">
        <w:rPr>
          <w:color w:val="000000" w:themeColor="text1"/>
          <w:sz w:val="22"/>
          <w:szCs w:val="22"/>
        </w:rPr>
        <w:t>akeholder consumption</w:t>
      </w:r>
    </w:p>
    <w:p w14:paraId="19B5AEF5"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3. Dataset</w:t>
      </w:r>
    </w:p>
    <w:p w14:paraId="6A05AD5D"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The analysis used the Superstore Sales dataset, which contains order-level retail transaction records including order and ship dates, customer details, product category and sub-category, sales, profit, discount, quantity, a</w:t>
      </w:r>
      <w:r w:rsidRPr="00834C5B">
        <w:rPr>
          <w:color w:val="000000" w:themeColor="text1"/>
          <w:sz w:val="22"/>
          <w:szCs w:val="22"/>
        </w:rPr>
        <w:t>nd geographic fields (region, state, city).</w:t>
      </w:r>
    </w:p>
    <w:p w14:paraId="76D8CA1C"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The dataset contained 9,994 rows after cleaning, spanning transactions from 2014 to 2017.</w:t>
      </w:r>
    </w:p>
    <w:p w14:paraId="75CE81A4"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4. Tools Used</w:t>
      </w:r>
    </w:p>
    <w:p w14:paraId="0E5058F5" w14:textId="041AD56E"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Microsoft Excel </w:t>
      </w:r>
      <w:r w:rsidR="00834C5B">
        <w:rPr>
          <w:color w:val="000000" w:themeColor="text1"/>
          <w:sz w:val="22"/>
          <w:szCs w:val="22"/>
          <w:lang w:val="en-US"/>
        </w:rPr>
        <w:t>-</w:t>
      </w:r>
      <w:r w:rsidRPr="00834C5B">
        <w:rPr>
          <w:color w:val="000000" w:themeColor="text1"/>
          <w:sz w:val="22"/>
          <w:szCs w:val="22"/>
        </w:rPr>
        <w:t xml:space="preserve"> initial data inspection</w:t>
      </w:r>
    </w:p>
    <w:p w14:paraId="3B716387" w14:textId="3EA4B79C"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Power Query (within Power BI) </w:t>
      </w:r>
      <w:r w:rsidR="00834C5B">
        <w:rPr>
          <w:color w:val="000000" w:themeColor="text1"/>
          <w:sz w:val="22"/>
          <w:szCs w:val="22"/>
          <w:lang w:val="en-US"/>
        </w:rPr>
        <w:t>-</w:t>
      </w:r>
      <w:r w:rsidRPr="00834C5B">
        <w:rPr>
          <w:color w:val="000000" w:themeColor="text1"/>
          <w:sz w:val="22"/>
          <w:szCs w:val="22"/>
        </w:rPr>
        <w:t xml:space="preserve"> data cleaning and transformation</w:t>
      </w:r>
    </w:p>
    <w:p w14:paraId="0804188C" w14:textId="27F2FB31"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P</w:t>
      </w:r>
      <w:r w:rsidRPr="00834C5B">
        <w:rPr>
          <w:color w:val="000000" w:themeColor="text1"/>
          <w:sz w:val="22"/>
          <w:szCs w:val="22"/>
        </w:rPr>
        <w:t xml:space="preserve">ower BI Desktop </w:t>
      </w:r>
      <w:r w:rsidR="00834C5B">
        <w:rPr>
          <w:color w:val="000000" w:themeColor="text1"/>
          <w:sz w:val="22"/>
          <w:szCs w:val="22"/>
          <w:lang w:val="en-US"/>
        </w:rPr>
        <w:t>-</w:t>
      </w:r>
      <w:r w:rsidRPr="00834C5B">
        <w:rPr>
          <w:color w:val="000000" w:themeColor="text1"/>
          <w:sz w:val="22"/>
          <w:szCs w:val="22"/>
        </w:rPr>
        <w:t xml:space="preserve"> data </w:t>
      </w:r>
      <w:proofErr w:type="spellStart"/>
      <w:r w:rsidRPr="00834C5B">
        <w:rPr>
          <w:color w:val="000000" w:themeColor="text1"/>
          <w:sz w:val="22"/>
          <w:szCs w:val="22"/>
        </w:rPr>
        <w:t>modeling</w:t>
      </w:r>
      <w:proofErr w:type="spellEnd"/>
      <w:r w:rsidRPr="00834C5B">
        <w:rPr>
          <w:color w:val="000000" w:themeColor="text1"/>
          <w:sz w:val="22"/>
          <w:szCs w:val="22"/>
        </w:rPr>
        <w:t>, DAX measures, and dashboard visualization</w:t>
      </w:r>
    </w:p>
    <w:p w14:paraId="202E78EB"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5. Data Cleaning &amp; Preparation</w:t>
      </w:r>
    </w:p>
    <w:p w14:paraId="31E1A2D8"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The raw dataset required several cleaning steps in Power Query before it was suitable for analysis:</w:t>
      </w:r>
    </w:p>
    <w:p w14:paraId="3830F948"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Removed duplicate rows based on the unique Row ID </w:t>
      </w:r>
      <w:r w:rsidRPr="00834C5B">
        <w:rPr>
          <w:color w:val="000000" w:themeColor="text1"/>
          <w:sz w:val="22"/>
          <w:szCs w:val="22"/>
        </w:rPr>
        <w:t>field, while preserving legitimate repeated Order IDs (which represent multiple line items within a single order).</w:t>
      </w:r>
    </w:p>
    <w:p w14:paraId="49D81D91"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Converted Order Date and Ship Date columns from text to proper Date type, using "Change Type with Locale" set to English (United States) to c</w:t>
      </w:r>
      <w:r w:rsidRPr="00834C5B">
        <w:rPr>
          <w:color w:val="000000" w:themeColor="text1"/>
          <w:sz w:val="22"/>
          <w:szCs w:val="22"/>
        </w:rPr>
        <w:t>orrectly parse mixed date formats.</w:t>
      </w:r>
    </w:p>
    <w:p w14:paraId="02F3186C"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lastRenderedPageBreak/>
        <w:t>Verified Sales, Profit, and Discount were set to Decimal Number, and Quantity to Whole Number.</w:t>
      </w:r>
    </w:p>
    <w:p w14:paraId="42FCAB6B"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Checked text columns (Customer Name, City, State) for consistency and stray whitespace.</w:t>
      </w:r>
    </w:p>
    <w:p w14:paraId="72490CF3"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Confirmed there were no missing values</w:t>
      </w:r>
      <w:r w:rsidRPr="00834C5B">
        <w:rPr>
          <w:color w:val="000000" w:themeColor="text1"/>
          <w:sz w:val="22"/>
          <w:szCs w:val="22"/>
        </w:rPr>
        <w:t xml:space="preserve"> in key numeric and date fields.</w:t>
      </w:r>
    </w:p>
    <w:p w14:paraId="7782B864"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6. Key Performance Indicators (</w:t>
      </w:r>
      <w:proofErr w:type="spellStart"/>
      <w:r w:rsidRPr="00834C5B">
        <w:rPr>
          <w:b/>
          <w:bCs/>
          <w:color w:val="000000" w:themeColor="text1"/>
          <w:sz w:val="30"/>
          <w:szCs w:val="30"/>
        </w:rPr>
        <w:t>KPIs</w:t>
      </w:r>
      <w:proofErr w:type="spellEnd"/>
      <w:r w:rsidRPr="00834C5B">
        <w:rPr>
          <w:b/>
          <w:bCs/>
          <w:color w:val="000000" w:themeColor="text1"/>
          <w:sz w:val="30"/>
          <w:szCs w:val="30"/>
        </w:rPr>
        <w:t>)</w:t>
      </w:r>
    </w:p>
    <w:p w14:paraId="6CE8C6BE"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 xml:space="preserve">Five core </w:t>
      </w:r>
      <w:proofErr w:type="spellStart"/>
      <w:r w:rsidRPr="00834C5B">
        <w:rPr>
          <w:color w:val="000000" w:themeColor="text1"/>
          <w:sz w:val="22"/>
          <w:szCs w:val="22"/>
        </w:rPr>
        <w:t>KPIs</w:t>
      </w:r>
      <w:proofErr w:type="spellEnd"/>
      <w:r w:rsidRPr="00834C5B">
        <w:rPr>
          <w:color w:val="000000" w:themeColor="text1"/>
          <w:sz w:val="22"/>
          <w:szCs w:val="22"/>
        </w:rPr>
        <w:t xml:space="preserve"> were defined to summarize overall business performance, along with two supplementary "top performer" callouts:</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5580"/>
      </w:tblGrid>
      <w:tr w:rsidR="00834C5B" w:rsidRPr="00834C5B" w14:paraId="7AE477ED" w14:textId="77777777" w:rsidTr="00834C5B">
        <w:tblPrEx>
          <w:tblCellMar>
            <w:top w:w="0" w:type="dxa"/>
            <w:bottom w:w="0" w:type="dxa"/>
          </w:tblCellMar>
        </w:tblPrEx>
        <w:tc>
          <w:tcPr>
            <w:tcW w:w="2600" w:type="dxa"/>
            <w:shd w:val="clear" w:color="auto" w:fill="auto"/>
            <w:tcMar>
              <w:top w:w="100" w:type="dxa"/>
              <w:left w:w="120" w:type="dxa"/>
              <w:bottom w:w="100" w:type="dxa"/>
              <w:right w:w="120" w:type="dxa"/>
            </w:tcMar>
          </w:tcPr>
          <w:p w14:paraId="391D4EF3" w14:textId="77777777" w:rsidR="00FA46C2" w:rsidRPr="00834C5B" w:rsidRDefault="002A3E2D" w:rsidP="00834C5B">
            <w:pPr>
              <w:jc w:val="both"/>
              <w:rPr>
                <w:color w:val="000000" w:themeColor="text1"/>
              </w:rPr>
            </w:pPr>
            <w:r w:rsidRPr="00834C5B">
              <w:rPr>
                <w:b/>
                <w:bCs/>
                <w:color w:val="000000" w:themeColor="text1"/>
                <w:sz w:val="21"/>
                <w:szCs w:val="21"/>
              </w:rPr>
              <w:t>KPI</w:t>
            </w:r>
          </w:p>
        </w:tc>
        <w:tc>
          <w:tcPr>
            <w:tcW w:w="2000" w:type="dxa"/>
            <w:shd w:val="clear" w:color="auto" w:fill="auto"/>
            <w:tcMar>
              <w:top w:w="100" w:type="dxa"/>
              <w:left w:w="120" w:type="dxa"/>
              <w:bottom w:w="100" w:type="dxa"/>
              <w:right w:w="120" w:type="dxa"/>
            </w:tcMar>
          </w:tcPr>
          <w:p w14:paraId="346A97B8" w14:textId="77777777" w:rsidR="00FA46C2" w:rsidRPr="00834C5B" w:rsidRDefault="002A3E2D" w:rsidP="00834C5B">
            <w:pPr>
              <w:jc w:val="both"/>
              <w:rPr>
                <w:color w:val="000000" w:themeColor="text1"/>
              </w:rPr>
            </w:pPr>
            <w:r w:rsidRPr="00834C5B">
              <w:rPr>
                <w:b/>
                <w:bCs/>
                <w:color w:val="000000" w:themeColor="text1"/>
                <w:sz w:val="21"/>
                <w:szCs w:val="21"/>
              </w:rPr>
              <w:t>Value</w:t>
            </w:r>
          </w:p>
        </w:tc>
        <w:tc>
          <w:tcPr>
            <w:tcW w:w="5580" w:type="dxa"/>
            <w:shd w:val="clear" w:color="auto" w:fill="auto"/>
            <w:tcMar>
              <w:top w:w="100" w:type="dxa"/>
              <w:left w:w="120" w:type="dxa"/>
              <w:bottom w:w="100" w:type="dxa"/>
              <w:right w:w="120" w:type="dxa"/>
            </w:tcMar>
          </w:tcPr>
          <w:p w14:paraId="784B46B5" w14:textId="77777777" w:rsidR="00FA46C2" w:rsidRPr="00834C5B" w:rsidRDefault="002A3E2D" w:rsidP="00834C5B">
            <w:pPr>
              <w:jc w:val="both"/>
              <w:rPr>
                <w:color w:val="000000" w:themeColor="text1"/>
              </w:rPr>
            </w:pPr>
            <w:r w:rsidRPr="00834C5B">
              <w:rPr>
                <w:b/>
                <w:bCs/>
                <w:color w:val="000000" w:themeColor="text1"/>
                <w:sz w:val="21"/>
                <w:szCs w:val="21"/>
              </w:rPr>
              <w:t>Description</w:t>
            </w:r>
          </w:p>
        </w:tc>
      </w:tr>
      <w:tr w:rsidR="00834C5B" w:rsidRPr="00834C5B" w14:paraId="70052A53" w14:textId="77777777">
        <w:tblPrEx>
          <w:tblCellMar>
            <w:top w:w="0" w:type="dxa"/>
            <w:bottom w:w="0" w:type="dxa"/>
          </w:tblCellMar>
        </w:tblPrEx>
        <w:tc>
          <w:tcPr>
            <w:tcW w:w="2600" w:type="dxa"/>
            <w:tcMar>
              <w:top w:w="100" w:type="dxa"/>
              <w:left w:w="120" w:type="dxa"/>
              <w:bottom w:w="100" w:type="dxa"/>
              <w:right w:w="120" w:type="dxa"/>
            </w:tcMar>
          </w:tcPr>
          <w:p w14:paraId="29D9A7C6" w14:textId="77777777" w:rsidR="00FA46C2" w:rsidRPr="00834C5B" w:rsidRDefault="002A3E2D" w:rsidP="00834C5B">
            <w:pPr>
              <w:jc w:val="both"/>
              <w:rPr>
                <w:color w:val="000000" w:themeColor="text1"/>
              </w:rPr>
            </w:pPr>
            <w:r w:rsidRPr="00834C5B">
              <w:rPr>
                <w:color w:val="000000" w:themeColor="text1"/>
                <w:sz w:val="21"/>
                <w:szCs w:val="21"/>
              </w:rPr>
              <w:t>Total Revenue</w:t>
            </w:r>
          </w:p>
        </w:tc>
        <w:tc>
          <w:tcPr>
            <w:tcW w:w="2000" w:type="dxa"/>
            <w:tcMar>
              <w:top w:w="100" w:type="dxa"/>
              <w:left w:w="120" w:type="dxa"/>
              <w:bottom w:w="100" w:type="dxa"/>
              <w:right w:w="120" w:type="dxa"/>
            </w:tcMar>
          </w:tcPr>
          <w:p w14:paraId="1E062755" w14:textId="77777777" w:rsidR="00FA46C2" w:rsidRPr="00834C5B" w:rsidRDefault="002A3E2D" w:rsidP="00834C5B">
            <w:pPr>
              <w:jc w:val="both"/>
              <w:rPr>
                <w:color w:val="000000" w:themeColor="text1"/>
              </w:rPr>
            </w:pPr>
            <w:r w:rsidRPr="00834C5B">
              <w:rPr>
                <w:color w:val="000000" w:themeColor="text1"/>
                <w:sz w:val="21"/>
                <w:szCs w:val="21"/>
              </w:rPr>
              <w:t>2.30M</w:t>
            </w:r>
          </w:p>
        </w:tc>
        <w:tc>
          <w:tcPr>
            <w:tcW w:w="5580" w:type="dxa"/>
            <w:tcMar>
              <w:top w:w="100" w:type="dxa"/>
              <w:left w:w="120" w:type="dxa"/>
              <w:bottom w:w="100" w:type="dxa"/>
              <w:right w:w="120" w:type="dxa"/>
            </w:tcMar>
          </w:tcPr>
          <w:p w14:paraId="6D1F9788" w14:textId="77777777" w:rsidR="00FA46C2" w:rsidRPr="00834C5B" w:rsidRDefault="002A3E2D" w:rsidP="00834C5B">
            <w:pPr>
              <w:jc w:val="both"/>
              <w:rPr>
                <w:color w:val="000000" w:themeColor="text1"/>
              </w:rPr>
            </w:pPr>
            <w:r w:rsidRPr="00834C5B">
              <w:rPr>
                <w:color w:val="000000" w:themeColor="text1"/>
                <w:sz w:val="21"/>
                <w:szCs w:val="21"/>
              </w:rPr>
              <w:t>Sum of all Sales across the dataset</w:t>
            </w:r>
          </w:p>
        </w:tc>
      </w:tr>
      <w:tr w:rsidR="00834C5B" w:rsidRPr="00834C5B" w14:paraId="51C3021D" w14:textId="77777777">
        <w:tblPrEx>
          <w:tblCellMar>
            <w:top w:w="0" w:type="dxa"/>
            <w:bottom w:w="0" w:type="dxa"/>
          </w:tblCellMar>
        </w:tblPrEx>
        <w:tc>
          <w:tcPr>
            <w:tcW w:w="2600" w:type="dxa"/>
            <w:tcMar>
              <w:top w:w="100" w:type="dxa"/>
              <w:left w:w="120" w:type="dxa"/>
              <w:bottom w:w="100" w:type="dxa"/>
              <w:right w:w="120" w:type="dxa"/>
            </w:tcMar>
          </w:tcPr>
          <w:p w14:paraId="11359DFA" w14:textId="77777777" w:rsidR="00FA46C2" w:rsidRPr="00834C5B" w:rsidRDefault="002A3E2D" w:rsidP="00834C5B">
            <w:pPr>
              <w:jc w:val="both"/>
              <w:rPr>
                <w:color w:val="000000" w:themeColor="text1"/>
              </w:rPr>
            </w:pPr>
            <w:r w:rsidRPr="00834C5B">
              <w:rPr>
                <w:color w:val="000000" w:themeColor="text1"/>
                <w:sz w:val="21"/>
                <w:szCs w:val="21"/>
              </w:rPr>
              <w:t>Total Profit</w:t>
            </w:r>
          </w:p>
        </w:tc>
        <w:tc>
          <w:tcPr>
            <w:tcW w:w="2000" w:type="dxa"/>
            <w:tcMar>
              <w:top w:w="100" w:type="dxa"/>
              <w:left w:w="120" w:type="dxa"/>
              <w:bottom w:w="100" w:type="dxa"/>
              <w:right w:w="120" w:type="dxa"/>
            </w:tcMar>
          </w:tcPr>
          <w:p w14:paraId="50FA41FB" w14:textId="77777777" w:rsidR="00FA46C2" w:rsidRPr="00834C5B" w:rsidRDefault="002A3E2D" w:rsidP="00834C5B">
            <w:pPr>
              <w:jc w:val="both"/>
              <w:rPr>
                <w:color w:val="000000" w:themeColor="text1"/>
              </w:rPr>
            </w:pPr>
            <w:r w:rsidRPr="00834C5B">
              <w:rPr>
                <w:color w:val="000000" w:themeColor="text1"/>
                <w:sz w:val="21"/>
                <w:szCs w:val="21"/>
              </w:rPr>
              <w:t>286.40K</w:t>
            </w:r>
          </w:p>
        </w:tc>
        <w:tc>
          <w:tcPr>
            <w:tcW w:w="5580" w:type="dxa"/>
            <w:tcMar>
              <w:top w:w="100" w:type="dxa"/>
              <w:left w:w="120" w:type="dxa"/>
              <w:bottom w:w="100" w:type="dxa"/>
              <w:right w:w="120" w:type="dxa"/>
            </w:tcMar>
          </w:tcPr>
          <w:p w14:paraId="2BC222EF" w14:textId="77777777" w:rsidR="00FA46C2" w:rsidRPr="00834C5B" w:rsidRDefault="002A3E2D" w:rsidP="00834C5B">
            <w:pPr>
              <w:jc w:val="both"/>
              <w:rPr>
                <w:color w:val="000000" w:themeColor="text1"/>
              </w:rPr>
            </w:pPr>
            <w:r w:rsidRPr="00834C5B">
              <w:rPr>
                <w:color w:val="000000" w:themeColor="text1"/>
                <w:sz w:val="21"/>
                <w:szCs w:val="21"/>
              </w:rPr>
              <w:t>Sum of all Profit across the dataset</w:t>
            </w:r>
          </w:p>
        </w:tc>
      </w:tr>
      <w:tr w:rsidR="00834C5B" w:rsidRPr="00834C5B" w14:paraId="504EE8F1" w14:textId="77777777">
        <w:tblPrEx>
          <w:tblCellMar>
            <w:top w:w="0" w:type="dxa"/>
            <w:bottom w:w="0" w:type="dxa"/>
          </w:tblCellMar>
        </w:tblPrEx>
        <w:tc>
          <w:tcPr>
            <w:tcW w:w="2600" w:type="dxa"/>
            <w:tcMar>
              <w:top w:w="100" w:type="dxa"/>
              <w:left w:w="120" w:type="dxa"/>
              <w:bottom w:w="100" w:type="dxa"/>
              <w:right w:w="120" w:type="dxa"/>
            </w:tcMar>
          </w:tcPr>
          <w:p w14:paraId="413503D4" w14:textId="77777777" w:rsidR="00FA46C2" w:rsidRPr="00834C5B" w:rsidRDefault="002A3E2D" w:rsidP="00834C5B">
            <w:pPr>
              <w:jc w:val="both"/>
              <w:rPr>
                <w:color w:val="000000" w:themeColor="text1"/>
              </w:rPr>
            </w:pPr>
            <w:r w:rsidRPr="00834C5B">
              <w:rPr>
                <w:color w:val="000000" w:themeColor="text1"/>
                <w:sz w:val="21"/>
                <w:szCs w:val="21"/>
              </w:rPr>
              <w:t>Profit Margin</w:t>
            </w:r>
          </w:p>
        </w:tc>
        <w:tc>
          <w:tcPr>
            <w:tcW w:w="2000" w:type="dxa"/>
            <w:tcMar>
              <w:top w:w="100" w:type="dxa"/>
              <w:left w:w="120" w:type="dxa"/>
              <w:bottom w:w="100" w:type="dxa"/>
              <w:right w:w="120" w:type="dxa"/>
            </w:tcMar>
          </w:tcPr>
          <w:p w14:paraId="29E0A812" w14:textId="77777777" w:rsidR="00FA46C2" w:rsidRPr="00834C5B" w:rsidRDefault="002A3E2D" w:rsidP="00834C5B">
            <w:pPr>
              <w:jc w:val="both"/>
              <w:rPr>
                <w:color w:val="000000" w:themeColor="text1"/>
              </w:rPr>
            </w:pPr>
            <w:r w:rsidRPr="00834C5B">
              <w:rPr>
                <w:color w:val="000000" w:themeColor="text1"/>
                <w:sz w:val="21"/>
                <w:szCs w:val="21"/>
              </w:rPr>
              <w:t>12.5%</w:t>
            </w:r>
          </w:p>
        </w:tc>
        <w:tc>
          <w:tcPr>
            <w:tcW w:w="5580" w:type="dxa"/>
            <w:tcMar>
              <w:top w:w="100" w:type="dxa"/>
              <w:left w:w="120" w:type="dxa"/>
              <w:bottom w:w="100" w:type="dxa"/>
              <w:right w:w="120" w:type="dxa"/>
            </w:tcMar>
          </w:tcPr>
          <w:p w14:paraId="2A9C7C07" w14:textId="77777777" w:rsidR="00FA46C2" w:rsidRPr="00834C5B" w:rsidRDefault="002A3E2D" w:rsidP="00834C5B">
            <w:pPr>
              <w:jc w:val="both"/>
              <w:rPr>
                <w:color w:val="000000" w:themeColor="text1"/>
              </w:rPr>
            </w:pPr>
            <w:r w:rsidRPr="00834C5B">
              <w:rPr>
                <w:color w:val="000000" w:themeColor="text1"/>
                <w:sz w:val="21"/>
                <w:szCs w:val="21"/>
              </w:rPr>
              <w:t>Total Profit ÷ Total Revenue</w:t>
            </w:r>
          </w:p>
        </w:tc>
      </w:tr>
      <w:tr w:rsidR="00834C5B" w:rsidRPr="00834C5B" w14:paraId="5E667E15" w14:textId="77777777">
        <w:tblPrEx>
          <w:tblCellMar>
            <w:top w:w="0" w:type="dxa"/>
            <w:bottom w:w="0" w:type="dxa"/>
          </w:tblCellMar>
        </w:tblPrEx>
        <w:tc>
          <w:tcPr>
            <w:tcW w:w="2600" w:type="dxa"/>
            <w:tcMar>
              <w:top w:w="100" w:type="dxa"/>
              <w:left w:w="120" w:type="dxa"/>
              <w:bottom w:w="100" w:type="dxa"/>
              <w:right w:w="120" w:type="dxa"/>
            </w:tcMar>
          </w:tcPr>
          <w:p w14:paraId="7E4B3B91" w14:textId="77777777" w:rsidR="00FA46C2" w:rsidRPr="00834C5B" w:rsidRDefault="002A3E2D" w:rsidP="00834C5B">
            <w:pPr>
              <w:jc w:val="both"/>
              <w:rPr>
                <w:color w:val="000000" w:themeColor="text1"/>
              </w:rPr>
            </w:pPr>
            <w:r w:rsidRPr="00834C5B">
              <w:rPr>
                <w:color w:val="000000" w:themeColor="text1"/>
                <w:sz w:val="21"/>
                <w:szCs w:val="21"/>
              </w:rPr>
              <w:t>Sales Growth %</w:t>
            </w:r>
          </w:p>
        </w:tc>
        <w:tc>
          <w:tcPr>
            <w:tcW w:w="2000" w:type="dxa"/>
            <w:tcMar>
              <w:top w:w="100" w:type="dxa"/>
              <w:left w:w="120" w:type="dxa"/>
              <w:bottom w:w="100" w:type="dxa"/>
              <w:right w:w="120" w:type="dxa"/>
            </w:tcMar>
          </w:tcPr>
          <w:p w14:paraId="27391799" w14:textId="77777777" w:rsidR="00FA46C2" w:rsidRPr="00834C5B" w:rsidRDefault="002A3E2D" w:rsidP="00834C5B">
            <w:pPr>
              <w:jc w:val="both"/>
              <w:rPr>
                <w:color w:val="000000" w:themeColor="text1"/>
              </w:rPr>
            </w:pPr>
            <w:r w:rsidRPr="00834C5B">
              <w:rPr>
                <w:color w:val="000000" w:themeColor="text1"/>
                <w:sz w:val="21"/>
                <w:szCs w:val="21"/>
              </w:rPr>
              <w:t>3.79%</w:t>
            </w:r>
          </w:p>
        </w:tc>
        <w:tc>
          <w:tcPr>
            <w:tcW w:w="5580" w:type="dxa"/>
            <w:tcMar>
              <w:top w:w="100" w:type="dxa"/>
              <w:left w:w="120" w:type="dxa"/>
              <w:bottom w:w="100" w:type="dxa"/>
              <w:right w:w="120" w:type="dxa"/>
            </w:tcMar>
          </w:tcPr>
          <w:p w14:paraId="544B0E0A" w14:textId="77777777" w:rsidR="00FA46C2" w:rsidRPr="00834C5B" w:rsidRDefault="002A3E2D" w:rsidP="00834C5B">
            <w:pPr>
              <w:jc w:val="both"/>
              <w:rPr>
                <w:color w:val="000000" w:themeColor="text1"/>
              </w:rPr>
            </w:pPr>
            <w:r w:rsidRPr="00834C5B">
              <w:rPr>
                <w:color w:val="000000" w:themeColor="text1"/>
                <w:sz w:val="21"/>
                <w:szCs w:val="21"/>
              </w:rPr>
              <w:t>Year-over-year change in sales</w:t>
            </w:r>
          </w:p>
        </w:tc>
      </w:tr>
      <w:tr w:rsidR="00834C5B" w:rsidRPr="00834C5B" w14:paraId="78F30C6F" w14:textId="77777777">
        <w:tblPrEx>
          <w:tblCellMar>
            <w:top w:w="0" w:type="dxa"/>
            <w:bottom w:w="0" w:type="dxa"/>
          </w:tblCellMar>
        </w:tblPrEx>
        <w:tc>
          <w:tcPr>
            <w:tcW w:w="2600" w:type="dxa"/>
            <w:tcMar>
              <w:top w:w="100" w:type="dxa"/>
              <w:left w:w="120" w:type="dxa"/>
              <w:bottom w:w="100" w:type="dxa"/>
              <w:right w:w="120" w:type="dxa"/>
            </w:tcMar>
          </w:tcPr>
          <w:p w14:paraId="1CFFCD6A" w14:textId="77777777" w:rsidR="00FA46C2" w:rsidRPr="00834C5B" w:rsidRDefault="002A3E2D" w:rsidP="00834C5B">
            <w:pPr>
              <w:jc w:val="both"/>
              <w:rPr>
                <w:color w:val="000000" w:themeColor="text1"/>
              </w:rPr>
            </w:pPr>
            <w:r w:rsidRPr="00834C5B">
              <w:rPr>
                <w:color w:val="000000" w:themeColor="text1"/>
                <w:sz w:val="21"/>
                <w:szCs w:val="21"/>
              </w:rPr>
              <w:t>Total Orders</w:t>
            </w:r>
          </w:p>
        </w:tc>
        <w:tc>
          <w:tcPr>
            <w:tcW w:w="2000" w:type="dxa"/>
            <w:tcMar>
              <w:top w:w="100" w:type="dxa"/>
              <w:left w:w="120" w:type="dxa"/>
              <w:bottom w:w="100" w:type="dxa"/>
              <w:right w:w="120" w:type="dxa"/>
            </w:tcMar>
          </w:tcPr>
          <w:p w14:paraId="1C78108F" w14:textId="77777777" w:rsidR="00FA46C2" w:rsidRPr="00834C5B" w:rsidRDefault="002A3E2D" w:rsidP="00834C5B">
            <w:pPr>
              <w:jc w:val="both"/>
              <w:rPr>
                <w:color w:val="000000" w:themeColor="text1"/>
              </w:rPr>
            </w:pPr>
            <w:r w:rsidRPr="00834C5B">
              <w:rPr>
                <w:color w:val="000000" w:themeColor="text1"/>
                <w:sz w:val="21"/>
                <w:szCs w:val="21"/>
              </w:rPr>
              <w:t>5,009</w:t>
            </w:r>
          </w:p>
        </w:tc>
        <w:tc>
          <w:tcPr>
            <w:tcW w:w="5580" w:type="dxa"/>
            <w:tcMar>
              <w:top w:w="100" w:type="dxa"/>
              <w:left w:w="120" w:type="dxa"/>
              <w:bottom w:w="100" w:type="dxa"/>
              <w:right w:w="120" w:type="dxa"/>
            </w:tcMar>
          </w:tcPr>
          <w:p w14:paraId="45200881" w14:textId="77777777" w:rsidR="00FA46C2" w:rsidRPr="00834C5B" w:rsidRDefault="002A3E2D" w:rsidP="00834C5B">
            <w:pPr>
              <w:jc w:val="both"/>
              <w:rPr>
                <w:color w:val="000000" w:themeColor="text1"/>
              </w:rPr>
            </w:pPr>
            <w:r w:rsidRPr="00834C5B">
              <w:rPr>
                <w:color w:val="000000" w:themeColor="text1"/>
                <w:sz w:val="21"/>
                <w:szCs w:val="21"/>
              </w:rPr>
              <w:t>Distinct count of Order ID</w:t>
            </w:r>
          </w:p>
        </w:tc>
      </w:tr>
      <w:tr w:rsidR="00834C5B" w:rsidRPr="00834C5B" w14:paraId="1F9F6BFE" w14:textId="77777777">
        <w:tblPrEx>
          <w:tblCellMar>
            <w:top w:w="0" w:type="dxa"/>
            <w:bottom w:w="0" w:type="dxa"/>
          </w:tblCellMar>
        </w:tblPrEx>
        <w:tc>
          <w:tcPr>
            <w:tcW w:w="2600" w:type="dxa"/>
            <w:tcMar>
              <w:top w:w="100" w:type="dxa"/>
              <w:left w:w="120" w:type="dxa"/>
              <w:bottom w:w="100" w:type="dxa"/>
              <w:right w:w="120" w:type="dxa"/>
            </w:tcMar>
          </w:tcPr>
          <w:p w14:paraId="1F30FAC8" w14:textId="77777777" w:rsidR="00FA46C2" w:rsidRPr="00834C5B" w:rsidRDefault="002A3E2D" w:rsidP="00834C5B">
            <w:pPr>
              <w:jc w:val="both"/>
              <w:rPr>
                <w:color w:val="000000" w:themeColor="text1"/>
              </w:rPr>
            </w:pPr>
            <w:r w:rsidRPr="00834C5B">
              <w:rPr>
                <w:color w:val="000000" w:themeColor="text1"/>
                <w:sz w:val="21"/>
                <w:szCs w:val="21"/>
              </w:rPr>
              <w:t>Best Shipping Mode</w:t>
            </w:r>
          </w:p>
        </w:tc>
        <w:tc>
          <w:tcPr>
            <w:tcW w:w="2000" w:type="dxa"/>
            <w:tcMar>
              <w:top w:w="100" w:type="dxa"/>
              <w:left w:w="120" w:type="dxa"/>
              <w:bottom w:w="100" w:type="dxa"/>
              <w:right w:w="120" w:type="dxa"/>
            </w:tcMar>
          </w:tcPr>
          <w:p w14:paraId="35119942" w14:textId="77777777" w:rsidR="00FA46C2" w:rsidRPr="00834C5B" w:rsidRDefault="002A3E2D" w:rsidP="00834C5B">
            <w:pPr>
              <w:jc w:val="both"/>
              <w:rPr>
                <w:color w:val="000000" w:themeColor="text1"/>
              </w:rPr>
            </w:pPr>
            <w:r w:rsidRPr="00834C5B">
              <w:rPr>
                <w:color w:val="000000" w:themeColor="text1"/>
                <w:sz w:val="21"/>
                <w:szCs w:val="21"/>
              </w:rPr>
              <w:t>Standard Class (2,994 orders)</w:t>
            </w:r>
          </w:p>
        </w:tc>
        <w:tc>
          <w:tcPr>
            <w:tcW w:w="5580" w:type="dxa"/>
            <w:tcMar>
              <w:top w:w="100" w:type="dxa"/>
              <w:left w:w="120" w:type="dxa"/>
              <w:bottom w:w="100" w:type="dxa"/>
              <w:right w:w="120" w:type="dxa"/>
            </w:tcMar>
          </w:tcPr>
          <w:p w14:paraId="7F314134" w14:textId="77777777" w:rsidR="00FA46C2" w:rsidRPr="00834C5B" w:rsidRDefault="002A3E2D" w:rsidP="00834C5B">
            <w:pPr>
              <w:jc w:val="both"/>
              <w:rPr>
                <w:color w:val="000000" w:themeColor="text1"/>
              </w:rPr>
            </w:pPr>
            <w:r w:rsidRPr="00834C5B">
              <w:rPr>
                <w:color w:val="000000" w:themeColor="text1"/>
                <w:sz w:val="21"/>
                <w:szCs w:val="21"/>
              </w:rPr>
              <w:t>Ship Mode with the highest order volume</w:t>
            </w:r>
          </w:p>
        </w:tc>
      </w:tr>
      <w:tr w:rsidR="00834C5B" w:rsidRPr="00834C5B" w14:paraId="3F5201AF" w14:textId="77777777">
        <w:tblPrEx>
          <w:tblCellMar>
            <w:top w:w="0" w:type="dxa"/>
            <w:bottom w:w="0" w:type="dxa"/>
          </w:tblCellMar>
        </w:tblPrEx>
        <w:tc>
          <w:tcPr>
            <w:tcW w:w="2600" w:type="dxa"/>
            <w:tcMar>
              <w:top w:w="100" w:type="dxa"/>
              <w:left w:w="120" w:type="dxa"/>
              <w:bottom w:w="100" w:type="dxa"/>
              <w:right w:w="120" w:type="dxa"/>
            </w:tcMar>
          </w:tcPr>
          <w:p w14:paraId="41FEABBE" w14:textId="77777777" w:rsidR="00FA46C2" w:rsidRPr="00834C5B" w:rsidRDefault="002A3E2D" w:rsidP="00834C5B">
            <w:pPr>
              <w:jc w:val="both"/>
              <w:rPr>
                <w:color w:val="000000" w:themeColor="text1"/>
              </w:rPr>
            </w:pPr>
            <w:r w:rsidRPr="00834C5B">
              <w:rPr>
                <w:color w:val="000000" w:themeColor="text1"/>
                <w:sz w:val="21"/>
                <w:szCs w:val="21"/>
              </w:rPr>
              <w:t>Top City by Orders</w:t>
            </w:r>
          </w:p>
        </w:tc>
        <w:tc>
          <w:tcPr>
            <w:tcW w:w="2000" w:type="dxa"/>
            <w:tcMar>
              <w:top w:w="100" w:type="dxa"/>
              <w:left w:w="120" w:type="dxa"/>
              <w:bottom w:w="100" w:type="dxa"/>
              <w:right w:w="120" w:type="dxa"/>
            </w:tcMar>
          </w:tcPr>
          <w:p w14:paraId="620F61E7" w14:textId="77777777" w:rsidR="00FA46C2" w:rsidRPr="00834C5B" w:rsidRDefault="002A3E2D" w:rsidP="00834C5B">
            <w:pPr>
              <w:jc w:val="both"/>
              <w:rPr>
                <w:color w:val="000000" w:themeColor="text1"/>
              </w:rPr>
            </w:pPr>
            <w:r w:rsidRPr="00834C5B">
              <w:rPr>
                <w:color w:val="000000" w:themeColor="text1"/>
                <w:sz w:val="21"/>
                <w:szCs w:val="21"/>
              </w:rPr>
              <w:t>New York City (450 orders)</w:t>
            </w:r>
          </w:p>
        </w:tc>
        <w:tc>
          <w:tcPr>
            <w:tcW w:w="5580" w:type="dxa"/>
            <w:tcMar>
              <w:top w:w="100" w:type="dxa"/>
              <w:left w:w="120" w:type="dxa"/>
              <w:bottom w:w="100" w:type="dxa"/>
              <w:right w:w="120" w:type="dxa"/>
            </w:tcMar>
          </w:tcPr>
          <w:p w14:paraId="032BB882" w14:textId="77777777" w:rsidR="00FA46C2" w:rsidRPr="00834C5B" w:rsidRDefault="002A3E2D" w:rsidP="00834C5B">
            <w:pPr>
              <w:jc w:val="both"/>
              <w:rPr>
                <w:color w:val="000000" w:themeColor="text1"/>
              </w:rPr>
            </w:pPr>
            <w:r w:rsidRPr="00834C5B">
              <w:rPr>
                <w:color w:val="000000" w:themeColor="text1"/>
                <w:sz w:val="21"/>
                <w:szCs w:val="21"/>
              </w:rPr>
              <w:t>City with the highest order volume</w:t>
            </w:r>
          </w:p>
        </w:tc>
      </w:tr>
    </w:tbl>
    <w:p w14:paraId="20834AD0" w14:textId="77777777" w:rsidR="00834C5B" w:rsidRDefault="00834C5B" w:rsidP="00834C5B">
      <w:pPr>
        <w:jc w:val="both"/>
        <w:rPr>
          <w:b/>
          <w:bCs/>
          <w:color w:val="000000" w:themeColor="text1"/>
          <w:sz w:val="30"/>
          <w:szCs w:val="30"/>
        </w:rPr>
      </w:pPr>
    </w:p>
    <w:p w14:paraId="293F5DC1" w14:textId="77777777" w:rsidR="00834C5B" w:rsidRDefault="00834C5B" w:rsidP="00834C5B">
      <w:pPr>
        <w:jc w:val="both"/>
        <w:rPr>
          <w:b/>
          <w:bCs/>
          <w:color w:val="000000" w:themeColor="text1"/>
          <w:sz w:val="30"/>
          <w:szCs w:val="30"/>
        </w:rPr>
      </w:pPr>
    </w:p>
    <w:p w14:paraId="440D1488" w14:textId="67D9CAA1" w:rsidR="00FA46C2" w:rsidRPr="00834C5B" w:rsidRDefault="002A3E2D" w:rsidP="00834C5B">
      <w:pPr>
        <w:jc w:val="both"/>
        <w:rPr>
          <w:color w:val="000000" w:themeColor="text1"/>
        </w:rPr>
      </w:pPr>
      <w:r w:rsidRPr="00834C5B">
        <w:rPr>
          <w:b/>
          <w:bCs/>
          <w:color w:val="000000" w:themeColor="text1"/>
          <w:sz w:val="30"/>
          <w:szCs w:val="30"/>
        </w:rPr>
        <w:t>7. DAX Measures</w:t>
      </w:r>
    </w:p>
    <w:p w14:paraId="44D977D4"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w:t>
      </w:r>
      <w:r w:rsidRPr="00834C5B">
        <w:rPr>
          <w:color w:val="000000" w:themeColor="text1"/>
          <w:sz w:val="22"/>
          <w:szCs w:val="22"/>
        </w:rPr>
        <w:t>he following DAX measures were created in Power BI to power the KPI cards and suppor</w:t>
      </w:r>
      <w:r w:rsidRPr="00834C5B">
        <w:rPr>
          <w:color w:val="000000" w:themeColor="text1"/>
          <w:sz w:val="22"/>
          <w:szCs w:val="22"/>
        </w:rPr>
        <w:t>t time-based analysis:</w:t>
      </w:r>
    </w:p>
    <w:tbl>
      <w:tblPr>
        <w:tblW w:w="10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980"/>
      </w:tblGrid>
      <w:tr w:rsidR="00834C5B" w:rsidRPr="00834C5B" w14:paraId="283FEBC2" w14:textId="77777777" w:rsidTr="00834C5B">
        <w:tblPrEx>
          <w:tblCellMar>
            <w:top w:w="0" w:type="dxa"/>
            <w:bottom w:w="0" w:type="dxa"/>
          </w:tblCellMar>
        </w:tblPrEx>
        <w:tc>
          <w:tcPr>
            <w:tcW w:w="3200" w:type="dxa"/>
            <w:shd w:val="clear" w:color="auto" w:fill="auto"/>
            <w:tcMar>
              <w:top w:w="100" w:type="dxa"/>
              <w:left w:w="120" w:type="dxa"/>
              <w:bottom w:w="100" w:type="dxa"/>
              <w:right w:w="120" w:type="dxa"/>
            </w:tcMar>
          </w:tcPr>
          <w:p w14:paraId="65D6D25C" w14:textId="77777777" w:rsidR="00FA46C2" w:rsidRPr="00834C5B" w:rsidRDefault="002A3E2D" w:rsidP="00834C5B">
            <w:pPr>
              <w:jc w:val="both"/>
              <w:rPr>
                <w:color w:val="000000" w:themeColor="text1"/>
              </w:rPr>
            </w:pPr>
            <w:r w:rsidRPr="00834C5B">
              <w:rPr>
                <w:b/>
                <w:bCs/>
                <w:color w:val="000000" w:themeColor="text1"/>
                <w:sz w:val="21"/>
                <w:szCs w:val="21"/>
              </w:rPr>
              <w:t>Measure</w:t>
            </w:r>
          </w:p>
        </w:tc>
        <w:tc>
          <w:tcPr>
            <w:tcW w:w="6980" w:type="dxa"/>
            <w:shd w:val="clear" w:color="auto" w:fill="auto"/>
            <w:tcMar>
              <w:top w:w="100" w:type="dxa"/>
              <w:left w:w="120" w:type="dxa"/>
              <w:bottom w:w="100" w:type="dxa"/>
              <w:right w:w="120" w:type="dxa"/>
            </w:tcMar>
          </w:tcPr>
          <w:p w14:paraId="7D510529" w14:textId="77777777" w:rsidR="00FA46C2" w:rsidRPr="00834C5B" w:rsidRDefault="002A3E2D" w:rsidP="00834C5B">
            <w:pPr>
              <w:jc w:val="both"/>
              <w:rPr>
                <w:color w:val="000000" w:themeColor="text1"/>
              </w:rPr>
            </w:pPr>
            <w:r w:rsidRPr="00834C5B">
              <w:rPr>
                <w:b/>
                <w:bCs/>
                <w:color w:val="000000" w:themeColor="text1"/>
                <w:sz w:val="21"/>
                <w:szCs w:val="21"/>
              </w:rPr>
              <w:t>DAX Formula</w:t>
            </w:r>
          </w:p>
        </w:tc>
      </w:tr>
      <w:tr w:rsidR="00834C5B" w:rsidRPr="00834C5B" w14:paraId="416EBFFF" w14:textId="77777777">
        <w:tblPrEx>
          <w:tblCellMar>
            <w:top w:w="0" w:type="dxa"/>
            <w:bottom w:w="0" w:type="dxa"/>
          </w:tblCellMar>
        </w:tblPrEx>
        <w:tc>
          <w:tcPr>
            <w:tcW w:w="3200" w:type="dxa"/>
            <w:tcMar>
              <w:top w:w="100" w:type="dxa"/>
              <w:left w:w="120" w:type="dxa"/>
              <w:bottom w:w="100" w:type="dxa"/>
              <w:right w:w="120" w:type="dxa"/>
            </w:tcMar>
          </w:tcPr>
          <w:p w14:paraId="374440AD" w14:textId="77777777" w:rsidR="00FA46C2" w:rsidRPr="00834C5B" w:rsidRDefault="002A3E2D" w:rsidP="00834C5B">
            <w:pPr>
              <w:jc w:val="both"/>
              <w:rPr>
                <w:color w:val="000000" w:themeColor="text1"/>
              </w:rPr>
            </w:pPr>
            <w:r w:rsidRPr="00834C5B">
              <w:rPr>
                <w:color w:val="000000" w:themeColor="text1"/>
                <w:sz w:val="21"/>
                <w:szCs w:val="21"/>
              </w:rPr>
              <w:t>Total Revenue</w:t>
            </w:r>
          </w:p>
        </w:tc>
        <w:tc>
          <w:tcPr>
            <w:tcW w:w="6980" w:type="dxa"/>
            <w:tcMar>
              <w:top w:w="100" w:type="dxa"/>
              <w:left w:w="120" w:type="dxa"/>
              <w:bottom w:w="100" w:type="dxa"/>
              <w:right w:w="120" w:type="dxa"/>
            </w:tcMar>
          </w:tcPr>
          <w:p w14:paraId="50720676" w14:textId="77777777" w:rsidR="00FA46C2" w:rsidRPr="00834C5B" w:rsidRDefault="002A3E2D" w:rsidP="00834C5B">
            <w:pPr>
              <w:jc w:val="both"/>
              <w:rPr>
                <w:color w:val="000000" w:themeColor="text1"/>
              </w:rPr>
            </w:pPr>
            <w:proofErr w:type="gramStart"/>
            <w:r w:rsidRPr="00834C5B">
              <w:rPr>
                <w:color w:val="000000" w:themeColor="text1"/>
                <w:sz w:val="21"/>
                <w:szCs w:val="21"/>
              </w:rPr>
              <w:t>SUM(</w:t>
            </w:r>
            <w:proofErr w:type="gramEnd"/>
            <w:r w:rsidRPr="00834C5B">
              <w:rPr>
                <w:color w:val="000000" w:themeColor="text1"/>
                <w:sz w:val="21"/>
                <w:szCs w:val="21"/>
              </w:rPr>
              <w:t>superstore[Sales])</w:t>
            </w:r>
          </w:p>
        </w:tc>
      </w:tr>
      <w:tr w:rsidR="00834C5B" w:rsidRPr="00834C5B" w14:paraId="483A0E47" w14:textId="77777777">
        <w:tblPrEx>
          <w:tblCellMar>
            <w:top w:w="0" w:type="dxa"/>
            <w:bottom w:w="0" w:type="dxa"/>
          </w:tblCellMar>
        </w:tblPrEx>
        <w:tc>
          <w:tcPr>
            <w:tcW w:w="3200" w:type="dxa"/>
            <w:tcMar>
              <w:top w:w="100" w:type="dxa"/>
              <w:left w:w="120" w:type="dxa"/>
              <w:bottom w:w="100" w:type="dxa"/>
              <w:right w:w="120" w:type="dxa"/>
            </w:tcMar>
          </w:tcPr>
          <w:p w14:paraId="50C87F63" w14:textId="77777777" w:rsidR="00FA46C2" w:rsidRPr="00834C5B" w:rsidRDefault="002A3E2D" w:rsidP="00834C5B">
            <w:pPr>
              <w:jc w:val="both"/>
              <w:rPr>
                <w:color w:val="000000" w:themeColor="text1"/>
              </w:rPr>
            </w:pPr>
            <w:r w:rsidRPr="00834C5B">
              <w:rPr>
                <w:color w:val="000000" w:themeColor="text1"/>
                <w:sz w:val="21"/>
                <w:szCs w:val="21"/>
              </w:rPr>
              <w:t>Total Profit</w:t>
            </w:r>
          </w:p>
        </w:tc>
        <w:tc>
          <w:tcPr>
            <w:tcW w:w="6980" w:type="dxa"/>
            <w:tcMar>
              <w:top w:w="100" w:type="dxa"/>
              <w:left w:w="120" w:type="dxa"/>
              <w:bottom w:w="100" w:type="dxa"/>
              <w:right w:w="120" w:type="dxa"/>
            </w:tcMar>
          </w:tcPr>
          <w:p w14:paraId="36CBEC6E" w14:textId="77777777" w:rsidR="00FA46C2" w:rsidRPr="00834C5B" w:rsidRDefault="002A3E2D" w:rsidP="00834C5B">
            <w:pPr>
              <w:jc w:val="both"/>
              <w:rPr>
                <w:color w:val="000000" w:themeColor="text1"/>
              </w:rPr>
            </w:pPr>
            <w:proofErr w:type="gramStart"/>
            <w:r w:rsidRPr="00834C5B">
              <w:rPr>
                <w:color w:val="000000" w:themeColor="text1"/>
                <w:sz w:val="21"/>
                <w:szCs w:val="21"/>
              </w:rPr>
              <w:t>SUM(</w:t>
            </w:r>
            <w:proofErr w:type="gramEnd"/>
            <w:r w:rsidRPr="00834C5B">
              <w:rPr>
                <w:color w:val="000000" w:themeColor="text1"/>
                <w:sz w:val="21"/>
                <w:szCs w:val="21"/>
              </w:rPr>
              <w:t>superstore[Profit])</w:t>
            </w:r>
          </w:p>
        </w:tc>
      </w:tr>
      <w:tr w:rsidR="00834C5B" w:rsidRPr="00834C5B" w14:paraId="4A2C0339" w14:textId="77777777">
        <w:tblPrEx>
          <w:tblCellMar>
            <w:top w:w="0" w:type="dxa"/>
            <w:bottom w:w="0" w:type="dxa"/>
          </w:tblCellMar>
        </w:tblPrEx>
        <w:tc>
          <w:tcPr>
            <w:tcW w:w="3200" w:type="dxa"/>
            <w:tcMar>
              <w:top w:w="100" w:type="dxa"/>
              <w:left w:w="120" w:type="dxa"/>
              <w:bottom w:w="100" w:type="dxa"/>
              <w:right w:w="120" w:type="dxa"/>
            </w:tcMar>
          </w:tcPr>
          <w:p w14:paraId="76429D38" w14:textId="77777777" w:rsidR="00FA46C2" w:rsidRPr="00834C5B" w:rsidRDefault="002A3E2D" w:rsidP="00834C5B">
            <w:pPr>
              <w:jc w:val="both"/>
              <w:rPr>
                <w:color w:val="000000" w:themeColor="text1"/>
              </w:rPr>
            </w:pPr>
            <w:r w:rsidRPr="00834C5B">
              <w:rPr>
                <w:color w:val="000000" w:themeColor="text1"/>
                <w:sz w:val="21"/>
                <w:szCs w:val="21"/>
              </w:rPr>
              <w:t>Total Orders</w:t>
            </w:r>
          </w:p>
        </w:tc>
        <w:tc>
          <w:tcPr>
            <w:tcW w:w="6980" w:type="dxa"/>
            <w:tcMar>
              <w:top w:w="100" w:type="dxa"/>
              <w:left w:w="120" w:type="dxa"/>
              <w:bottom w:w="100" w:type="dxa"/>
              <w:right w:w="120" w:type="dxa"/>
            </w:tcMar>
          </w:tcPr>
          <w:p w14:paraId="74966EF8" w14:textId="77777777" w:rsidR="00FA46C2" w:rsidRPr="00834C5B" w:rsidRDefault="002A3E2D" w:rsidP="00834C5B">
            <w:pPr>
              <w:jc w:val="both"/>
              <w:rPr>
                <w:color w:val="000000" w:themeColor="text1"/>
              </w:rPr>
            </w:pPr>
            <w:proofErr w:type="gramStart"/>
            <w:r w:rsidRPr="00834C5B">
              <w:rPr>
                <w:color w:val="000000" w:themeColor="text1"/>
                <w:sz w:val="21"/>
                <w:szCs w:val="21"/>
              </w:rPr>
              <w:t>DISTINCTCOUNT(</w:t>
            </w:r>
            <w:proofErr w:type="gramEnd"/>
            <w:r w:rsidRPr="00834C5B">
              <w:rPr>
                <w:color w:val="000000" w:themeColor="text1"/>
                <w:sz w:val="21"/>
                <w:szCs w:val="21"/>
              </w:rPr>
              <w:t>superstore[Order ID])</w:t>
            </w:r>
          </w:p>
        </w:tc>
      </w:tr>
      <w:tr w:rsidR="00834C5B" w:rsidRPr="00834C5B" w14:paraId="5F86184D" w14:textId="77777777">
        <w:tblPrEx>
          <w:tblCellMar>
            <w:top w:w="0" w:type="dxa"/>
            <w:bottom w:w="0" w:type="dxa"/>
          </w:tblCellMar>
        </w:tblPrEx>
        <w:tc>
          <w:tcPr>
            <w:tcW w:w="3200" w:type="dxa"/>
            <w:tcMar>
              <w:top w:w="100" w:type="dxa"/>
              <w:left w:w="120" w:type="dxa"/>
              <w:bottom w:w="100" w:type="dxa"/>
              <w:right w:w="120" w:type="dxa"/>
            </w:tcMar>
          </w:tcPr>
          <w:p w14:paraId="1584878A" w14:textId="77777777" w:rsidR="00FA46C2" w:rsidRPr="00834C5B" w:rsidRDefault="002A3E2D" w:rsidP="00834C5B">
            <w:pPr>
              <w:jc w:val="both"/>
              <w:rPr>
                <w:color w:val="000000" w:themeColor="text1"/>
              </w:rPr>
            </w:pPr>
            <w:r w:rsidRPr="00834C5B">
              <w:rPr>
                <w:color w:val="000000" w:themeColor="text1"/>
                <w:sz w:val="21"/>
                <w:szCs w:val="21"/>
              </w:rPr>
              <w:t>Profit Margin</w:t>
            </w:r>
          </w:p>
        </w:tc>
        <w:tc>
          <w:tcPr>
            <w:tcW w:w="6980" w:type="dxa"/>
            <w:tcMar>
              <w:top w:w="100" w:type="dxa"/>
              <w:left w:w="120" w:type="dxa"/>
              <w:bottom w:w="100" w:type="dxa"/>
              <w:right w:w="120" w:type="dxa"/>
            </w:tcMar>
          </w:tcPr>
          <w:p w14:paraId="185066D8" w14:textId="77777777" w:rsidR="00FA46C2" w:rsidRPr="00834C5B" w:rsidRDefault="002A3E2D" w:rsidP="00834C5B">
            <w:pPr>
              <w:jc w:val="both"/>
              <w:rPr>
                <w:color w:val="000000" w:themeColor="text1"/>
              </w:rPr>
            </w:pPr>
            <w:proofErr w:type="gramStart"/>
            <w:r w:rsidRPr="00834C5B">
              <w:rPr>
                <w:color w:val="000000" w:themeColor="text1"/>
                <w:sz w:val="21"/>
                <w:szCs w:val="21"/>
              </w:rPr>
              <w:t>DIVIDE(</w:t>
            </w:r>
            <w:proofErr w:type="gramEnd"/>
            <w:r w:rsidRPr="00834C5B">
              <w:rPr>
                <w:color w:val="000000" w:themeColor="text1"/>
                <w:sz w:val="21"/>
                <w:szCs w:val="21"/>
              </w:rPr>
              <w:t>[Total Profit], [Total Revenue], 0)</w:t>
            </w:r>
          </w:p>
        </w:tc>
      </w:tr>
      <w:tr w:rsidR="00834C5B" w:rsidRPr="00834C5B" w14:paraId="58CEF6A5" w14:textId="77777777">
        <w:tblPrEx>
          <w:tblCellMar>
            <w:top w:w="0" w:type="dxa"/>
            <w:bottom w:w="0" w:type="dxa"/>
          </w:tblCellMar>
        </w:tblPrEx>
        <w:tc>
          <w:tcPr>
            <w:tcW w:w="3200" w:type="dxa"/>
            <w:tcMar>
              <w:top w:w="100" w:type="dxa"/>
              <w:left w:w="120" w:type="dxa"/>
              <w:bottom w:w="100" w:type="dxa"/>
              <w:right w:w="120" w:type="dxa"/>
            </w:tcMar>
          </w:tcPr>
          <w:p w14:paraId="365F25C7" w14:textId="77777777" w:rsidR="00FA46C2" w:rsidRPr="00834C5B" w:rsidRDefault="002A3E2D" w:rsidP="00834C5B">
            <w:pPr>
              <w:jc w:val="both"/>
              <w:rPr>
                <w:color w:val="000000" w:themeColor="text1"/>
              </w:rPr>
            </w:pPr>
            <w:r w:rsidRPr="00834C5B">
              <w:rPr>
                <w:color w:val="000000" w:themeColor="text1"/>
                <w:sz w:val="21"/>
                <w:szCs w:val="21"/>
              </w:rPr>
              <w:t>Previous Month Sales</w:t>
            </w:r>
          </w:p>
        </w:tc>
        <w:tc>
          <w:tcPr>
            <w:tcW w:w="6980" w:type="dxa"/>
            <w:tcMar>
              <w:top w:w="100" w:type="dxa"/>
              <w:left w:w="120" w:type="dxa"/>
              <w:bottom w:w="100" w:type="dxa"/>
              <w:right w:w="120" w:type="dxa"/>
            </w:tcMar>
          </w:tcPr>
          <w:p w14:paraId="7B391B08" w14:textId="77777777" w:rsidR="00FA46C2" w:rsidRPr="00834C5B" w:rsidRDefault="002A3E2D" w:rsidP="00834C5B">
            <w:pPr>
              <w:jc w:val="both"/>
              <w:rPr>
                <w:color w:val="000000" w:themeColor="text1"/>
              </w:rPr>
            </w:pPr>
            <w:proofErr w:type="gramStart"/>
            <w:r w:rsidRPr="00834C5B">
              <w:rPr>
                <w:color w:val="000000" w:themeColor="text1"/>
                <w:sz w:val="21"/>
                <w:szCs w:val="21"/>
              </w:rPr>
              <w:t>CALCULATE(</w:t>
            </w:r>
            <w:proofErr w:type="gramEnd"/>
            <w:r w:rsidRPr="00834C5B">
              <w:rPr>
                <w:color w:val="000000" w:themeColor="text1"/>
                <w:sz w:val="21"/>
                <w:szCs w:val="21"/>
              </w:rPr>
              <w:t>[Total Revenue], DATEADD(superstore[Order Date], -1, MONTH))</w:t>
            </w:r>
          </w:p>
        </w:tc>
      </w:tr>
      <w:tr w:rsidR="00834C5B" w:rsidRPr="00834C5B" w14:paraId="3CE30AE8" w14:textId="77777777">
        <w:tblPrEx>
          <w:tblCellMar>
            <w:top w:w="0" w:type="dxa"/>
            <w:bottom w:w="0" w:type="dxa"/>
          </w:tblCellMar>
        </w:tblPrEx>
        <w:tc>
          <w:tcPr>
            <w:tcW w:w="3200" w:type="dxa"/>
            <w:tcMar>
              <w:top w:w="100" w:type="dxa"/>
              <w:left w:w="120" w:type="dxa"/>
              <w:bottom w:w="100" w:type="dxa"/>
              <w:right w:w="120" w:type="dxa"/>
            </w:tcMar>
          </w:tcPr>
          <w:p w14:paraId="16D8F1C9" w14:textId="77777777" w:rsidR="00FA46C2" w:rsidRPr="00834C5B" w:rsidRDefault="002A3E2D" w:rsidP="00834C5B">
            <w:pPr>
              <w:jc w:val="both"/>
              <w:rPr>
                <w:color w:val="000000" w:themeColor="text1"/>
              </w:rPr>
            </w:pPr>
            <w:r w:rsidRPr="00834C5B">
              <w:rPr>
                <w:color w:val="000000" w:themeColor="text1"/>
                <w:sz w:val="21"/>
                <w:szCs w:val="21"/>
              </w:rPr>
              <w:t>Sales Growth %</w:t>
            </w:r>
          </w:p>
        </w:tc>
        <w:tc>
          <w:tcPr>
            <w:tcW w:w="6980" w:type="dxa"/>
            <w:tcMar>
              <w:top w:w="100" w:type="dxa"/>
              <w:left w:w="120" w:type="dxa"/>
              <w:bottom w:w="100" w:type="dxa"/>
              <w:right w:w="120" w:type="dxa"/>
            </w:tcMar>
          </w:tcPr>
          <w:p w14:paraId="1BC05755" w14:textId="77777777" w:rsidR="00FA46C2" w:rsidRPr="00834C5B" w:rsidRDefault="002A3E2D" w:rsidP="00834C5B">
            <w:pPr>
              <w:jc w:val="both"/>
              <w:rPr>
                <w:color w:val="000000" w:themeColor="text1"/>
              </w:rPr>
            </w:pPr>
            <w:proofErr w:type="gramStart"/>
            <w:r w:rsidRPr="00834C5B">
              <w:rPr>
                <w:color w:val="000000" w:themeColor="text1"/>
                <w:sz w:val="21"/>
                <w:szCs w:val="21"/>
              </w:rPr>
              <w:t>DIVIDE(</w:t>
            </w:r>
            <w:proofErr w:type="gramEnd"/>
            <w:r w:rsidRPr="00834C5B">
              <w:rPr>
                <w:color w:val="000000" w:themeColor="text1"/>
                <w:sz w:val="21"/>
                <w:szCs w:val="21"/>
              </w:rPr>
              <w:t>[Total Revenue] - [Previous Month Sales], [Previous Month Sales], 0)</w:t>
            </w:r>
          </w:p>
        </w:tc>
      </w:tr>
    </w:tbl>
    <w:p w14:paraId="7D07B15F" w14:textId="77777777" w:rsidR="00834C5B" w:rsidRDefault="002A3E2D" w:rsidP="00834C5B">
      <w:pPr>
        <w:spacing w:after="160" w:line="300" w:lineRule="auto"/>
        <w:jc w:val="both"/>
        <w:rPr>
          <w:color w:val="000000" w:themeColor="text1"/>
          <w:sz w:val="22"/>
          <w:szCs w:val="22"/>
        </w:rPr>
      </w:pPr>
      <w:r w:rsidRPr="00834C5B">
        <w:rPr>
          <w:color w:val="000000" w:themeColor="text1"/>
          <w:sz w:val="22"/>
          <w:szCs w:val="22"/>
        </w:rPr>
        <w:t xml:space="preserve"> </w:t>
      </w:r>
    </w:p>
    <w:p w14:paraId="73B2AB3C" w14:textId="5B8AF5E1" w:rsidR="00FA46C2" w:rsidRPr="00834C5B" w:rsidRDefault="002A3E2D" w:rsidP="00834C5B">
      <w:pPr>
        <w:spacing w:after="160" w:line="300" w:lineRule="auto"/>
        <w:jc w:val="both"/>
        <w:rPr>
          <w:color w:val="000000" w:themeColor="text1"/>
        </w:rPr>
      </w:pPr>
      <w:r w:rsidRPr="00834C5B">
        <w:rPr>
          <w:b/>
          <w:bCs/>
          <w:color w:val="000000" w:themeColor="text1"/>
          <w:sz w:val="30"/>
          <w:szCs w:val="30"/>
        </w:rPr>
        <w:t>8. Dashboard Visuals</w:t>
      </w:r>
    </w:p>
    <w:p w14:paraId="286004B9"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w:t>
      </w:r>
      <w:r w:rsidRPr="00834C5B">
        <w:rPr>
          <w:color w:val="000000" w:themeColor="text1"/>
          <w:sz w:val="22"/>
          <w:szCs w:val="22"/>
        </w:rPr>
        <w:t>he final dashboard is organized into a single page combining KPI cards, interactive slicers, and six cor</w:t>
      </w:r>
      <w:r w:rsidRPr="00834C5B">
        <w:rPr>
          <w:color w:val="000000" w:themeColor="text1"/>
          <w:sz w:val="22"/>
          <w:szCs w:val="22"/>
        </w:rPr>
        <w:t>e visuals:</w:t>
      </w:r>
    </w:p>
    <w:p w14:paraId="06A204A7" w14:textId="6375E836"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KPI Cards </w:t>
      </w:r>
      <w:r w:rsidR="00834C5B">
        <w:rPr>
          <w:color w:val="000000" w:themeColor="text1"/>
          <w:sz w:val="22"/>
          <w:szCs w:val="22"/>
          <w:lang w:val="en-US"/>
        </w:rPr>
        <w:t>-</w:t>
      </w:r>
      <w:r w:rsidRPr="00834C5B">
        <w:rPr>
          <w:color w:val="000000" w:themeColor="text1"/>
          <w:sz w:val="22"/>
          <w:szCs w:val="22"/>
        </w:rPr>
        <w:t xml:space="preserve"> Total Revenue, Total Profit, Profit Margin, Sales Growth %, and Total Orders, displayed prominently at the top of the dashboard.</w:t>
      </w:r>
    </w:p>
    <w:p w14:paraId="10992D2C" w14:textId="4E7CB413"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Slicers </w:t>
      </w:r>
      <w:r w:rsidR="00834C5B">
        <w:rPr>
          <w:color w:val="000000" w:themeColor="text1"/>
          <w:sz w:val="22"/>
          <w:szCs w:val="22"/>
          <w:lang w:val="en-US"/>
        </w:rPr>
        <w:t>-</w:t>
      </w:r>
      <w:r w:rsidRPr="00834C5B">
        <w:rPr>
          <w:color w:val="000000" w:themeColor="text1"/>
          <w:sz w:val="22"/>
          <w:szCs w:val="22"/>
        </w:rPr>
        <w:t xml:space="preserve"> Segment, Sub-Category, and Region, allowing users to filter the entire dashboard interactively.</w:t>
      </w:r>
    </w:p>
    <w:p w14:paraId="5F66B4CB" w14:textId="407DEF8D"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lastRenderedPageBreak/>
        <w:t xml:space="preserve">Discount </w:t>
      </w:r>
      <w:r w:rsidRPr="00834C5B">
        <w:rPr>
          <w:color w:val="000000" w:themeColor="text1"/>
          <w:sz w:val="22"/>
          <w:szCs w:val="22"/>
        </w:rPr>
        <w:t xml:space="preserve">and Profit Margin by Sub-Category (Scatter Chart) </w:t>
      </w:r>
      <w:r w:rsidR="00834C5B">
        <w:rPr>
          <w:color w:val="000000" w:themeColor="text1"/>
          <w:sz w:val="22"/>
          <w:szCs w:val="22"/>
          <w:lang w:val="en-US"/>
        </w:rPr>
        <w:t>-</w:t>
      </w:r>
      <w:r w:rsidRPr="00834C5B">
        <w:rPr>
          <w:color w:val="000000" w:themeColor="text1"/>
          <w:sz w:val="22"/>
          <w:szCs w:val="22"/>
        </w:rPr>
        <w:t xml:space="preserve"> plots each sub-category by total discount (x-axis) against profit margin (y-axis), revealing which product lines are being discounted heavily without a corresponding profit benefit.</w:t>
      </w:r>
    </w:p>
    <w:p w14:paraId="0232B85A" w14:textId="308DB103"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Sales by Customers (Bar Chart) </w:t>
      </w:r>
      <w:r w:rsidR="00834C5B">
        <w:rPr>
          <w:color w:val="000000" w:themeColor="text1"/>
          <w:sz w:val="22"/>
          <w:szCs w:val="22"/>
          <w:lang w:val="en-US"/>
        </w:rPr>
        <w:t xml:space="preserve">- </w:t>
      </w:r>
      <w:r w:rsidRPr="00834C5B">
        <w:rPr>
          <w:color w:val="000000" w:themeColor="text1"/>
          <w:sz w:val="22"/>
          <w:szCs w:val="22"/>
        </w:rPr>
        <w:t>ranks the top 10 customers by total sales value.</w:t>
      </w:r>
    </w:p>
    <w:p w14:paraId="6ED6F7AF" w14:textId="31FDB3DA"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Sales by Category (Bar Chart) </w:t>
      </w:r>
      <w:r w:rsidR="00834C5B">
        <w:rPr>
          <w:color w:val="000000" w:themeColor="text1"/>
          <w:sz w:val="22"/>
          <w:szCs w:val="22"/>
          <w:lang w:val="en-US"/>
        </w:rPr>
        <w:t>-</w:t>
      </w:r>
      <w:r w:rsidRPr="00834C5B">
        <w:rPr>
          <w:color w:val="000000" w:themeColor="text1"/>
          <w:sz w:val="22"/>
          <w:szCs w:val="22"/>
        </w:rPr>
        <w:t xml:space="preserve"> compares total sales across Technology, Furniture, and Office Supplies.</w:t>
      </w:r>
    </w:p>
    <w:p w14:paraId="47E8EE1C" w14:textId="525598FD"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Sales by Year (Line Chart) </w:t>
      </w:r>
      <w:r w:rsidR="00834C5B">
        <w:rPr>
          <w:color w:val="000000" w:themeColor="text1"/>
          <w:sz w:val="22"/>
          <w:szCs w:val="22"/>
          <w:lang w:val="en-US"/>
        </w:rPr>
        <w:t>-</w:t>
      </w:r>
      <w:r w:rsidRPr="00834C5B">
        <w:rPr>
          <w:color w:val="000000" w:themeColor="text1"/>
          <w:sz w:val="22"/>
          <w:szCs w:val="22"/>
        </w:rPr>
        <w:t xml:space="preserve"> tracks the overall sales trend from 2014 </w:t>
      </w:r>
      <w:r w:rsidRPr="00834C5B">
        <w:rPr>
          <w:color w:val="000000" w:themeColor="text1"/>
          <w:sz w:val="22"/>
          <w:szCs w:val="22"/>
        </w:rPr>
        <w:t>to 2017.</w:t>
      </w:r>
    </w:p>
    <w:p w14:paraId="4E038A8D" w14:textId="4734A12D"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Sales by Region (</w:t>
      </w:r>
      <w:proofErr w:type="spellStart"/>
      <w:r w:rsidRPr="00834C5B">
        <w:rPr>
          <w:color w:val="000000" w:themeColor="text1"/>
          <w:sz w:val="22"/>
          <w:szCs w:val="22"/>
        </w:rPr>
        <w:t>Treemap</w:t>
      </w:r>
      <w:proofErr w:type="spellEnd"/>
      <w:r w:rsidRPr="00834C5B">
        <w:rPr>
          <w:color w:val="000000" w:themeColor="text1"/>
          <w:sz w:val="22"/>
          <w:szCs w:val="22"/>
        </w:rPr>
        <w:t xml:space="preserve">) </w:t>
      </w:r>
      <w:r w:rsidR="00834C5B">
        <w:rPr>
          <w:color w:val="000000" w:themeColor="text1"/>
          <w:sz w:val="22"/>
          <w:szCs w:val="22"/>
          <w:lang w:val="en-US"/>
        </w:rPr>
        <w:t>-</w:t>
      </w:r>
      <w:r w:rsidRPr="00834C5B">
        <w:rPr>
          <w:color w:val="000000" w:themeColor="text1"/>
          <w:sz w:val="22"/>
          <w:szCs w:val="22"/>
        </w:rPr>
        <w:t xml:space="preserve"> compares total sales across the West, East, Central, and South regions.</w:t>
      </w:r>
    </w:p>
    <w:p w14:paraId="78E73004" w14:textId="3C3C60BF"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Best Shipping Mode &amp; Top City Order (Badge Callouts) </w:t>
      </w:r>
      <w:r w:rsidR="00834C5B">
        <w:rPr>
          <w:color w:val="000000" w:themeColor="text1"/>
          <w:sz w:val="22"/>
          <w:szCs w:val="22"/>
          <w:lang w:val="en-US"/>
        </w:rPr>
        <w:t>-</w:t>
      </w:r>
      <w:r w:rsidRPr="00834C5B">
        <w:rPr>
          <w:color w:val="000000" w:themeColor="text1"/>
          <w:sz w:val="22"/>
          <w:szCs w:val="22"/>
        </w:rPr>
        <w:t xml:space="preserve"> highlight the ship mode with the highest order volume (Standard Class) and the city with the</w:t>
      </w:r>
      <w:r w:rsidRPr="00834C5B">
        <w:rPr>
          <w:color w:val="000000" w:themeColor="text1"/>
          <w:sz w:val="22"/>
          <w:szCs w:val="22"/>
        </w:rPr>
        <w:t xml:space="preserve"> highest order count (New York City).</w:t>
      </w:r>
    </w:p>
    <w:p w14:paraId="5829FFC4"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9. Key Insights</w:t>
      </w:r>
    </w:p>
    <w:p w14:paraId="5E45D4D9"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Standard Class is by far the most used shipping mode, accounting for 2,994 of the 5,009 total orders (roughly 60%).</w:t>
      </w:r>
    </w:p>
    <w:p w14:paraId="38037016"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New York City generated the highest number of orders of any single city, at 450.</w:t>
      </w:r>
    </w:p>
    <w:p w14:paraId="76EFBB01"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Sales</w:t>
      </w:r>
      <w:r w:rsidRPr="00834C5B">
        <w:rPr>
          <w:color w:val="000000" w:themeColor="text1"/>
          <w:sz w:val="22"/>
          <w:szCs w:val="22"/>
        </w:rPr>
        <w:t xml:space="preserve"> grew steadily year over year, with a sharp increase in sales between 2015 and 2017.</w:t>
      </w:r>
    </w:p>
    <w:p w14:paraId="65E60C59" w14:textId="5DA47749"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 xml:space="preserve">Some sub-categories carry high discount totals without a proportionate profit margin, indicating discounting strategy may be eroding profitability in those areas </w:t>
      </w:r>
      <w:r w:rsidR="00834C5B">
        <w:rPr>
          <w:color w:val="000000" w:themeColor="text1"/>
          <w:sz w:val="22"/>
          <w:szCs w:val="22"/>
          <w:lang w:val="en-US"/>
        </w:rPr>
        <w:t xml:space="preserve">- </w:t>
      </w:r>
      <w:r w:rsidRPr="00834C5B">
        <w:rPr>
          <w:color w:val="000000" w:themeColor="text1"/>
          <w:sz w:val="22"/>
          <w:szCs w:val="22"/>
        </w:rPr>
        <w:t>visible</w:t>
      </w:r>
      <w:r w:rsidRPr="00834C5B">
        <w:rPr>
          <w:color w:val="000000" w:themeColor="text1"/>
          <w:sz w:val="22"/>
          <w:szCs w:val="22"/>
        </w:rPr>
        <w:t xml:space="preserve"> in the scatter chart as points with high Sum of Discount but low Profit Margin.</w:t>
      </w:r>
    </w:p>
    <w:p w14:paraId="45749D41"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Technology leads as the top-selling category, followed by Furniture and Office Supplies.</w:t>
      </w:r>
    </w:p>
    <w:p w14:paraId="25C1A82C" w14:textId="77777777" w:rsidR="00FA46C2" w:rsidRPr="00834C5B" w:rsidRDefault="002A3E2D" w:rsidP="00834C5B">
      <w:pPr>
        <w:pStyle w:val="ListParagraph"/>
        <w:numPr>
          <w:ilvl w:val="0"/>
          <w:numId w:val="2"/>
        </w:numPr>
        <w:spacing w:after="80" w:line="280" w:lineRule="auto"/>
        <w:jc w:val="both"/>
        <w:rPr>
          <w:color w:val="000000" w:themeColor="text1"/>
        </w:rPr>
      </w:pPr>
      <w:r w:rsidRPr="00834C5B">
        <w:rPr>
          <w:color w:val="000000" w:themeColor="text1"/>
          <w:sz w:val="22"/>
          <w:szCs w:val="22"/>
        </w:rPr>
        <w:t>A small group of top customers (e.g., Sean Miller, Tamara Chand) contribute disproport</w:t>
      </w:r>
      <w:r w:rsidRPr="00834C5B">
        <w:rPr>
          <w:color w:val="000000" w:themeColor="text1"/>
          <w:sz w:val="22"/>
          <w:szCs w:val="22"/>
        </w:rPr>
        <w:t>ionately to total sales.</w:t>
      </w:r>
    </w:p>
    <w:p w14:paraId="115D667F" w14:textId="77777777" w:rsidR="00FA46C2" w:rsidRPr="00834C5B" w:rsidRDefault="002A3E2D" w:rsidP="00834C5B">
      <w:pPr>
        <w:pStyle w:val="Heading1"/>
        <w:pBdr>
          <w:bottom w:val="single" w:sz="8" w:space="4" w:color="6B2C91"/>
        </w:pBdr>
        <w:spacing w:before="320" w:after="160"/>
        <w:jc w:val="both"/>
        <w:rPr>
          <w:color w:val="000000" w:themeColor="text1"/>
        </w:rPr>
      </w:pPr>
      <w:r w:rsidRPr="00834C5B">
        <w:rPr>
          <w:b/>
          <w:bCs/>
          <w:color w:val="000000" w:themeColor="text1"/>
          <w:sz w:val="30"/>
          <w:szCs w:val="30"/>
        </w:rPr>
        <w:t>10. Conclusion</w:t>
      </w:r>
    </w:p>
    <w:p w14:paraId="4731C6B1" w14:textId="77777777" w:rsidR="00FA46C2" w:rsidRPr="00834C5B" w:rsidRDefault="002A3E2D" w:rsidP="00834C5B">
      <w:pPr>
        <w:spacing w:after="160" w:line="300" w:lineRule="auto"/>
        <w:jc w:val="both"/>
        <w:rPr>
          <w:color w:val="000000" w:themeColor="text1"/>
        </w:rPr>
      </w:pPr>
      <w:r w:rsidRPr="00834C5B">
        <w:rPr>
          <w:color w:val="000000" w:themeColor="text1"/>
          <w:sz w:val="22"/>
          <w:szCs w:val="22"/>
        </w:rPr>
        <w:t>This dashboard consolidates the Superstore dataset into a single, interactive view that allows stakeholders to monitor overall sales performance, identify top-performing products, customers, and regions, and spot are</w:t>
      </w:r>
      <w:r w:rsidRPr="00834C5B">
        <w:rPr>
          <w:color w:val="000000" w:themeColor="text1"/>
          <w:sz w:val="22"/>
          <w:szCs w:val="22"/>
        </w:rPr>
        <w:t xml:space="preserve">as where discounting may be impacting profitability. The combination of KPI cards, slicers, and varied chart types (bar, line, scatter, </w:t>
      </w:r>
      <w:proofErr w:type="spellStart"/>
      <w:r w:rsidRPr="00834C5B">
        <w:rPr>
          <w:color w:val="000000" w:themeColor="text1"/>
          <w:sz w:val="22"/>
          <w:szCs w:val="22"/>
        </w:rPr>
        <w:t>treemap</w:t>
      </w:r>
      <w:proofErr w:type="spellEnd"/>
      <w:r w:rsidRPr="00834C5B">
        <w:rPr>
          <w:color w:val="000000" w:themeColor="text1"/>
          <w:sz w:val="22"/>
          <w:szCs w:val="22"/>
        </w:rPr>
        <w:t>) supports both a quick executive overview and deeper, filtered exploration of the underlying data.</w:t>
      </w:r>
    </w:p>
    <w:sectPr w:rsidR="00FA46C2" w:rsidRPr="00834C5B" w:rsidSect="00834C5B">
      <w:headerReference w:type="default" r:id="rId7"/>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FF001" w14:textId="77777777" w:rsidR="002A3E2D" w:rsidRDefault="002A3E2D">
      <w:r>
        <w:separator/>
      </w:r>
    </w:p>
  </w:endnote>
  <w:endnote w:type="continuationSeparator" w:id="0">
    <w:p w14:paraId="76363B1E" w14:textId="77777777" w:rsidR="002A3E2D" w:rsidRDefault="002A3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46A06" w14:textId="77777777" w:rsidR="002A3E2D" w:rsidRDefault="002A3E2D">
      <w:r>
        <w:separator/>
      </w:r>
    </w:p>
  </w:footnote>
  <w:footnote w:type="continuationSeparator" w:id="0">
    <w:p w14:paraId="2E727174" w14:textId="77777777" w:rsidR="002A3E2D" w:rsidRDefault="002A3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227FF" w14:textId="21014F59" w:rsidR="00FA46C2" w:rsidRDefault="00FA46C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D23A6"/>
    <w:multiLevelType w:val="hybridMultilevel"/>
    <w:tmpl w:val="84366D30"/>
    <w:lvl w:ilvl="0" w:tplc="5A70D942">
      <w:start w:val="1"/>
      <w:numFmt w:val="bullet"/>
      <w:lvlText w:val="●"/>
      <w:lvlJc w:val="left"/>
      <w:pPr>
        <w:ind w:left="720" w:hanging="360"/>
      </w:pPr>
    </w:lvl>
    <w:lvl w:ilvl="1" w:tplc="492A5756">
      <w:start w:val="1"/>
      <w:numFmt w:val="bullet"/>
      <w:lvlText w:val="○"/>
      <w:lvlJc w:val="left"/>
      <w:pPr>
        <w:ind w:left="1440" w:hanging="360"/>
      </w:pPr>
    </w:lvl>
    <w:lvl w:ilvl="2" w:tplc="E190F320">
      <w:start w:val="1"/>
      <w:numFmt w:val="bullet"/>
      <w:lvlText w:val="■"/>
      <w:lvlJc w:val="left"/>
      <w:pPr>
        <w:ind w:left="2160" w:hanging="360"/>
      </w:pPr>
    </w:lvl>
    <w:lvl w:ilvl="3" w:tplc="BC187872">
      <w:start w:val="1"/>
      <w:numFmt w:val="bullet"/>
      <w:lvlText w:val="●"/>
      <w:lvlJc w:val="left"/>
      <w:pPr>
        <w:ind w:left="2880" w:hanging="360"/>
      </w:pPr>
    </w:lvl>
    <w:lvl w:ilvl="4" w:tplc="1BD63E94">
      <w:start w:val="1"/>
      <w:numFmt w:val="bullet"/>
      <w:lvlText w:val="○"/>
      <w:lvlJc w:val="left"/>
      <w:pPr>
        <w:ind w:left="3600" w:hanging="360"/>
      </w:pPr>
    </w:lvl>
    <w:lvl w:ilvl="5" w:tplc="419C585A">
      <w:start w:val="1"/>
      <w:numFmt w:val="bullet"/>
      <w:lvlText w:val="■"/>
      <w:lvlJc w:val="left"/>
      <w:pPr>
        <w:ind w:left="4320" w:hanging="360"/>
      </w:pPr>
    </w:lvl>
    <w:lvl w:ilvl="6" w:tplc="F864D13A">
      <w:start w:val="1"/>
      <w:numFmt w:val="bullet"/>
      <w:lvlText w:val="●"/>
      <w:lvlJc w:val="left"/>
      <w:pPr>
        <w:ind w:left="5040" w:hanging="360"/>
      </w:pPr>
    </w:lvl>
    <w:lvl w:ilvl="7" w:tplc="5072BAF8">
      <w:start w:val="1"/>
      <w:numFmt w:val="bullet"/>
      <w:lvlText w:val="●"/>
      <w:lvlJc w:val="left"/>
      <w:pPr>
        <w:ind w:left="5760" w:hanging="360"/>
      </w:pPr>
    </w:lvl>
    <w:lvl w:ilvl="8" w:tplc="568A7076">
      <w:start w:val="1"/>
      <w:numFmt w:val="bullet"/>
      <w:lvlText w:val="●"/>
      <w:lvlJc w:val="left"/>
      <w:pPr>
        <w:ind w:left="6480" w:hanging="360"/>
      </w:pPr>
    </w:lvl>
  </w:abstractNum>
  <w:abstractNum w:abstractNumId="1" w15:restartNumberingAfterBreak="0">
    <w:nsid w:val="775432BA"/>
    <w:multiLevelType w:val="hybridMultilevel"/>
    <w:tmpl w:val="8514D624"/>
    <w:lvl w:ilvl="0" w:tplc="9FC4A5EC">
      <w:start w:val="1"/>
      <w:numFmt w:val="bullet"/>
      <w:lvlText w:val="•"/>
      <w:lvlJc w:val="left"/>
      <w:pPr>
        <w:ind w:left="403" w:hanging="259"/>
      </w:pPr>
    </w:lvl>
    <w:lvl w:ilvl="1" w:tplc="BE52EA16">
      <w:start w:val="1"/>
      <w:numFmt w:val="bullet"/>
      <w:lvlText w:val="◦"/>
      <w:lvlJc w:val="left"/>
      <w:pPr>
        <w:ind w:left="792" w:hanging="259"/>
      </w:pPr>
    </w:lvl>
    <w:lvl w:ilvl="2" w:tplc="12CEEC9C">
      <w:numFmt w:val="decimal"/>
      <w:lvlText w:val=""/>
      <w:lvlJc w:val="left"/>
    </w:lvl>
    <w:lvl w:ilvl="3" w:tplc="B17C95B6">
      <w:numFmt w:val="decimal"/>
      <w:lvlText w:val=""/>
      <w:lvlJc w:val="left"/>
    </w:lvl>
    <w:lvl w:ilvl="4" w:tplc="F72ACD8E">
      <w:numFmt w:val="decimal"/>
      <w:lvlText w:val=""/>
      <w:lvlJc w:val="left"/>
    </w:lvl>
    <w:lvl w:ilvl="5" w:tplc="4A1EB2E0">
      <w:numFmt w:val="decimal"/>
      <w:lvlText w:val=""/>
      <w:lvlJc w:val="left"/>
    </w:lvl>
    <w:lvl w:ilvl="6" w:tplc="B148A968">
      <w:numFmt w:val="decimal"/>
      <w:lvlText w:val=""/>
      <w:lvlJc w:val="left"/>
    </w:lvl>
    <w:lvl w:ilvl="7" w:tplc="710683D0">
      <w:numFmt w:val="decimal"/>
      <w:lvlText w:val=""/>
      <w:lvlJc w:val="left"/>
    </w:lvl>
    <w:lvl w:ilvl="8" w:tplc="646C17B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C2"/>
    <w:rsid w:val="002A3E2D"/>
    <w:rsid w:val="005A16E3"/>
    <w:rsid w:val="00834C5B"/>
    <w:rsid w:val="00FA46C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D0531"/>
  <w15:docId w15:val="{CBD3F03D-DE1A-43DE-BD34-B197F13A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4C5B"/>
    <w:pPr>
      <w:tabs>
        <w:tab w:val="center" w:pos="4680"/>
        <w:tab w:val="right" w:pos="9360"/>
      </w:tabs>
    </w:pPr>
  </w:style>
  <w:style w:type="character" w:customStyle="1" w:styleId="HeaderChar">
    <w:name w:val="Header Char"/>
    <w:basedOn w:val="DefaultParagraphFont"/>
    <w:link w:val="Header"/>
    <w:uiPriority w:val="99"/>
    <w:rsid w:val="00834C5B"/>
  </w:style>
  <w:style w:type="paragraph" w:styleId="Footer">
    <w:name w:val="footer"/>
    <w:basedOn w:val="Normal"/>
    <w:link w:val="FooterChar"/>
    <w:uiPriority w:val="99"/>
    <w:unhideWhenUsed/>
    <w:rsid w:val="00834C5B"/>
    <w:pPr>
      <w:tabs>
        <w:tab w:val="center" w:pos="4680"/>
        <w:tab w:val="right" w:pos="9360"/>
      </w:tabs>
    </w:pPr>
  </w:style>
  <w:style w:type="character" w:customStyle="1" w:styleId="FooterChar">
    <w:name w:val="Footer Char"/>
    <w:basedOn w:val="DefaultParagraphFont"/>
    <w:link w:val="Footer"/>
    <w:uiPriority w:val="99"/>
    <w:rsid w:val="00834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2026-07-19T21:19:00Z</dcterms:created>
  <dcterms:modified xsi:type="dcterms:W3CDTF">2026-07-22T13:12:00Z</dcterms:modified>
</cp:coreProperties>
</file>