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erif CJK SC" w:hAnsi="Noto Serif CJK SC" w:eastAsia="Noto Serif CJK SC"/>
          <w:b/>
          <w:color w:val="1F4E78"/>
          <w:sz w:val="56"/>
        </w:rPr>
        <w:t>BookStack</w:t>
      </w:r>
    </w:p>
    <w:p>
      <w:pPr>
        <w:jc w:val="center"/>
      </w:pPr>
      <w:r>
        <w:rPr>
          <w:rFonts w:ascii="Noto Serif CJK SC" w:hAnsi="Noto Serif CJK SC" w:eastAsia="Noto Serif CJK SC"/>
          <w:b/>
          <w:color w:val="1F2933"/>
          <w:sz w:val="60"/>
        </w:rPr>
        <w:t>软件测试报告</w:t>
      </w:r>
    </w:p>
    <w:p>
      <w:pPr>
        <w:spacing w:before="200"/>
        <w:jc w:val="center"/>
      </w:pPr>
      <w:r>
        <w:rPr>
          <w:rFonts w:ascii="Arial" w:hAnsi="Arial" w:eastAsia="Arial"/>
          <w:b w:val="0"/>
          <w:color w:val="666666"/>
          <w:sz w:val="24"/>
        </w:rPr>
        <w:t>Functional · API · Database · Performance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68"/>
        </w:trPr>
        <w:tc>
          <w:tcPr>
            <w:tcW w:type="dxa" w:w="5669"/>
            <w:shd w:fill="1F4E78"/>
          </w:tcPr>
          <w:p>
            <w:r/>
          </w:p>
        </w:tc>
      </w:tr>
    </w:tbl>
    <w:p>
      <w:pPr>
        <w:spacing w:before="1400"/>
        <w:jc w:val="center"/>
      </w:pPr>
      <w:r>
        <w:rPr>
          <w:rFonts w:ascii="Noto Sans CJK SC" w:hAnsi="Noto Sans CJK SC" w:eastAsia="Noto Sans CJK SC"/>
          <w:b w:val="0"/>
          <w:color w:val="1F2933"/>
          <w:sz w:val="22"/>
        </w:rPr>
        <w:t>报告版本：V1.0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1F2933"/>
          <w:sz w:val="22"/>
        </w:rPr>
        <w:t>报告日期：2026-09-13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1F2933"/>
          <w:sz w:val="22"/>
        </w:rPr>
        <w:t>测试环境：本地 Docker 部署</w:t>
      </w:r>
    </w:p>
    <w:p>
      <w:pPr>
        <w:spacing w:before="1400"/>
        <w:jc w:val="center"/>
      </w:pPr>
      <w:r>
        <w:rPr>
          <w:rFonts w:ascii="Noto Sans CJK SC" w:hAnsi="Noto Sans CJK SC" w:eastAsia="Noto Sans CJK SC"/>
          <w:b w:val="0"/>
          <w:color w:val="666666"/>
          <w:sz w:val="19"/>
        </w:rPr>
        <w:t>本报告基于实际测试记录与自动化执行报告整理，未对缺失信息进行推测。</w:t>
      </w:r>
    </w:p>
    <w:p>
      <w:r>
        <w:rPr>
          <w:rFonts w:ascii="Noto Sans CJK SC" w:hAnsi="Noto Sans CJK SC" w:eastAsia="Noto Sans CJK SC"/>
          <w:b w:val="0"/>
          <w:color w:val="1F2933"/>
          <w:sz w:val="21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2"/>
        </w:rPr>
        <w:t>文档信息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04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7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被测系统</w:t>
            </w:r>
          </w:p>
        </w:tc>
        <w:tc>
          <w:tcPr>
            <w:tcW w:type="dxa" w:w="737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BookStack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报告版本</w:t>
            </w:r>
          </w:p>
        </w:tc>
        <w:tc>
          <w:tcPr>
            <w:tcW w:type="dxa" w:w="737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报告日期</w:t>
            </w:r>
          </w:p>
        </w:tc>
        <w:tc>
          <w:tcPr>
            <w:tcW w:type="dxa" w:w="737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2026-09-13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功能测试范围</w:t>
            </w:r>
          </w:p>
        </w:tc>
        <w:tc>
          <w:tcPr>
            <w:tcW w:type="dxa" w:w="737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Login/Logout、Shelves、Books、Chapters、Pages、Search、Tags、Recycle Bin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接口测试范围</w:t>
            </w:r>
          </w:p>
        </w:tc>
        <w:tc>
          <w:tcPr>
            <w:tcW w:type="dxa" w:w="737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Books、Shelves、Pages REST API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数据库验证范围</w:t>
            </w:r>
          </w:p>
        </w:tc>
        <w:tc>
          <w:tcPr>
            <w:tcW w:type="dxa" w:w="737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API 操作后的数据持久化、实体关系、删除状态及完整性检查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性能测试范围</w:t>
            </w:r>
          </w:p>
        </w:tc>
        <w:tc>
          <w:tcPr>
            <w:tcW w:type="dxa" w:w="737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GET Books / Shelves / Single Page 的本地基础并发测试与限流现象观察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测试依据</w:t>
            </w:r>
          </w:p>
        </w:tc>
        <w:tc>
          <w:tcPr>
            <w:tcW w:type="dxa" w:w="737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BookStack 测试需求分析、XMind 功能测试点、功能测试用例、测试发现记录、Newman 报告、SQL 验证记录、JMeter Dashboard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2"/>
        </w:rPr>
        <w:t>目录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b w:val="0"/>
          <w:color w:val="1F2933"/>
          <w:sz w:val="21"/>
        </w:rPr>
        <w:t>1. 测试摘要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b w:val="0"/>
          <w:color w:val="1F2933"/>
          <w:sz w:val="21"/>
        </w:rPr>
        <w:t>2. 项目概述与测试目标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b w:val="0"/>
          <w:color w:val="1F2933"/>
          <w:sz w:val="21"/>
        </w:rPr>
        <w:t>3. 测试范围与测试依据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b w:val="0"/>
          <w:color w:val="1F2933"/>
          <w:sz w:val="21"/>
        </w:rPr>
        <w:t>4. 测试环境与工具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b w:val="0"/>
          <w:color w:val="1F2933"/>
          <w:sz w:val="21"/>
        </w:rPr>
        <w:t>5. 测试策略与执行说明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b w:val="0"/>
          <w:color w:val="1F2933"/>
          <w:sz w:val="21"/>
        </w:rPr>
        <w:t>6. 功能测试结果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b w:val="0"/>
          <w:color w:val="1F2933"/>
          <w:sz w:val="21"/>
        </w:rPr>
        <w:t>7. 测试发现与风险项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b w:val="0"/>
          <w:color w:val="1F2933"/>
          <w:sz w:val="21"/>
        </w:rPr>
        <w:t>8. API 接口测试结果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b w:val="0"/>
          <w:color w:val="1F2933"/>
          <w:sz w:val="21"/>
        </w:rPr>
        <w:t>9. SQL 数据验证结果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b w:val="0"/>
          <w:color w:val="1F2933"/>
          <w:sz w:val="21"/>
        </w:rPr>
        <w:t>10. JMeter 性能测试结果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b w:val="0"/>
          <w:color w:val="1F2933"/>
          <w:sz w:val="21"/>
        </w:rPr>
        <w:t>11. 测试结论与建议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b w:val="0"/>
          <w:color w:val="1F2933"/>
          <w:sz w:val="21"/>
        </w:rPr>
        <w:t>12. 测试产物清单</w:t>
      </w:r>
    </w:p>
    <w:p>
      <w:r>
        <w:rPr>
          <w:rFonts w:ascii="Noto Sans CJK SC" w:hAnsi="Noto Sans CJK SC" w:eastAsia="Noto Sans CJK SC"/>
          <w:b w:val="0"/>
          <w:color w:val="1F2933"/>
          <w:sz w:val="21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2"/>
        </w:rPr>
        <w:t>1. 测试摘要</w:t>
      </w:r>
    </w:p>
    <w:p>
      <w:pPr>
        <w:spacing w:line="348" w:lineRule="auto" w:after="120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本次测试以 BookStack 本地部署环境为对象，围绕核心内容管理流程开展功能测试，并补充 REST API 接口测试、数据库一致性验证与基础性能测试。测试过程以实际页面行为和接口文档为依据，先完成需求/业务梳理及测试点设计，再形成并执行测试用例。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9EAF7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总体结论：</w:t>
            </w:r>
            <w:r>
              <w:rPr>
                <w:rFonts w:ascii="Noto Sans CJK SC" w:hAnsi="Noto Sans CJK SC" w:eastAsia="Noto Sans CJK SC"/>
                <w:b w:val="0"/>
                <w:color w:val="1F2933"/>
                <w:sz w:val="21"/>
              </w:rPr>
              <w:t>在本次定义范围及本地测试环境内，核心业务流程、接口行为与数据库数据一致性整体稳定；未出现功能测试失败用例。当前保留 1 项需求待确认和 1 项低优先级优化建议。性能测试结果仅作为本地基础参考，不作为生产环境 SLA 结论。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170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测试类型</w:t>
            </w:r>
          </w:p>
        </w:tc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执行规模</w:t>
            </w:r>
          </w:p>
        </w:tc>
        <w:tc>
          <w:tcPr>
            <w:tcW w:type="dxa" w:w="255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通过/失败情况</w:t>
            </w:r>
          </w:p>
        </w:tc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关键结论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功能测试</w:t>
            </w:r>
          </w:p>
        </w:tc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291 条用例</w:t>
            </w:r>
          </w:p>
        </w:tc>
        <w:tc>
          <w:tcPr>
            <w:tcW w:type="dxa" w:w="255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290 通过 / 0 失败 / 1 阻塞</w:t>
            </w:r>
          </w:p>
        </w:tc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通过占比 99.66%；阻塞项为 Remember Me 预期行为待确认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API 接口测试</w:t>
            </w:r>
          </w:p>
        </w:tc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15 个请求 / 44 个断言</w:t>
            </w:r>
          </w:p>
        </w:tc>
        <w:tc>
          <w:tcPr>
            <w:tcW w:type="dxa" w:w="255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 请求失败 / 0 断言失败</w:t>
            </w:r>
          </w:p>
        </w:tc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Books、Shelves、Pages 接口正常；包含正常与异常场景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SQL 数据验证</w:t>
            </w:r>
          </w:p>
        </w:tc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9 项验证</w:t>
            </w:r>
          </w:p>
        </w:tc>
        <w:tc>
          <w:tcPr>
            <w:tcW w:type="dxa" w:w="255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9 PASS / 0 FAIL</w:t>
            </w:r>
          </w:p>
        </w:tc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接口操作后的数据落库、关联关系与完整性符合预期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JMeter 基础性能</w:t>
            </w:r>
          </w:p>
        </w:tc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90 次请求</w:t>
            </w:r>
          </w:p>
        </w:tc>
        <w:tc>
          <w:tcPr>
            <w:tcW w:type="dxa" w:w="255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Error 0.00%</w:t>
            </w:r>
          </w:p>
        </w:tc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平均 197 ms，最大 260 ms，吞吐量 8.4 req/s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高频访问观察</w:t>
            </w:r>
          </w:p>
        </w:tc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300 次请求</w:t>
            </w:r>
          </w:p>
        </w:tc>
        <w:tc>
          <w:tcPr>
            <w:tcW w:type="dxa" w:w="255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约 39.67% 请求受限</w:t>
            </w:r>
          </w:p>
        </w:tc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观察到与 API 限流额度 180 一致的限流现象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2"/>
        </w:rPr>
        <w:t>2. 项目概述与测试目标</w:t>
      </w:r>
    </w:p>
    <w:p>
      <w:pPr>
        <w:spacing w:line="348" w:lineRule="auto" w:after="120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BookStack 是以 Book、Chapter、Page、Shelf 等实体组织内容的知识管理系统。本项目以其核心内容管理流程为测试对象，目标是建立一套可追溯的测试实践链路：从需求/业务梳理与测试点设计出发，完成测试用例执行、测试发现记录、接口验证、数据库一致性检查以及基础性能观察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8"/>
          <w:sz w:val="26"/>
        </w:rPr>
        <w:t>2.1 测试目标</w:t>
      </w:r>
    </w:p>
    <w:p>
      <w:pPr>
        <w:pStyle w:val="ListBullet"/>
        <w:spacing w:line="312" w:lineRule="auto" w:after="60"/>
      </w:pPr>
      <w:r>
        <w:rPr>
          <w:rFonts w:ascii="Noto Sans CJK SC" w:hAnsi="Noto Sans CJK SC" w:eastAsia="Noto Sans CJK SC"/>
          <w:b w:val="0"/>
          <w:color w:val="1F2933"/>
          <w:sz w:val="20"/>
        </w:rPr>
        <w:t>验证登录、内容组织、编辑、搜索、标签及回收站等核心业务流程的正确性与稳定性。</w:t>
      </w:r>
    </w:p>
    <w:p>
      <w:pPr>
        <w:pStyle w:val="ListBullet"/>
        <w:spacing w:line="312" w:lineRule="auto" w:after="60"/>
      </w:pPr>
      <w:r>
        <w:rPr>
          <w:rFonts w:ascii="Noto Sans CJK SC" w:hAnsi="Noto Sans CJK SC" w:eastAsia="Noto Sans CJK SC"/>
          <w:b w:val="0"/>
          <w:color w:val="1F2933"/>
          <w:sz w:val="20"/>
        </w:rPr>
        <w:t>通过正常、异常及边界/组合场景验证关键输入校验与业务关系。</w:t>
      </w:r>
    </w:p>
    <w:p>
      <w:pPr>
        <w:pStyle w:val="ListBullet"/>
        <w:spacing w:line="312" w:lineRule="auto" w:after="60"/>
      </w:pPr>
      <w:r>
        <w:rPr>
          <w:rFonts w:ascii="Noto Sans CJK SC" w:hAnsi="Noto Sans CJK SC" w:eastAsia="Noto Sans CJK SC"/>
          <w:b w:val="0"/>
          <w:color w:val="1F2933"/>
          <w:sz w:val="20"/>
        </w:rPr>
        <w:t>使用 Postman/Newman 验证 API 的状态码、响应结构、关键字段及异常处理。</w:t>
      </w:r>
    </w:p>
    <w:p>
      <w:pPr>
        <w:pStyle w:val="ListBullet"/>
        <w:spacing w:line="312" w:lineRule="auto" w:after="60"/>
      </w:pPr>
      <w:r>
        <w:rPr>
          <w:rFonts w:ascii="Noto Sans CJK SC" w:hAnsi="Noto Sans CJK SC" w:eastAsia="Noto Sans CJK SC"/>
          <w:b w:val="0"/>
          <w:color w:val="1F2933"/>
          <w:sz w:val="20"/>
        </w:rPr>
        <w:t>使用 SQL 验证 API 操作后的数据持久化、实体关联和删除状态。</w:t>
      </w:r>
    </w:p>
    <w:p>
      <w:pPr>
        <w:pStyle w:val="ListBullet"/>
        <w:spacing w:line="312" w:lineRule="auto" w:after="60"/>
      </w:pPr>
      <w:r>
        <w:rPr>
          <w:rFonts w:ascii="Noto Sans CJK SC" w:hAnsi="Noto Sans CJK SC" w:eastAsia="Noto Sans CJK SC"/>
          <w:b w:val="0"/>
          <w:color w:val="1F2933"/>
          <w:sz w:val="20"/>
        </w:rPr>
        <w:t>使用 JMeter 观察本地环境下基础并发响应表现，并识别 API 限流行为。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2"/>
        </w:rPr>
        <w:t>3. 测试范围与测试依据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8"/>
          <w:sz w:val="26"/>
        </w:rPr>
        <w:t>3.1 功能测试范围</w:t>
      </w:r>
    </w:p>
    <w:p>
      <w:pPr>
        <w:spacing w:line="348" w:lineRule="auto" w:after="120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功能测试用例文件记录的实际执行范围为以下 8 个模块，共 291 条测试用例。报告中的数量统计均以用例编号为准，不以工作表行数或预期目标数量推算。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 w:val="true"/>
        </w:trPr>
        <w:tc>
          <w:tcPr>
            <w:tcW w:type="dxa" w:w="23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用例数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失败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阻塞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Login / Logout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17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16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0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Shelves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113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113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0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Books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32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32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0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Chapters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8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8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0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Pages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61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61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0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Search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14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14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0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Tags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17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17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0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Recycle Bin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29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29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0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8"/>
          <w:sz w:val="26"/>
        </w:rPr>
        <w:t>3.2 测试依据</w:t>
      </w:r>
    </w:p>
    <w:p>
      <w:pPr>
        <w:pStyle w:val="ListBullet"/>
        <w:spacing w:line="312" w:lineRule="auto" w:after="60"/>
      </w:pPr>
      <w:r>
        <w:rPr>
          <w:rFonts w:ascii="Noto Sans CJK SC" w:hAnsi="Noto Sans CJK SC" w:eastAsia="Noto Sans CJK SC"/>
          <w:b w:val="0"/>
          <w:color w:val="1F2933"/>
          <w:sz w:val="20"/>
        </w:rPr>
        <w:t>BookStack 测试需求分析：记录页面字段、必填规则、主要入口及业务行为。</w:t>
      </w:r>
    </w:p>
    <w:p>
      <w:pPr>
        <w:pStyle w:val="ListBullet"/>
        <w:spacing w:line="312" w:lineRule="auto" w:after="60"/>
      </w:pPr>
      <w:r>
        <w:rPr>
          <w:rFonts w:ascii="Noto Sans CJK SC" w:hAnsi="Noto Sans CJK SC" w:eastAsia="Noto Sans CJK SC"/>
          <w:b w:val="0"/>
          <w:color w:val="1F2933"/>
          <w:sz w:val="20"/>
        </w:rPr>
        <w:t>BookStack 功能测试 XMind：按 Login/Logout、Shelves、Books、Pages 等模块拆分测试点。</w:t>
      </w:r>
    </w:p>
    <w:p>
      <w:pPr>
        <w:pStyle w:val="ListBullet"/>
        <w:spacing w:line="312" w:lineRule="auto" w:after="60"/>
      </w:pPr>
      <w:r>
        <w:rPr>
          <w:rFonts w:ascii="Noto Sans CJK SC" w:hAnsi="Noto Sans CJK SC" w:eastAsia="Noto Sans CJK SC"/>
          <w:b w:val="0"/>
          <w:color w:val="1F2933"/>
          <w:sz w:val="20"/>
        </w:rPr>
        <w:t>BookStack 功能测试用例：包含编号、模块、优先级、前置条件、步骤、数据、期望与实际结果。</w:t>
      </w:r>
    </w:p>
    <w:p>
      <w:pPr>
        <w:pStyle w:val="ListBullet"/>
        <w:spacing w:line="312" w:lineRule="auto" w:after="60"/>
      </w:pPr>
      <w:r>
        <w:rPr>
          <w:rFonts w:ascii="Noto Sans CJK SC" w:hAnsi="Noto Sans CJK SC" w:eastAsia="Noto Sans CJK SC"/>
          <w:b w:val="0"/>
          <w:color w:val="1F2933"/>
          <w:sz w:val="20"/>
        </w:rPr>
        <w:t>BookStack API Testing / Newman 报告：作为接口执行与断言结果依据。</w:t>
      </w:r>
    </w:p>
    <w:p>
      <w:pPr>
        <w:pStyle w:val="ListBullet"/>
        <w:spacing w:line="312" w:lineRule="auto" w:after="60"/>
      </w:pPr>
      <w:r>
        <w:rPr>
          <w:rFonts w:ascii="Noto Sans CJK SC" w:hAnsi="Noto Sans CJK SC" w:eastAsia="Noto Sans CJK SC"/>
          <w:b w:val="0"/>
          <w:color w:val="1F2933"/>
          <w:sz w:val="20"/>
        </w:rPr>
        <w:t>BookStack SQL 数据验证记录：作为数据库一致性验证依据。</w:t>
      </w:r>
    </w:p>
    <w:p>
      <w:pPr>
        <w:pStyle w:val="ListBullet"/>
        <w:spacing w:line="312" w:lineRule="auto" w:after="60"/>
      </w:pPr>
      <w:r>
        <w:rPr>
          <w:rFonts w:ascii="Noto Sans CJK SC" w:hAnsi="Noto Sans CJK SC" w:eastAsia="Noto Sans CJK SC"/>
          <w:b w:val="0"/>
          <w:color w:val="1F2933"/>
          <w:sz w:val="20"/>
        </w:rPr>
        <w:t>JMeter Dashboard 与本次执行数据：作为基础并发及限流观察依据。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8"/>
          <w:sz w:val="26"/>
        </w:rPr>
        <w:t>3.3 本次未覆盖/受限范围</w:t>
      </w:r>
    </w:p>
    <w:p>
      <w:pPr>
        <w:pStyle w:val="ListBullet"/>
        <w:spacing w:line="312" w:lineRule="auto" w:after="60"/>
      </w:pPr>
      <w:r>
        <w:rPr>
          <w:rFonts w:ascii="Noto Sans CJK SC" w:hAnsi="Noto Sans CJK SC" w:eastAsia="Noto Sans CJK SC"/>
          <w:b w:val="0"/>
          <w:color w:val="1F2933"/>
          <w:sz w:val="20"/>
        </w:rPr>
        <w:t>Forgot Password 的完整邮件重置流程：当前环境未配置邮件服务，因此未进行端到端验证。</w:t>
      </w:r>
    </w:p>
    <w:p>
      <w:pPr>
        <w:pStyle w:val="ListBullet"/>
        <w:spacing w:line="312" w:lineRule="auto" w:after="60"/>
      </w:pPr>
      <w:r>
        <w:rPr>
          <w:rFonts w:ascii="Noto Sans CJK SC" w:hAnsi="Noto Sans CJK SC" w:eastAsia="Noto Sans CJK SC"/>
          <w:b w:val="0"/>
          <w:color w:val="1F2933"/>
          <w:sz w:val="20"/>
        </w:rPr>
        <w:t>回归测试：本项目未经历开发修复并交付新版本的闭环，因此未人为增加无触发条件的回归测试。</w:t>
      </w:r>
    </w:p>
    <w:p>
      <w:pPr>
        <w:pStyle w:val="ListBullet"/>
        <w:spacing w:line="312" w:lineRule="auto" w:after="60"/>
      </w:pPr>
      <w:r>
        <w:rPr>
          <w:rFonts w:ascii="Noto Sans CJK SC" w:hAnsi="Noto Sans CJK SC" w:eastAsia="Noto Sans CJK SC"/>
          <w:b w:val="0"/>
          <w:color w:val="1F2933"/>
          <w:sz w:val="20"/>
        </w:rPr>
        <w:t>生产级性能验收：本次仅在本地单机环境执行基础并发观察，未提供正式 SLA 或生产容量指标。</w:t>
      </w:r>
    </w:p>
    <w:p>
      <w:pPr>
        <w:pStyle w:val="ListBullet"/>
        <w:spacing w:line="312" w:lineRule="auto" w:after="60"/>
      </w:pPr>
      <w:r>
        <w:rPr>
          <w:rFonts w:ascii="Noto Sans CJK SC" w:hAnsi="Noto Sans CJK SC" w:eastAsia="Noto Sans CJK SC"/>
          <w:b w:val="0"/>
          <w:color w:val="1F2933"/>
          <w:sz w:val="20"/>
        </w:rPr>
        <w:t>安全渗透、跨浏览器/移动端兼容、长稳测试、故障恢复与灾备等专项测试不在本次实际执行范围内。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2"/>
        </w:rPr>
        <w:t>4. 测试环境与工具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170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配置/工具</w:t>
            </w:r>
          </w:p>
        </w:tc>
        <w:tc>
          <w:tcPr>
            <w:tcW w:type="dxa" w:w="357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应用环境</w:t>
            </w:r>
          </w:p>
        </w:tc>
        <w:tc>
          <w:tcPr>
            <w:tcW w:type="dxa" w:w="39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BookStack 本地 Docker 部署；访问地址 http://localhost:6875</w:t>
            </w:r>
          </w:p>
        </w:tc>
        <w:tc>
          <w:tcPr>
            <w:tcW w:type="dxa" w:w="357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功能、接口与性能测试对象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数据库</w:t>
            </w:r>
          </w:p>
        </w:tc>
        <w:tc>
          <w:tcPr>
            <w:tcW w:type="dxa" w:w="39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MariaDB（Docker 容器）；本地映射端口 3307</w:t>
            </w:r>
          </w:p>
        </w:tc>
        <w:tc>
          <w:tcPr>
            <w:tcW w:type="dxa" w:w="357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数据持久化与关联关系验证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接口工具</w:t>
            </w:r>
          </w:p>
        </w:tc>
        <w:tc>
          <w:tcPr>
            <w:tcW w:type="dxa" w:w="39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Postman + Newman</w:t>
            </w:r>
          </w:p>
        </w:tc>
        <w:tc>
          <w:tcPr>
            <w:tcW w:type="dxa" w:w="357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接口设计、断言、批量执行与 HTML 报告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数据库客户端</w:t>
            </w:r>
          </w:p>
        </w:tc>
        <w:tc>
          <w:tcPr>
            <w:tcW w:type="dxa" w:w="39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DBeaver</w:t>
            </w:r>
          </w:p>
        </w:tc>
        <w:tc>
          <w:tcPr>
            <w:tcW w:type="dxa" w:w="357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执行 SQL 与查看查询结果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性能工具</w:t>
            </w:r>
          </w:p>
        </w:tc>
        <w:tc>
          <w:tcPr>
            <w:tcW w:type="dxa" w:w="39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Apache JMeter 5.6.3</w:t>
            </w:r>
          </w:p>
        </w:tc>
        <w:tc>
          <w:tcPr>
            <w:tcW w:type="dxa" w:w="357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基础并发请求、错误率、响应时间和吞吐量统计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Java</w:t>
            </w:r>
          </w:p>
        </w:tc>
        <w:tc>
          <w:tcPr>
            <w:tcW w:type="dxa" w:w="39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OpenJDK 1.8.0_504</w:t>
            </w:r>
          </w:p>
        </w:tc>
        <w:tc>
          <w:tcPr>
            <w:tcW w:type="dxa" w:w="357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JMeter 运行环境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操作系统</w:t>
            </w:r>
          </w:p>
        </w:tc>
        <w:tc>
          <w:tcPr>
            <w:tcW w:type="dxa" w:w="39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macOS</w:t>
            </w:r>
          </w:p>
        </w:tc>
        <w:tc>
          <w:tcPr>
            <w:tcW w:type="dxa" w:w="357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本地测试与工具运行环境</w:t>
            </w:r>
          </w:p>
        </w:tc>
      </w:tr>
    </w:tbl>
    <w:p>
      <w:pPr>
        <w:spacing w:after="0"/>
      </w:pPr>
    </w:p>
    <w:p>
      <w:pPr>
        <w:spacing w:line="348" w:lineRule="auto" w:after="120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说明：提交的测试材料未记录 BookStack 的精确应用版本号，因此本报告不填写版本号，避免产生未经证实的信息。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2"/>
        </w:rPr>
        <w:t>5. 测试策略与执行说明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8"/>
          <w:sz w:val="26"/>
        </w:rPr>
        <w:t>5.1 功能测试设计</w:t>
      </w:r>
    </w:p>
    <w:p>
      <w:pPr>
        <w:spacing w:line="348" w:lineRule="auto" w:after="120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在缺少完整正式需求规格的情况下，本项目依据实际页面、系统提示和可观察业务行为进行需求/业务梳理，再通过 XMind 拆分测试点并形成可执行用例。功能测试以黑盒方法为主，覆盖正常流程、必填校验、异常输入、重复数据、状态切换、数据保存、实体层级关系和删除/恢复等场景。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8"/>
          <w:sz w:val="26"/>
        </w:rPr>
        <w:t>5.2 接口与数据库联动验证</w:t>
      </w:r>
    </w:p>
    <w:p>
      <w:pPr>
        <w:spacing w:line="348" w:lineRule="auto" w:after="120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接口测试不只验证 HTTP 状态码，还通过 Postman 断言校验 JSON 结构、关键字段以及动态 ID 传递；随后使用 SQL 对 API 创建/更新/删除后的数据库记录进行交叉验证，形成“API 响应 → 数据落库 → 关联关系”的一致性检查。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8"/>
          <w:sz w:val="26"/>
        </w:rPr>
        <w:t>5.3 性能测试说明</w:t>
      </w:r>
    </w:p>
    <w:p>
      <w:pPr>
        <w:spacing w:line="348" w:lineRule="auto" w:after="120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JMeter 采用 GET /api/books、GET /api/shelves、GET /api/pages/{id} 三个读接口进行基础并发测试。所有请求均配置 HTTP 200 响应断言。由于本机环境中 HttpClient4 请求路径出现本地代理冲突，正式执行时统一使用 JMeter Java HTTP Implementation；该调整属于客户端执行配置，不改变被测接口逻辑。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2"/>
        </w:rPr>
        <w:t>6. 功能测试结果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8"/>
          <w:sz w:val="26"/>
        </w:rPr>
        <w:t>6.1 总体执行结果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835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23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测试用例总数</w:t>
            </w:r>
          </w:p>
        </w:tc>
        <w:tc>
          <w:tcPr>
            <w:tcW w:type="dxa" w:w="623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291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通过</w:t>
            </w:r>
          </w:p>
        </w:tc>
        <w:tc>
          <w:tcPr>
            <w:tcW w:type="dxa" w:w="623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290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失败</w:t>
            </w:r>
          </w:p>
        </w:tc>
        <w:tc>
          <w:tcPr>
            <w:tcW w:type="dxa" w:w="623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阻塞</w:t>
            </w:r>
          </w:p>
        </w:tc>
        <w:tc>
          <w:tcPr>
            <w:tcW w:type="dxa" w:w="623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执行完成率</w:t>
            </w:r>
          </w:p>
        </w:tc>
        <w:tc>
          <w:tcPr>
            <w:tcW w:type="dxa" w:w="623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100%（291/291 均已执行并记录结果）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通过占比</w:t>
            </w:r>
          </w:p>
        </w:tc>
        <w:tc>
          <w:tcPr>
            <w:tcW w:type="dxa" w:w="623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99.66%（290/291）</w:t>
            </w:r>
          </w:p>
        </w:tc>
      </w:tr>
    </w:tbl>
    <w:p>
      <w:pPr>
        <w:spacing w:after="0"/>
      </w:pPr>
    </w:p>
    <w:p>
      <w:pPr>
        <w:spacing w:line="348" w:lineRule="auto" w:after="120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唯一阻塞用例为 BS-LOGIN-013“验证不勾选 Remember Me 时不获得持久登录效果”。实际观察为：不勾选 Remember Me 后，关闭并重新进入浏览器时用户仍保持登录。由于缺少明确的 Session/Remember Me 产品规则，该现象未直接判定为缺陷，而是转为待确认项。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b w:val="0"/>
          <w:color w:val="1F2933"/>
          <w:sz w:val="21"/>
        </w:rPr>
        <w:drawing>
          <wp:inline xmlns:a="http://schemas.openxmlformats.org/drawingml/2006/main" xmlns:pic="http://schemas.openxmlformats.org/drawingml/2006/picture">
            <wp:extent cx="5508000" cy="2849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stack_module_c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849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8"/>
        </w:rPr>
        <w:t>图 1  功能测试用例模块分布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8"/>
          <w:sz w:val="26"/>
        </w:rPr>
        <w:t>6.2 分模块结果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 w:val="true"/>
        </w:trPr>
        <w:tc>
          <w:tcPr>
            <w:tcW w:type="dxa" w:w="175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总数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失败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阻塞</w:t>
            </w:r>
          </w:p>
        </w:tc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Login / Logout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17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16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Remember Me 1 条阻塞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Shelves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113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113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</w:t>
            </w:r>
          </w:p>
        </w:tc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全部通过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Books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32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32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</w:t>
            </w:r>
          </w:p>
        </w:tc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全部通过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Chapters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8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8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</w:t>
            </w:r>
          </w:p>
        </w:tc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全部通过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Pages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61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61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</w:t>
            </w:r>
          </w:p>
        </w:tc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全部通过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Search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14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14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</w:t>
            </w:r>
          </w:p>
        </w:tc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全部通过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Tags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17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17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</w:t>
            </w:r>
          </w:p>
        </w:tc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全部通过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Recycle Bin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29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29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</w:t>
            </w:r>
          </w:p>
        </w:tc>
        <w:tc>
          <w:tcPr>
            <w:tcW w:type="dxa" w:w="96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</w:t>
            </w:r>
          </w:p>
        </w:tc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全部通过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8"/>
          <w:sz w:val="26"/>
        </w:rPr>
        <w:t>6.3 重点覆盖能力</w:t>
      </w:r>
    </w:p>
    <w:p>
      <w:pPr>
        <w:pStyle w:val="ListBullet"/>
        <w:spacing w:line="312" w:lineRule="auto" w:after="60"/>
      </w:pPr>
      <w:r>
        <w:rPr>
          <w:rFonts w:ascii="Noto Sans CJK SC" w:hAnsi="Noto Sans CJK SC" w:eastAsia="Noto Sans CJK SC"/>
          <w:b w:val="0"/>
          <w:color w:val="1F2933"/>
          <w:sz w:val="20"/>
        </w:rPr>
        <w:t>Shelf/Book/Chapter/Page 的创建、编辑、取消、删除、恢复与层级关系。</w:t>
      </w:r>
    </w:p>
    <w:p>
      <w:pPr>
        <w:pStyle w:val="ListBullet"/>
        <w:spacing w:line="312" w:lineRule="auto" w:after="60"/>
      </w:pPr>
      <w:r>
        <w:rPr>
          <w:rFonts w:ascii="Noto Sans CJK SC" w:hAnsi="Noto Sans CJK SC" w:eastAsia="Noto Sans CJK SC"/>
          <w:b w:val="0"/>
          <w:color w:val="1F2933"/>
          <w:sz w:val="20"/>
        </w:rPr>
        <w:t>Page 富文本编辑，包括文本格式、对齐、列表、链接、表格、图片、附件、目录与 Draft。</w:t>
      </w:r>
    </w:p>
    <w:p>
      <w:pPr>
        <w:pStyle w:val="ListBullet"/>
        <w:spacing w:line="312" w:lineRule="auto" w:after="60"/>
      </w:pPr>
      <w:r>
        <w:rPr>
          <w:rFonts w:ascii="Noto Sans CJK SC" w:hAnsi="Noto Sans CJK SC" w:eastAsia="Noto Sans CJK SC"/>
          <w:b w:val="0"/>
          <w:color w:val="1F2933"/>
          <w:sz w:val="20"/>
        </w:rPr>
        <w:t>Search 与 Tags 的检索、排序、组合、关联及重复数据场景。</w:t>
      </w:r>
    </w:p>
    <w:p>
      <w:pPr>
        <w:pStyle w:val="ListBullet"/>
        <w:spacing w:line="312" w:lineRule="auto" w:after="60"/>
      </w:pPr>
      <w:r>
        <w:rPr>
          <w:rFonts w:ascii="Noto Sans CJK SC" w:hAnsi="Noto Sans CJK SC" w:eastAsia="Noto Sans CJK SC"/>
          <w:b w:val="0"/>
          <w:color w:val="1F2933"/>
          <w:sz w:val="20"/>
        </w:rPr>
        <w:t>Recycle Bin 的删除、恢复以及恢复后的父子/关联关系保持。</w:t>
      </w:r>
    </w:p>
    <w:p>
      <w:pPr>
        <w:pStyle w:val="ListBullet"/>
        <w:spacing w:line="312" w:lineRule="auto" w:after="60"/>
      </w:pPr>
      <w:r>
        <w:rPr>
          <w:rFonts w:ascii="Noto Sans CJK SC" w:hAnsi="Noto Sans CJK SC" w:eastAsia="Noto Sans CJK SC"/>
          <w:b w:val="0"/>
          <w:color w:val="1F2933"/>
          <w:sz w:val="20"/>
        </w:rPr>
        <w:t>登录/退出、错误凭证、必填校验、会话保持等账户入口场景。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2"/>
        </w:rPr>
        <w:t>7. 测试发现与风险项</w:t>
      </w:r>
    </w:p>
    <w:p>
      <w:pPr>
        <w:spacing w:line="348" w:lineRule="auto" w:after="120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“测试发现与优化建议”记录中共有 2 项，均未被直接定义为已确认 Bug：1 项为低优先级优化建议，1 项为待确认行为。该分类遵循“无明确需求依据时不主观判定缺陷”的原则。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8"/>
          <w:sz w:val="26"/>
        </w:rPr>
        <w:t>7.1 OPT-001：重复名称/值缺少提示与区分机制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0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类型</w:t>
            </w:r>
          </w:p>
        </w:tc>
        <w:tc>
          <w:tcPr>
            <w:tcW w:type="dxa" w:w="70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优化建议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影响范围</w:t>
            </w:r>
          </w:p>
        </w:tc>
        <w:tc>
          <w:tcPr>
            <w:tcW w:type="dxa" w:w="70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Shelf / Book / Chapter / Page / Tag 及其他需要填写 Name / Value 的创建场景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实际表现</w:t>
            </w:r>
          </w:p>
        </w:tc>
        <w:tc>
          <w:tcPr>
            <w:tcW w:type="dxa" w:w="70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系统允许重复名称或重复值正常保存，不提示重复，也不会自动区分；原有数据不被覆盖。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影响</w:t>
            </w:r>
          </w:p>
        </w:tc>
        <w:tc>
          <w:tcPr>
            <w:tcW w:type="dxa" w:w="70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可能造成同名内容难以区分、误操作、搜索结果混淆，以及重复 Tag 带来的数据冗余。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建议</w:t>
            </w:r>
          </w:p>
        </w:tc>
        <w:tc>
          <w:tcPr>
            <w:tcW w:type="dxa" w:w="70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若业务允许重名，可在完全重复时提示用户并辅助区分；对于 Tag Name + Value 完全相同的情况，可评估去重或重复提示。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优先级/状态</w:t>
            </w:r>
          </w:p>
        </w:tc>
        <w:tc>
          <w:tcPr>
            <w:tcW w:type="dxa" w:w="70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低 / 待评估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8"/>
          <w:sz w:val="26"/>
        </w:rPr>
        <w:t>7.2 CONF-001：Remember Me 行为待确认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0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类型</w:t>
            </w:r>
          </w:p>
        </w:tc>
        <w:tc>
          <w:tcPr>
            <w:tcW w:type="dxa" w:w="70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待确认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影响范围</w:t>
            </w:r>
          </w:p>
        </w:tc>
        <w:tc>
          <w:tcPr>
            <w:tcW w:type="dxa" w:w="70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Login / Remember Me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实际表现</w:t>
            </w:r>
          </w:p>
        </w:tc>
        <w:tc>
          <w:tcPr>
            <w:tcW w:type="dxa" w:w="70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勾选与不勾选 Remember Me 后，关闭并重新进入浏览器时均观察到登录状态保持。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风险</w:t>
            </w:r>
          </w:p>
        </w:tc>
        <w:tc>
          <w:tcPr>
            <w:tcW w:type="dxa" w:w="70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用户无法从当前现象判断 Remember Me 是否带来额外持久登录效果，控件语义与实际 Session 规则可能存在理解偏差。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建议</w:t>
            </w:r>
          </w:p>
        </w:tc>
        <w:tc>
          <w:tcPr>
            <w:tcW w:type="dxa" w:w="70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由产品/需求方明确普通 Session 保持规则与 Remember Me 的预期差异后，再决定是否转为缺陷并补充针对性验证。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状态</w:t>
            </w:r>
          </w:p>
        </w:tc>
        <w:tc>
          <w:tcPr>
            <w:tcW w:type="dxa" w:w="70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待确认；关联功能用例 BS-LOGIN-013 为阻塞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2"/>
        </w:rPr>
        <w:t>8. API 接口测试结果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8"/>
          <w:sz w:val="26"/>
        </w:rPr>
        <w:t>8.1 执行概况</w:t>
      </w:r>
    </w:p>
    <w:p>
      <w:pPr>
        <w:spacing w:line="348" w:lineRule="auto" w:after="120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接口测试 Collection 为 “BookStack API Testing”，环境为 “BookStack Local”。Newman 最终批量执行共 15 个请求、15 个 Test Scripts、44 个 Assertions，失败数均为 0；总运行时间 3.2 秒，平均响应时间 194 ms。这里的响应时间仅用于接口执行结果记录，不作为正式性能结论。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6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Requests</w:t>
            </w:r>
          </w:p>
        </w:tc>
        <w:tc>
          <w:tcPr>
            <w:tcW w:type="dxa" w:w="56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15（Failed 0）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Test Scripts</w:t>
            </w:r>
          </w:p>
        </w:tc>
        <w:tc>
          <w:tcPr>
            <w:tcW w:type="dxa" w:w="56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15（Failed 0）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Assertions</w:t>
            </w:r>
          </w:p>
        </w:tc>
        <w:tc>
          <w:tcPr>
            <w:tcW w:type="dxa" w:w="56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44（Failed 0）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Skipped Tests</w:t>
            </w:r>
          </w:p>
        </w:tc>
        <w:tc>
          <w:tcPr>
            <w:tcW w:type="dxa" w:w="56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Total run duration</w:t>
            </w:r>
          </w:p>
        </w:tc>
        <w:tc>
          <w:tcPr>
            <w:tcW w:type="dxa" w:w="56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3.2 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Average response time</w:t>
            </w:r>
          </w:p>
        </w:tc>
        <w:tc>
          <w:tcPr>
            <w:tcW w:type="dxa" w:w="56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194 ms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8"/>
          <w:sz w:val="26"/>
        </w:rPr>
        <w:t>8.2 接口覆盖与期望响应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15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49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请求</w:t>
            </w:r>
          </w:p>
        </w:tc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期望/实际状态码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Books</w:t>
            </w:r>
          </w:p>
        </w:tc>
        <w:tc>
          <w:tcPr>
            <w:tcW w:type="dxa" w:w="549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GET Book List</w:t>
            </w:r>
          </w:p>
        </w:tc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200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Books</w:t>
            </w:r>
          </w:p>
        </w:tc>
        <w:tc>
          <w:tcPr>
            <w:tcW w:type="dxa" w:w="549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POST Create Book</w:t>
            </w:r>
          </w:p>
        </w:tc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200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Books</w:t>
            </w:r>
          </w:p>
        </w:tc>
        <w:tc>
          <w:tcPr>
            <w:tcW w:type="dxa" w:w="549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GET Single Book</w:t>
            </w:r>
          </w:p>
        </w:tc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200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Books</w:t>
            </w:r>
          </w:p>
        </w:tc>
        <w:tc>
          <w:tcPr>
            <w:tcW w:type="dxa" w:w="549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PUT Update Book</w:t>
            </w:r>
          </w:p>
        </w:tc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200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Books</w:t>
            </w:r>
          </w:p>
        </w:tc>
        <w:tc>
          <w:tcPr>
            <w:tcW w:type="dxa" w:w="549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DELETE Book</w:t>
            </w:r>
          </w:p>
        </w:tc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204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Books</w:t>
            </w:r>
          </w:p>
        </w:tc>
        <w:tc>
          <w:tcPr>
            <w:tcW w:type="dxa" w:w="549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DELETE Non-existent Book</w:t>
            </w:r>
          </w:p>
        </w:tc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404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Books</w:t>
            </w:r>
          </w:p>
        </w:tc>
        <w:tc>
          <w:tcPr>
            <w:tcW w:type="dxa" w:w="549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GET Non-existent Book</w:t>
            </w:r>
          </w:p>
        </w:tc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404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Books</w:t>
            </w:r>
          </w:p>
        </w:tc>
        <w:tc>
          <w:tcPr>
            <w:tcW w:type="dxa" w:w="549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POST Create Book - Missing Name</w:t>
            </w:r>
          </w:p>
        </w:tc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422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Books</w:t>
            </w:r>
          </w:p>
        </w:tc>
        <w:tc>
          <w:tcPr>
            <w:tcW w:type="dxa" w:w="549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GET Book List - Invalid Token</w:t>
            </w:r>
          </w:p>
        </w:tc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401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Shelves</w:t>
            </w:r>
          </w:p>
        </w:tc>
        <w:tc>
          <w:tcPr>
            <w:tcW w:type="dxa" w:w="549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GET Shelf List</w:t>
            </w:r>
          </w:p>
        </w:tc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200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Shelves</w:t>
            </w:r>
          </w:p>
        </w:tc>
        <w:tc>
          <w:tcPr>
            <w:tcW w:type="dxa" w:w="549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POST Create Shelf With Book</w:t>
            </w:r>
          </w:p>
        </w:tc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200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Shelves</w:t>
            </w:r>
          </w:p>
        </w:tc>
        <w:tc>
          <w:tcPr>
            <w:tcW w:type="dxa" w:w="549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GET Single Shelf</w:t>
            </w:r>
          </w:p>
        </w:tc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200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Pages</w:t>
            </w:r>
          </w:p>
        </w:tc>
        <w:tc>
          <w:tcPr>
            <w:tcW w:type="dxa" w:w="549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POST Create Page</w:t>
            </w:r>
          </w:p>
        </w:tc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200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Pages</w:t>
            </w:r>
          </w:p>
        </w:tc>
        <w:tc>
          <w:tcPr>
            <w:tcW w:type="dxa" w:w="549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GET Single Page</w:t>
            </w:r>
          </w:p>
        </w:tc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200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Pages</w:t>
            </w:r>
          </w:p>
        </w:tc>
        <w:tc>
          <w:tcPr>
            <w:tcW w:type="dxa" w:w="549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PUT Update Page</w:t>
            </w:r>
          </w:p>
        </w:tc>
        <w:tc>
          <w:tcPr>
            <w:tcW w:type="dxa" w:w="198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200</w:t>
            </w:r>
          </w:p>
        </w:tc>
      </w:tr>
    </w:tbl>
    <w:p>
      <w:pPr>
        <w:spacing w:after="0"/>
      </w:pPr>
    </w:p>
    <w:p>
      <w:pPr>
        <w:spacing w:line="348" w:lineRule="auto" w:after="120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接口场景同时覆盖正常 CRUD、资源不存在（404）、缺少必填字段（422）与无效 Token（401）等异常路径。Postman 环境变量用于保存和传递 book_id、shelf_id、page_id 等动态数据，使后续 GET/PUT/DELETE 请求可以基于前序创建结果继续执行。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2"/>
        </w:rPr>
        <w:t>9. SQL 数据验证结果</w:t>
      </w:r>
    </w:p>
    <w:p>
      <w:pPr>
        <w:spacing w:line="348" w:lineRule="auto" w:after="120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数据库结构以当前实际部署版本为准。核心实体统一记录在 entities 表，容器扩展数据位于 entity_container_data，Page 正文位于 entity_page_data，Shelf-Book 关系位于 bookshelves_books，删除信息通过 deletions 等表进行验证。本次共执行 9 项数据验证，全部 PASS。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124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65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验证目标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SQL-01</w:t>
            </w:r>
          </w:p>
        </w:tc>
        <w:tc>
          <w:tcPr>
            <w:tcW w:type="dxa" w:w="65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Page 更新后的基本信息正确落库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SQL-02</w:t>
            </w:r>
          </w:p>
        </w:tc>
        <w:tc>
          <w:tcPr>
            <w:tcW w:type="dxa" w:w="65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Page 正文内容正确持久化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SQL-03</w:t>
            </w:r>
          </w:p>
        </w:tc>
        <w:tc>
          <w:tcPr>
            <w:tcW w:type="dxa" w:w="65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Shelf 与 Book 的关联数据正确写入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SQL-04</w:t>
            </w:r>
          </w:p>
        </w:tc>
        <w:tc>
          <w:tcPr>
            <w:tcW w:type="dxa" w:w="65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JOIN 验证 Shelf 名称、Book 名称及关联关系一致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SQL-05</w:t>
            </w:r>
          </w:p>
        </w:tc>
        <w:tc>
          <w:tcPr>
            <w:tcW w:type="dxa" w:w="65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通过接口创建的 Book 正确落库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SQL-06</w:t>
            </w:r>
          </w:p>
        </w:tc>
        <w:tc>
          <w:tcPr>
            <w:tcW w:type="dxa" w:w="65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Book Update 后数据库字段同步更新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SQL-07</w:t>
            </w:r>
          </w:p>
        </w:tc>
        <w:tc>
          <w:tcPr>
            <w:tcW w:type="dxa" w:w="65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Book 删除后的数据库状态符合回收站机制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SQL-08</w:t>
            </w:r>
          </w:p>
        </w:tc>
        <w:tc>
          <w:tcPr>
            <w:tcW w:type="dxa" w:w="65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Page 与父 Book 的业务关联一致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SQL-09</w:t>
            </w:r>
          </w:p>
        </w:tc>
        <w:tc>
          <w:tcPr>
            <w:tcW w:type="dxa" w:w="65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关键实体未发现由本次测试产生的异常孤立记录</w:t>
            </w:r>
          </w:p>
        </w:tc>
        <w:tc>
          <w:tcPr>
            <w:tcW w:type="dxa" w:w="1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PASS</w:t>
            </w:r>
          </w:p>
        </w:tc>
      </w:tr>
    </w:tbl>
    <w:p>
      <w:pPr>
        <w:spacing w:after="0"/>
      </w:pPr>
    </w:p>
    <w:p>
      <w:pPr>
        <w:spacing w:line="348" w:lineRule="auto" w:after="120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SQL 验证重点不是单独练习查询语句，而是对接口操作结果进行数据层交叉确认，包括更新内容是否实际落库、Page 是否关联正确 Book、Shelf 与 Book 的多对多关系是否一致，以及删除/回收站和孤立数据状态是否符合实际系统行为。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2"/>
        </w:rPr>
        <w:t>10. JMeter 性能测试结果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8"/>
          <w:sz w:val="26"/>
        </w:rPr>
        <w:t>10.1 基础并发场景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835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623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接口</w:t>
            </w:r>
          </w:p>
        </w:tc>
        <w:tc>
          <w:tcPr>
            <w:tcW w:type="dxa" w:w="623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GET /api/books；GET /api/shelves；GET /api/pages/33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并发用户数</w:t>
            </w:r>
          </w:p>
        </w:tc>
        <w:tc>
          <w:tcPr>
            <w:tcW w:type="dxa" w:w="623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Ramp-up</w:t>
            </w:r>
          </w:p>
        </w:tc>
        <w:tc>
          <w:tcPr>
            <w:tcW w:type="dxa" w:w="623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10 秒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Loop Count</w:t>
            </w:r>
          </w:p>
        </w:tc>
        <w:tc>
          <w:tcPr>
            <w:tcW w:type="dxa" w:w="623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总请求数</w:t>
            </w:r>
          </w:p>
        </w:tc>
        <w:tc>
          <w:tcPr>
            <w:tcW w:type="dxa" w:w="623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90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断言</w:t>
            </w:r>
          </w:p>
        </w:tc>
        <w:tc>
          <w:tcPr>
            <w:tcW w:type="dxa" w:w="623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HTTP Response Code = 200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  <w:tblHeader w:val="true"/>
        </w:trPr>
        <w:tc>
          <w:tcPr>
            <w:tcW w:type="dxa" w:w="22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Sampler</w:t>
            </w:r>
          </w:p>
        </w:tc>
        <w:tc>
          <w:tcPr>
            <w:tcW w:type="dxa" w:w="113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# Samples</w:t>
            </w:r>
          </w:p>
        </w:tc>
        <w:tc>
          <w:tcPr>
            <w:tcW w:type="dxa" w:w="119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Average</w:t>
            </w:r>
          </w:p>
        </w:tc>
        <w:tc>
          <w:tcPr>
            <w:tcW w:type="dxa" w:w="10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Min</w:t>
            </w:r>
          </w:p>
        </w:tc>
        <w:tc>
          <w:tcPr>
            <w:tcW w:type="dxa" w:w="10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Max</w:t>
            </w:r>
          </w:p>
        </w:tc>
        <w:tc>
          <w:tcPr>
            <w:tcW w:type="dxa" w:w="113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Error %</w:t>
            </w:r>
          </w:p>
        </w:tc>
        <w:tc>
          <w:tcPr>
            <w:tcW w:type="dxa" w:w="124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Throughput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GET Book List</w:t>
            </w:r>
          </w:p>
        </w:tc>
        <w:tc>
          <w:tcPr>
            <w:tcW w:type="dxa" w:w="113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30</w:t>
            </w:r>
          </w:p>
        </w:tc>
        <w:tc>
          <w:tcPr>
            <w:tcW w:type="dxa" w:w="119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198 ms</w:t>
            </w:r>
          </w:p>
        </w:tc>
        <w:tc>
          <w:tcPr>
            <w:tcW w:type="dxa" w:w="10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191 ms</w:t>
            </w:r>
          </w:p>
        </w:tc>
        <w:tc>
          <w:tcPr>
            <w:tcW w:type="dxa" w:w="10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260 ms</w:t>
            </w:r>
          </w:p>
        </w:tc>
        <w:tc>
          <w:tcPr>
            <w:tcW w:type="dxa" w:w="113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0.00%</w:t>
            </w:r>
          </w:p>
        </w:tc>
        <w:tc>
          <w:tcPr>
            <w:tcW w:type="dxa" w:w="124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2.9/s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GET Single Page</w:t>
            </w:r>
          </w:p>
        </w:tc>
        <w:tc>
          <w:tcPr>
            <w:tcW w:type="dxa" w:w="113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30</w:t>
            </w:r>
          </w:p>
        </w:tc>
        <w:tc>
          <w:tcPr>
            <w:tcW w:type="dxa" w:w="119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196 ms</w:t>
            </w:r>
          </w:p>
        </w:tc>
        <w:tc>
          <w:tcPr>
            <w:tcW w:type="dxa" w:w="10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191 ms</w:t>
            </w:r>
          </w:p>
        </w:tc>
        <w:tc>
          <w:tcPr>
            <w:tcW w:type="dxa" w:w="10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208 ms</w:t>
            </w:r>
          </w:p>
        </w:tc>
        <w:tc>
          <w:tcPr>
            <w:tcW w:type="dxa" w:w="113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0.00%</w:t>
            </w:r>
          </w:p>
        </w:tc>
        <w:tc>
          <w:tcPr>
            <w:tcW w:type="dxa" w:w="124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2.9/s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GET Shelf List</w:t>
            </w:r>
          </w:p>
        </w:tc>
        <w:tc>
          <w:tcPr>
            <w:tcW w:type="dxa" w:w="113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30</w:t>
            </w:r>
          </w:p>
        </w:tc>
        <w:tc>
          <w:tcPr>
            <w:tcW w:type="dxa" w:w="119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196 ms</w:t>
            </w:r>
          </w:p>
        </w:tc>
        <w:tc>
          <w:tcPr>
            <w:tcW w:type="dxa" w:w="10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190 ms</w:t>
            </w:r>
          </w:p>
        </w:tc>
        <w:tc>
          <w:tcPr>
            <w:tcW w:type="dxa" w:w="10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201 ms</w:t>
            </w:r>
          </w:p>
        </w:tc>
        <w:tc>
          <w:tcPr>
            <w:tcW w:type="dxa" w:w="113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0.00%</w:t>
            </w:r>
          </w:p>
        </w:tc>
        <w:tc>
          <w:tcPr>
            <w:tcW w:type="dxa" w:w="124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2.9/s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TOTAL</w:t>
            </w:r>
          </w:p>
        </w:tc>
        <w:tc>
          <w:tcPr>
            <w:tcW w:type="dxa" w:w="113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90</w:t>
            </w:r>
          </w:p>
        </w:tc>
        <w:tc>
          <w:tcPr>
            <w:tcW w:type="dxa" w:w="119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197 ms</w:t>
            </w:r>
          </w:p>
        </w:tc>
        <w:tc>
          <w:tcPr>
            <w:tcW w:type="dxa" w:w="10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190 ms</w:t>
            </w:r>
          </w:p>
        </w:tc>
        <w:tc>
          <w:tcPr>
            <w:tcW w:type="dxa" w:w="102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260 ms</w:t>
            </w:r>
          </w:p>
        </w:tc>
        <w:tc>
          <w:tcPr>
            <w:tcW w:type="dxa" w:w="113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0.00%</w:t>
            </w:r>
          </w:p>
        </w:tc>
        <w:tc>
          <w:tcPr>
            <w:tcW w:type="dxa" w:w="1247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8.4/s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5E9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基础性能结论：</w:t>
            </w:r>
            <w:r>
              <w:rPr>
                <w:rFonts w:ascii="Noto Sans CJK SC" w:hAnsi="Noto Sans CJK SC" w:eastAsia="Noto Sans CJK SC"/>
                <w:b w:val="0"/>
                <w:color w:val="1F2933"/>
                <w:sz w:val="21"/>
              </w:rPr>
              <w:t>在 10 个并发用户、10 秒 Ramp-up、每用户循环 3 次的场景下，共执行 90 次 API 请求，错误率为 0%，平均响应时间约 197 ms，最大响应时间 260 ms；在当前本地测试环境与该负载下，请求执行稳定。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8"/>
          <w:sz w:val="26"/>
        </w:rPr>
        <w:t>10.2 高频访问与限流现象</w:t>
      </w:r>
    </w:p>
    <w:p>
      <w:pPr>
        <w:spacing w:line="348" w:lineRule="auto" w:after="120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在 20 用户、5 次循环、3 个接口的场景下，共产生 300 次请求。Summary Report 记录总错误率约 39.67%。结合接口响应头中观察到的 X-RateLimit-Limit: 180，可确认本轮高频请求触发了 API 限流行为。该场景用于观察服务的保护机制，不应直接解释为应用在 20 并发下“性能失败”。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参数/指标</w:t>
            </w:r>
          </w:p>
        </w:tc>
        <w:tc>
          <w:tcPr>
            <w:tcW w:type="dxa" w:w="56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并发用户 / Loop</w:t>
            </w:r>
          </w:p>
        </w:tc>
        <w:tc>
          <w:tcPr>
            <w:tcW w:type="dxa" w:w="56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20 users / 5 loops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总请求数</w:t>
            </w:r>
          </w:p>
        </w:tc>
        <w:tc>
          <w:tcPr>
            <w:tcW w:type="dxa" w:w="56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300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平均响应时间</w:t>
            </w:r>
          </w:p>
        </w:tc>
        <w:tc>
          <w:tcPr>
            <w:tcW w:type="dxa" w:w="56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约 204 ms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最大响应时间</w:t>
            </w:r>
          </w:p>
        </w:tc>
        <w:tc>
          <w:tcPr>
            <w:tcW w:type="dxa" w:w="56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约 441 ms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总错误率</w:t>
            </w:r>
          </w:p>
        </w:tc>
        <w:tc>
          <w:tcPr>
            <w:tcW w:type="dxa" w:w="56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39.67%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观察</w:t>
            </w:r>
          </w:p>
        </w:tc>
        <w:tc>
          <w:tcPr>
            <w:tcW w:type="dxa" w:w="56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超过限流额度后部分请求被限制</w:t>
            </w:r>
          </w:p>
        </w:tc>
      </w:tr>
    </w:tbl>
    <w:p>
      <w:pPr>
        <w:spacing w:after="0"/>
      </w:pPr>
    </w:p>
    <w:p>
      <w:pPr>
        <w:spacing w:line="348" w:lineRule="auto" w:after="120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性能结果适用边界：本次测试在单机本地 Docker 环境完成，且主要针对读接口；没有正式 SLA、生产等价硬件、分布式压测或容量目标。因此只能作为“基础性能与限流行为验证”，不能据此给出生产环境最大并发能力。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2"/>
        </w:rPr>
        <w:t>11. 测试结论与建议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8"/>
          <w:sz w:val="26"/>
        </w:rPr>
        <w:t>11.1 测试结论</w:t>
      </w:r>
    </w:p>
    <w:p>
      <w:pPr>
        <w:spacing w:line="348" w:lineRule="auto" w:after="120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综合功能、接口、数据库与基础性能测试结果，在本次定义范围内，BookStack 核心内容管理流程总体稳定：291 条功能用例中 290 条通过、0 条失败、1 条因需求规则不明确而阻塞；Newman 执行 15 个接口请求、44 个断言均无失败；9 项 SQL 数据验证全部通过；JMeter 基础并发场景 90 次请求错误率为 0%。</w:t>
      </w:r>
    </w:p>
    <w:p>
      <w:pPr>
        <w:spacing w:line="348" w:lineRule="auto" w:after="120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本轮测试未发现可直接归类为“已确认功能缺陷”的问题，但保留 Remember Me 行为待确认项，以及重复名称/值缺少提示的低优先级优化建议。高频访问场景下观察到 API 限流机制生效，说明后续若存在高频调用需求，需要在业务容量目标和限流策略之间进行专项评估。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8"/>
          <w:sz w:val="26"/>
        </w:rPr>
        <w:t>11.2 残余风险与后续建议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170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风险/限制</w:t>
            </w:r>
          </w:p>
        </w:tc>
        <w:tc>
          <w:tcPr>
            <w:tcW w:type="dxa" w:w="357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当前情况</w:t>
            </w:r>
          </w:p>
        </w:tc>
        <w:tc>
          <w:tcPr>
            <w:tcW w:type="dxa" w:w="379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需求风险</w:t>
            </w:r>
          </w:p>
        </w:tc>
        <w:tc>
          <w:tcPr>
            <w:tcW w:type="dxa" w:w="357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Remember Me 的预期行为缺少明确规则。</w:t>
            </w:r>
          </w:p>
        </w:tc>
        <w:tc>
          <w:tcPr>
            <w:tcW w:type="dxa" w:w="379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明确 Session/Remember Me 需求后重测相关用例。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数据可用性</w:t>
            </w:r>
          </w:p>
        </w:tc>
        <w:tc>
          <w:tcPr>
            <w:tcW w:type="dxa" w:w="357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系统允许重复名称/值，可能增加识别与维护成本。</w:t>
            </w:r>
          </w:p>
        </w:tc>
        <w:tc>
          <w:tcPr>
            <w:tcW w:type="dxa" w:w="379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产品侧确认是否允许重名；必要时增加提示或去重策略。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性能适用性</w:t>
            </w:r>
          </w:p>
        </w:tc>
        <w:tc>
          <w:tcPr>
            <w:tcW w:type="dxa" w:w="357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当前结果来自单机本地环境，不能代表生产容量。</w:t>
            </w:r>
          </w:p>
        </w:tc>
        <w:tc>
          <w:tcPr>
            <w:tcW w:type="dxa" w:w="379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如需上线容量评估，应在生产等价环境定义 SLA、并发模型与限流策略后专项压测。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测试闭环</w:t>
            </w:r>
          </w:p>
        </w:tc>
        <w:tc>
          <w:tcPr>
            <w:tcW w:type="dxa" w:w="357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无开发修复版本，因此未执行缺陷验证/回归测试。</w:t>
            </w:r>
          </w:p>
        </w:tc>
        <w:tc>
          <w:tcPr>
            <w:tcW w:type="dxa" w:w="379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出现代码或配置变更后，根据影响范围执行缺陷确认与核心回归。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专项覆盖</w:t>
            </w:r>
          </w:p>
        </w:tc>
        <w:tc>
          <w:tcPr>
            <w:tcW w:type="dxa" w:w="357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未执行安全、兼容、长稳、灾备等专项。</w:t>
            </w:r>
          </w:p>
        </w:tc>
        <w:tc>
          <w:tcPr>
            <w:tcW w:type="dxa" w:w="379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真实项目按风险与发布要求补充对应专项测试。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9EAF7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最终判断：</w:t>
            </w:r>
            <w:r>
              <w:rPr>
                <w:rFonts w:ascii="Noto Sans CJK SC" w:hAnsi="Noto Sans CJK SC" w:eastAsia="Noto Sans CJK SC"/>
                <w:b w:val="0"/>
                <w:color w:val="1F2933"/>
                <w:sz w:val="21"/>
              </w:rPr>
              <w:t>本报告可作为本次 BookStack 测试实践的正式总结材料。若将其用于真实上线验收，仍需补齐正式需求基线、生产等价环境、缺陷修复/回归闭环以及明确的性能验收标准。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2"/>
        </w:rPr>
        <w:t>12. 测试产物清单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产物</w:t>
            </w:r>
          </w:p>
        </w:tc>
        <w:tc>
          <w:tcPr>
            <w:tcW w:type="dxa" w:w="51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BookStack测试需求分析.xlsx</w:t>
            </w:r>
          </w:p>
        </w:tc>
        <w:tc>
          <w:tcPr>
            <w:tcW w:type="dxa" w:w="51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记录业务入口、字段规则与测试范围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BookStack功能测试.xmind</w:t>
            </w:r>
          </w:p>
        </w:tc>
        <w:tc>
          <w:tcPr>
            <w:tcW w:type="dxa" w:w="51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测试点分解与覆盖设计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BookStack功能测试用例.xlsx</w:t>
            </w:r>
          </w:p>
        </w:tc>
        <w:tc>
          <w:tcPr>
            <w:tcW w:type="dxa" w:w="51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291 条功能测试用例及执行结果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BookStack测试发现与优化建议.xlsx</w:t>
            </w:r>
          </w:p>
        </w:tc>
        <w:tc>
          <w:tcPr>
            <w:tcW w:type="dxa" w:w="51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记录 1 项优化建议与 1 项待确认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BookStack API Testing.postman_collection.json</w:t>
            </w:r>
          </w:p>
        </w:tc>
        <w:tc>
          <w:tcPr>
            <w:tcW w:type="dxa" w:w="51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接口请求与断言配置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BookStack_API_Test_Report.html</w:t>
            </w:r>
          </w:p>
        </w:tc>
        <w:tc>
          <w:tcPr>
            <w:tcW w:type="dxa" w:w="51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Newman 最终接口执行报告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BookStack_SQL记录.xlsx</w:t>
            </w:r>
          </w:p>
        </w:tc>
        <w:tc>
          <w:tcPr>
            <w:tcW w:type="dxa" w:w="51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9 项 SQL 数据一致性验证记录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BookStack_API_Performance_Test.jmx</w:t>
            </w:r>
          </w:p>
        </w:tc>
        <w:tc>
          <w:tcPr>
            <w:tcW w:type="dxa" w:w="51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JMeter 性能测试计划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results.jtl / JMeter report</w:t>
            </w:r>
          </w:p>
        </w:tc>
        <w:tc>
          <w:tcPr>
            <w:tcW w:type="dxa" w:w="51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性能原始结果与 HTML Dashboard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本测试报告</w:t>
            </w:r>
          </w:p>
        </w:tc>
        <w:tc>
          <w:tcPr>
            <w:tcW w:type="dxa" w:w="510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4F6F8"/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汇总功能、接口、SQL 与性能测试结论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8"/>
          <w:sz w:val="26"/>
        </w:rPr>
        <w:t>附：报告数据口径说明</w:t>
      </w:r>
    </w:p>
    <w:p>
      <w:pPr>
        <w:spacing w:line="348" w:lineRule="auto" w:after="120"/>
        <w:ind w:firstLine="420"/>
      </w:pPr>
      <w:r>
        <w:rPr>
          <w:rFonts w:ascii="Noto Sans CJK SC" w:hAnsi="Noto Sans CJK SC" w:eastAsia="Noto Sans CJK SC"/>
          <w:b w:val="0"/>
          <w:color w:val="1F2933"/>
          <w:sz w:val="21"/>
        </w:rPr>
        <w:t>本报告中的功能测试数量通过识别实际用例编号统计得到；接口统计以最终 Newman 报告为准；SQL 统计以 SQL 验证记录为准；JMeter 数值以本次正式 Summary Report 与用户生成的 Dashboard 为准。未在材料中记录的版本号、SLA、生产容量等信息均未补写。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66666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66666"/>
        <w:sz w:val="17"/>
      </w:rPr>
      <w:t>BookStack 软件测试报告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BookStack 软件测试报告</dc:title>
  <dc:subject>功能测试、API接口测试、SQL数据验证、JMeter基础性能测试</dc:subject>
  <dc:creator>python-docx</dc:creator>
  <cp:keywords>BookStack, 软件测试, API, SQL, JMeter</cp:keywords>
  <dc:description>基于实际测试产物整理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