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183B36" w:rsidP="002B0E83">
      <w:pPr>
        <w:pStyle w:val="Title"/>
      </w:pPr>
      <w:r>
        <w:rPr>
          <w:rFonts w:hint="eastAsia"/>
        </w:rPr>
        <w:t>Spring Data SequoiaDB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20D62" w:rsidP="00320D62">
            <w:pPr>
              <w:ind w:left="0"/>
            </w:pPr>
            <w:r>
              <w:rPr>
                <w:rFonts w:hint="eastAsia"/>
              </w:rPr>
              <w:t>2017-08-30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tanzhaobo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0275E6">
      <w:r>
        <w:rPr>
          <w:rFonts w:hint="eastAsia"/>
        </w:rPr>
        <w:t>Spring Data SequoiaDB</w:t>
      </w:r>
      <w:r>
        <w:rPr>
          <w:rFonts w:hint="eastAsia"/>
        </w:rPr>
        <w:t>驱动开发。</w:t>
      </w:r>
      <w:r>
        <w:t xml:space="preserve"> 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rFonts w:hint="eastAsia"/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7C7F0F" w:rsidRDefault="007F1848">
      <w:pPr>
        <w:rPr>
          <w:rFonts w:hint="eastAsia"/>
          <w:b/>
        </w:rPr>
      </w:pPr>
      <w:r>
        <w:rPr>
          <w:rFonts w:hint="eastAsia"/>
          <w:b/>
        </w:rPr>
        <w:t>Spring Data</w:t>
      </w:r>
      <w:r>
        <w:rPr>
          <w:rFonts w:hint="eastAsia"/>
          <w:b/>
        </w:rPr>
        <w:t>项目简单</w:t>
      </w:r>
      <w:r w:rsidR="007C7F0F" w:rsidRPr="00E5263A">
        <w:rPr>
          <w:rFonts w:hint="eastAsia"/>
          <w:b/>
        </w:rPr>
        <w:t>介绍：</w:t>
      </w:r>
    </w:p>
    <w:p w:rsidR="007A3CBC" w:rsidRDefault="00807AED" w:rsidP="007A3CBC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 w:rsidRPr="00807AED">
        <w:rPr>
          <w:rFonts w:hint="eastAsia"/>
        </w:rPr>
        <w:t>Spring Data</w:t>
      </w:r>
      <w:r>
        <w:rPr>
          <w:rFonts w:hint="eastAsia"/>
        </w:rPr>
        <w:t>项目成立的原因</w:t>
      </w:r>
    </w:p>
    <w:p w:rsidR="00765A2C" w:rsidRDefault="007C7F0F" w:rsidP="007A3CBC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过去，</w:t>
      </w:r>
      <w:r>
        <w:rPr>
          <w:rFonts w:hint="eastAsia"/>
        </w:rPr>
        <w:t>Spring</w:t>
      </w:r>
      <w:r>
        <w:rPr>
          <w:rFonts w:hint="eastAsia"/>
        </w:rPr>
        <w:t>为传统的数据访问技术（如：</w:t>
      </w:r>
      <w:r>
        <w:rPr>
          <w:rFonts w:hint="eastAsia"/>
        </w:rPr>
        <w:t>JDBC</w:t>
      </w:r>
      <w:r>
        <w:rPr>
          <w:rFonts w:hint="eastAsia"/>
        </w:rPr>
        <w:t>、</w:t>
      </w:r>
      <w:r>
        <w:rPr>
          <w:rFonts w:hint="eastAsia"/>
        </w:rPr>
        <w:t>Hibernate</w:t>
      </w:r>
      <w:r>
        <w:rPr>
          <w:rFonts w:hint="eastAsia"/>
        </w:rPr>
        <w:t>等）提供完善的支持，这些支持主要包括：</w:t>
      </w:r>
    </w:p>
    <w:p w:rsidR="00765A2C" w:rsidRDefault="00427D77" w:rsidP="00765A2C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简化基础配置、</w:t>
      </w:r>
      <w:r w:rsidR="007C7F0F">
        <w:rPr>
          <w:rFonts w:hint="eastAsia"/>
        </w:rPr>
        <w:t>简化资源管理</w:t>
      </w:r>
      <w:r>
        <w:rPr>
          <w:rFonts w:hint="eastAsia"/>
        </w:rPr>
        <w:t>。（</w:t>
      </w:r>
      <w:r>
        <w:rPr>
          <w:rFonts w:hint="eastAsia"/>
        </w:rPr>
        <w:t xml:space="preserve">spring </w:t>
      </w:r>
      <w:r>
        <w:rPr>
          <w:rFonts w:hint="eastAsia"/>
        </w:rPr>
        <w:t>提供了强大的资源装配和管理能力）</w:t>
      </w:r>
    </w:p>
    <w:p w:rsidR="007A3CBC" w:rsidRDefault="007C7F0F" w:rsidP="007A3CBC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统一异常处理</w:t>
      </w:r>
      <w:r w:rsidR="00593CE8">
        <w:rPr>
          <w:rFonts w:hint="eastAsia"/>
        </w:rPr>
        <w:t>。</w:t>
      </w:r>
      <w:r>
        <w:rPr>
          <w:rFonts w:hint="eastAsia"/>
        </w:rPr>
        <w:t>（将各数据库驱动层返回的异常转化为</w:t>
      </w:r>
      <w:r>
        <w:rPr>
          <w:rFonts w:hint="eastAsia"/>
        </w:rPr>
        <w:t>spring</w:t>
      </w:r>
      <w:r>
        <w:rPr>
          <w:rFonts w:hint="eastAsia"/>
        </w:rPr>
        <w:t>封装的异常类型</w:t>
      </w:r>
      <w:r w:rsidR="007A3CBC">
        <w:rPr>
          <w:rFonts w:hint="eastAsia"/>
        </w:rPr>
        <w:t>）</w:t>
      </w:r>
    </w:p>
    <w:p w:rsidR="00765A2C" w:rsidRDefault="007F1848" w:rsidP="007A3CBC">
      <w:pPr>
        <w:pStyle w:val="ListParagraph"/>
        <w:ind w:leftChars="313" w:left="657" w:firstLineChars="0" w:firstLine="0"/>
        <w:rPr>
          <w:rFonts w:hint="eastAsia"/>
        </w:rPr>
      </w:pPr>
      <w:r>
        <w:rPr>
          <w:rFonts w:hint="eastAsia"/>
        </w:rPr>
        <w:t>然而，</w:t>
      </w:r>
      <w:r w:rsidR="00A750E1">
        <w:rPr>
          <w:rFonts w:hint="eastAsia"/>
        </w:rPr>
        <w:t>这些数据访问技术都是为关系型数据库量身定制的，</w:t>
      </w:r>
      <w:r>
        <w:rPr>
          <w:rFonts w:hint="eastAsia"/>
        </w:rPr>
        <w:t>当</w:t>
      </w:r>
      <w:r>
        <w:rPr>
          <w:rFonts w:hint="eastAsia"/>
        </w:rPr>
        <w:t>NoSQL</w:t>
      </w:r>
      <w:r>
        <w:rPr>
          <w:rFonts w:hint="eastAsia"/>
        </w:rPr>
        <w:t>数据库流行之后，</w:t>
      </w:r>
      <w:r w:rsidR="00A750E1">
        <w:rPr>
          <w:rFonts w:hint="eastAsia"/>
        </w:rPr>
        <w:t>鉴于不同的</w:t>
      </w:r>
      <w:r w:rsidR="00A750E1">
        <w:rPr>
          <w:rFonts w:hint="eastAsia"/>
        </w:rPr>
        <w:t>NoSQL</w:t>
      </w:r>
      <w:r w:rsidR="00A750E1">
        <w:rPr>
          <w:rFonts w:hint="eastAsia"/>
        </w:rPr>
        <w:t>存在大量不同的新功能，如：地理空间功能、</w:t>
      </w:r>
      <w:r w:rsidR="00A750E1">
        <w:rPr>
          <w:rFonts w:hint="eastAsia"/>
        </w:rPr>
        <w:t>Map-Reduce</w:t>
      </w:r>
      <w:r w:rsidR="00A750E1">
        <w:rPr>
          <w:rFonts w:hint="eastAsia"/>
        </w:rPr>
        <w:t>、大对象存储等等，传统的数据访问技术的统一</w:t>
      </w:r>
      <w:r w:rsidR="00A750E1">
        <w:rPr>
          <w:rFonts w:hint="eastAsia"/>
        </w:rPr>
        <w:t>API</w:t>
      </w:r>
      <w:r w:rsidR="00A750E1">
        <w:rPr>
          <w:rFonts w:hint="eastAsia"/>
        </w:rPr>
        <w:t>无法应用于</w:t>
      </w:r>
      <w:r w:rsidR="00A750E1">
        <w:rPr>
          <w:rFonts w:hint="eastAsia"/>
        </w:rPr>
        <w:t>NoSQL</w:t>
      </w:r>
      <w:r w:rsidR="00A750E1">
        <w:rPr>
          <w:rFonts w:hint="eastAsia"/>
        </w:rPr>
        <w:t>的这些新领域。于是，</w:t>
      </w:r>
      <w:r w:rsidR="00A750E1">
        <w:rPr>
          <w:rFonts w:hint="eastAsia"/>
        </w:rPr>
        <w:t>Spring</w:t>
      </w:r>
      <w:r w:rsidR="00A750E1">
        <w:rPr>
          <w:rFonts w:hint="eastAsia"/>
        </w:rPr>
        <w:t>便成立了一个新的项目</w:t>
      </w:r>
      <w:r w:rsidR="00A750E1">
        <w:t>—</w:t>
      </w:r>
      <w:r w:rsidR="00A750E1">
        <w:rPr>
          <w:rFonts w:hint="eastAsia"/>
        </w:rPr>
        <w:t>Spring Data</w:t>
      </w:r>
      <w:r w:rsidR="00A750E1">
        <w:rPr>
          <w:rFonts w:hint="eastAsia"/>
        </w:rPr>
        <w:t>。</w:t>
      </w:r>
    </w:p>
    <w:p w:rsidR="00765A2C" w:rsidRDefault="00807AED" w:rsidP="00765A2C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Spring Data</w:t>
      </w:r>
      <w:r w:rsidR="00A750E1">
        <w:rPr>
          <w:rFonts w:hint="eastAsia"/>
        </w:rPr>
        <w:t>项目</w:t>
      </w:r>
      <w:r w:rsidR="006F78F8">
        <w:rPr>
          <w:rFonts w:hint="eastAsia"/>
        </w:rPr>
        <w:t>愿景</w:t>
      </w:r>
    </w:p>
    <w:p w:rsidR="00765A2C" w:rsidRDefault="00A86C47" w:rsidP="00765A2C">
      <w:pPr>
        <w:pStyle w:val="ListParagraph"/>
        <w:ind w:left="717" w:firstLineChars="0" w:firstLine="0"/>
        <w:rPr>
          <w:rFonts w:hint="eastAsia"/>
          <w:color w:val="FF0000"/>
        </w:rPr>
      </w:pPr>
      <w:r w:rsidRPr="00765A2C">
        <w:rPr>
          <w:rFonts w:hint="eastAsia"/>
          <w:color w:val="FF0000"/>
        </w:rPr>
        <w:t>针</w:t>
      </w:r>
      <w:r w:rsidR="00160F3C" w:rsidRPr="00765A2C">
        <w:rPr>
          <w:rFonts w:hint="eastAsia"/>
          <w:color w:val="FF0000"/>
        </w:rPr>
        <w:t>对</w:t>
      </w:r>
      <w:r w:rsidR="00160F3C" w:rsidRPr="00765A2C">
        <w:rPr>
          <w:rFonts w:hint="eastAsia"/>
          <w:color w:val="FF0000"/>
        </w:rPr>
        <w:t>NoSQL</w:t>
      </w:r>
      <w:r w:rsidR="00160F3C" w:rsidRPr="00765A2C">
        <w:rPr>
          <w:rFonts w:hint="eastAsia"/>
          <w:color w:val="FF0000"/>
        </w:rPr>
        <w:t>和关系型数据存储，</w:t>
      </w:r>
      <w:r w:rsidR="00160F3C" w:rsidRPr="00765A2C">
        <w:rPr>
          <w:rFonts w:hint="eastAsia"/>
          <w:color w:val="FF0000"/>
        </w:rPr>
        <w:t>Spring Data</w:t>
      </w:r>
      <w:r w:rsidR="00160F3C" w:rsidRPr="00765A2C">
        <w:rPr>
          <w:rFonts w:hint="eastAsia"/>
          <w:color w:val="FF0000"/>
        </w:rPr>
        <w:t>提供基于</w:t>
      </w:r>
      <w:r w:rsidR="00160F3C" w:rsidRPr="00765A2C">
        <w:rPr>
          <w:rFonts w:hint="eastAsia"/>
          <w:color w:val="FF0000"/>
        </w:rPr>
        <w:t>Spring</w:t>
      </w:r>
      <w:r w:rsidR="00160F3C" w:rsidRPr="00765A2C">
        <w:rPr>
          <w:rFonts w:hint="eastAsia"/>
          <w:color w:val="FF0000"/>
        </w:rPr>
        <w:t>的熟知且一致的编程模型，同时保留特定存储的特性和功能。</w:t>
      </w:r>
    </w:p>
    <w:p w:rsidR="00765A2C" w:rsidRDefault="00313488" w:rsidP="00765A2C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 xml:space="preserve">Spring </w:t>
      </w:r>
      <w:r>
        <w:rPr>
          <w:rFonts w:hint="eastAsia"/>
        </w:rPr>
        <w:t>不在试图以单一的</w:t>
      </w:r>
      <w:r>
        <w:rPr>
          <w:rFonts w:hint="eastAsia"/>
        </w:rPr>
        <w:t>API</w:t>
      </w:r>
      <w:r>
        <w:rPr>
          <w:rFonts w:hint="eastAsia"/>
        </w:rPr>
        <w:t>将所有的存储抽象化。相反，</w:t>
      </w:r>
      <w:r>
        <w:rPr>
          <w:rFonts w:hint="eastAsia"/>
        </w:rPr>
        <w:t>Spring Data</w:t>
      </w:r>
      <w:r>
        <w:rPr>
          <w:rFonts w:hint="eastAsia"/>
        </w:rPr>
        <w:t>项目对不同的存储实现都提供一致的编程模型，并使用了在</w:t>
      </w:r>
      <w:r>
        <w:rPr>
          <w:rFonts w:hint="eastAsia"/>
        </w:rPr>
        <w:t>Spring</w:t>
      </w:r>
      <w:r>
        <w:rPr>
          <w:rFonts w:hint="eastAsia"/>
        </w:rPr>
        <w:t>框架中大家已经熟悉的</w:t>
      </w:r>
      <w:r w:rsidRPr="00313488">
        <w:rPr>
          <w:rFonts w:hint="eastAsia"/>
          <w:color w:val="FF0000"/>
        </w:rPr>
        <w:t>模式和抽象</w:t>
      </w:r>
      <w:r>
        <w:rPr>
          <w:rFonts w:hint="eastAsia"/>
        </w:rPr>
        <w:t>。这样，在使用不同的存储时，会有一致的体验。</w:t>
      </w:r>
    </w:p>
    <w:p w:rsidR="00E8179A" w:rsidRDefault="00B20462" w:rsidP="00E8179A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目前，</w:t>
      </w:r>
      <w:r>
        <w:rPr>
          <w:rFonts w:hint="eastAsia"/>
        </w:rPr>
        <w:t>Spring Data</w:t>
      </w:r>
      <w:r>
        <w:rPr>
          <w:rFonts w:hint="eastAsia"/>
        </w:rPr>
        <w:t>包含了</w:t>
      </w:r>
      <w:r>
        <w:rPr>
          <w:rFonts w:hint="eastAsia"/>
        </w:rPr>
        <w:t>NoSQL</w:t>
      </w:r>
      <w:r>
        <w:rPr>
          <w:rFonts w:hint="eastAsia"/>
        </w:rPr>
        <w:t>存储的专业模块以及为关系型数据库提供更友好支持的</w:t>
      </w:r>
      <w:r>
        <w:rPr>
          <w:rFonts w:hint="eastAsia"/>
        </w:rPr>
        <w:t>JPA</w:t>
      </w:r>
      <w:r>
        <w:rPr>
          <w:rFonts w:hint="eastAsia"/>
        </w:rPr>
        <w:t>和</w:t>
      </w:r>
      <w:r>
        <w:rPr>
          <w:rFonts w:hint="eastAsia"/>
        </w:rPr>
        <w:t>JDBC</w:t>
      </w:r>
      <w:r>
        <w:rPr>
          <w:rFonts w:hint="eastAsia"/>
        </w:rPr>
        <w:t>模块。</w:t>
      </w:r>
      <w:r w:rsidR="00AA16B2">
        <w:rPr>
          <w:rFonts w:hint="eastAsia"/>
        </w:rPr>
        <w:t>(</w:t>
      </w:r>
      <w:r w:rsidR="00AA16B2">
        <w:rPr>
          <w:rFonts w:hint="eastAsia"/>
        </w:rPr>
        <w:t>更多信息，请参考</w:t>
      </w:r>
      <w:r w:rsidR="00AA16B2">
        <w:rPr>
          <w:rFonts w:hint="eastAsia"/>
        </w:rPr>
        <w:t>Spring Data</w:t>
      </w:r>
      <w:r w:rsidR="00AA16B2">
        <w:rPr>
          <w:rFonts w:hint="eastAsia"/>
        </w:rPr>
        <w:t>官网</w:t>
      </w:r>
      <w:r w:rsidR="00AA16B2">
        <w:rPr>
          <w:rFonts w:hint="eastAsia"/>
        </w:rPr>
        <w:t>)</w:t>
      </w:r>
    </w:p>
    <w:p w:rsidR="00A630B7" w:rsidRDefault="00FF5DBD" w:rsidP="00E8179A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Spring Data</w:t>
      </w:r>
      <w:r>
        <w:rPr>
          <w:rFonts w:hint="eastAsia"/>
        </w:rPr>
        <w:t>项目</w:t>
      </w:r>
      <w:r w:rsidR="00E92F67">
        <w:rPr>
          <w:rFonts w:hint="eastAsia"/>
        </w:rPr>
        <w:t>的目标</w:t>
      </w:r>
    </w:p>
    <w:p w:rsidR="00E92F67" w:rsidRDefault="004A017E" w:rsidP="00E92F67">
      <w:pPr>
        <w:pStyle w:val="ListParagraph"/>
        <w:ind w:left="717" w:firstLineChars="0" w:firstLine="0"/>
        <w:rPr>
          <w:rFonts w:hint="eastAsia"/>
          <w:color w:val="000000" w:themeColor="text1"/>
        </w:rPr>
      </w:pPr>
      <w:r w:rsidRPr="00E62355">
        <w:rPr>
          <w:rFonts w:hint="eastAsia"/>
          <w:color w:val="FF0000"/>
        </w:rPr>
        <w:t>Spring Data</w:t>
      </w:r>
      <w:r w:rsidRPr="00E62355">
        <w:rPr>
          <w:rFonts w:hint="eastAsia"/>
          <w:color w:val="FF0000"/>
        </w:rPr>
        <w:t>希望支持对所有的存储进行资源配置，从而实现对该存储的访问。</w:t>
      </w:r>
      <w:r w:rsidR="003D7601">
        <w:rPr>
          <w:rFonts w:hint="eastAsia"/>
          <w:color w:val="000000" w:themeColor="text1"/>
        </w:rPr>
        <w:t>这种支持主要通过</w:t>
      </w:r>
      <w:r w:rsidR="003D7601">
        <w:rPr>
          <w:rFonts w:hint="eastAsia"/>
          <w:color w:val="000000" w:themeColor="text1"/>
        </w:rPr>
        <w:t>XML</w:t>
      </w:r>
      <w:r w:rsidR="003D7601">
        <w:rPr>
          <w:rFonts w:hint="eastAsia"/>
          <w:color w:val="000000" w:themeColor="text1"/>
        </w:rPr>
        <w:t>命名空间或者</w:t>
      </w:r>
      <w:r w:rsidR="003D7601">
        <w:rPr>
          <w:rFonts w:hint="eastAsia"/>
          <w:color w:val="000000" w:themeColor="text1"/>
        </w:rPr>
        <w:t>Spring JavaConfig</w:t>
      </w:r>
      <w:r w:rsidR="003D7601">
        <w:rPr>
          <w:rFonts w:hint="eastAsia"/>
          <w:color w:val="000000" w:themeColor="text1"/>
        </w:rPr>
        <w:t>这两种装配方式实现。</w:t>
      </w:r>
    </w:p>
    <w:p w:rsidR="003D7601" w:rsidRDefault="003D7601" w:rsidP="00E92F67">
      <w:pPr>
        <w:pStyle w:val="ListParagraph"/>
        <w:ind w:left="717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Spring Data</w:t>
      </w:r>
      <w:r w:rsidR="00D8271E">
        <w:rPr>
          <w:rFonts w:hint="eastAsia"/>
          <w:color w:val="000000" w:themeColor="text1"/>
        </w:rPr>
        <w:t>的这一个目标，对用户、存储厂商、</w:t>
      </w:r>
      <w:r w:rsidR="00D8271E">
        <w:rPr>
          <w:rFonts w:hint="eastAsia"/>
          <w:color w:val="000000" w:themeColor="text1"/>
        </w:rPr>
        <w:t>Spring Data</w:t>
      </w:r>
      <w:r w:rsidR="00D8271E">
        <w:rPr>
          <w:rFonts w:hint="eastAsia"/>
          <w:color w:val="000000" w:themeColor="text1"/>
        </w:rPr>
        <w:t>自身都有要求：</w:t>
      </w:r>
    </w:p>
    <w:p w:rsidR="00D8271E" w:rsidRDefault="00457952" w:rsidP="00457952">
      <w:pPr>
        <w:pStyle w:val="ListParagraph"/>
        <w:numPr>
          <w:ilvl w:val="0"/>
          <w:numId w:val="11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对用户而言，</w:t>
      </w:r>
      <w:r>
        <w:rPr>
          <w:rFonts w:hint="eastAsia"/>
          <w:color w:val="000000" w:themeColor="text1"/>
        </w:rPr>
        <w:t>Spring Data</w:t>
      </w:r>
      <w:r>
        <w:rPr>
          <w:rFonts w:hint="eastAsia"/>
          <w:color w:val="000000" w:themeColor="text1"/>
        </w:rPr>
        <w:t>承诺用户只需要像装配普通</w:t>
      </w:r>
      <w:r>
        <w:rPr>
          <w:rFonts w:hint="eastAsia"/>
          <w:color w:val="000000" w:themeColor="text1"/>
        </w:rPr>
        <w:t>java bean</w:t>
      </w:r>
      <w:r>
        <w:rPr>
          <w:rFonts w:hint="eastAsia"/>
          <w:color w:val="000000" w:themeColor="text1"/>
        </w:rPr>
        <w:t>对象一样装配和某存储相关的一些抽象（如</w:t>
      </w:r>
      <w:r>
        <w:rPr>
          <w:rFonts w:hint="eastAsia"/>
          <w:color w:val="000000" w:themeColor="text1"/>
        </w:rPr>
        <w:t>template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repository</w:t>
      </w:r>
      <w:r>
        <w:rPr>
          <w:rFonts w:hint="eastAsia"/>
          <w:color w:val="000000" w:themeColor="text1"/>
        </w:rPr>
        <w:t>），便可以通过这些抽象来访问该存储。</w:t>
      </w:r>
    </w:p>
    <w:p w:rsidR="00457952" w:rsidRDefault="00457952" w:rsidP="00457952">
      <w:pPr>
        <w:pStyle w:val="ListParagraph"/>
        <w:numPr>
          <w:ilvl w:val="0"/>
          <w:numId w:val="11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对存储厂商而言，</w:t>
      </w:r>
      <w:r>
        <w:rPr>
          <w:rFonts w:hint="eastAsia"/>
          <w:color w:val="000000" w:themeColor="text1"/>
        </w:rPr>
        <w:t>Spring Data</w:t>
      </w:r>
      <w:r>
        <w:rPr>
          <w:rFonts w:hint="eastAsia"/>
          <w:color w:val="000000" w:themeColor="text1"/>
        </w:rPr>
        <w:t>要求厂商提供</w:t>
      </w:r>
      <w:r>
        <w:rPr>
          <w:rFonts w:hint="eastAsia"/>
          <w:color w:val="000000" w:themeColor="text1"/>
        </w:rPr>
        <w:t>template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repository</w:t>
      </w:r>
      <w:r w:rsidR="004A1861">
        <w:rPr>
          <w:rFonts w:hint="eastAsia"/>
          <w:color w:val="000000" w:themeColor="text1"/>
        </w:rPr>
        <w:t>等抽象来访问存储的能力。</w:t>
      </w:r>
    </w:p>
    <w:p w:rsidR="004A1861" w:rsidRDefault="004A1861" w:rsidP="00457952">
      <w:pPr>
        <w:pStyle w:val="ListParagraph"/>
        <w:numPr>
          <w:ilvl w:val="0"/>
          <w:numId w:val="11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对</w:t>
      </w:r>
      <w:r>
        <w:rPr>
          <w:rFonts w:hint="eastAsia"/>
          <w:color w:val="000000" w:themeColor="text1"/>
        </w:rPr>
        <w:t>Spring Data</w:t>
      </w:r>
      <w:r>
        <w:rPr>
          <w:rFonts w:hint="eastAsia"/>
          <w:color w:val="000000" w:themeColor="text1"/>
        </w:rPr>
        <w:t>而言，</w:t>
      </w:r>
      <w:r w:rsidR="00434B62">
        <w:rPr>
          <w:rFonts w:hint="eastAsia"/>
          <w:color w:val="000000" w:themeColor="text1"/>
        </w:rPr>
        <w:t>它会从如下几方面给厂商提供支持：</w:t>
      </w:r>
    </w:p>
    <w:p w:rsidR="00434B62" w:rsidRDefault="00D21C68" w:rsidP="00D21C68">
      <w:pPr>
        <w:pStyle w:val="ListParagraph"/>
        <w:numPr>
          <w:ilvl w:val="0"/>
          <w:numId w:val="12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由于大部分</w:t>
      </w:r>
      <w:r>
        <w:rPr>
          <w:rFonts w:hint="eastAsia"/>
          <w:color w:val="000000" w:themeColor="text1"/>
        </w:rPr>
        <w:t>NoSQL Java API</w:t>
      </w:r>
      <w:r>
        <w:rPr>
          <w:rFonts w:hint="eastAsia"/>
          <w:color w:val="000000" w:themeColor="text1"/>
        </w:rPr>
        <w:t>并没有提供将领域对象（</w:t>
      </w:r>
      <w:r>
        <w:rPr>
          <w:rFonts w:hint="eastAsia"/>
          <w:color w:val="000000" w:themeColor="text1"/>
        </w:rPr>
        <w:t>java bean</w:t>
      </w:r>
      <w:r>
        <w:rPr>
          <w:rFonts w:hint="eastAsia"/>
          <w:color w:val="000000" w:themeColor="text1"/>
        </w:rPr>
        <w:t>）转换为存储对象的能力，所有，</w:t>
      </w:r>
      <w:r>
        <w:rPr>
          <w:rFonts w:hint="eastAsia"/>
          <w:color w:val="000000" w:themeColor="text1"/>
        </w:rPr>
        <w:t>Spring Data</w:t>
      </w:r>
      <w:r>
        <w:rPr>
          <w:rFonts w:hint="eastAsia"/>
          <w:color w:val="000000" w:themeColor="text1"/>
        </w:rPr>
        <w:t>提供了获取领域对象元数据的</w:t>
      </w:r>
      <w:r>
        <w:rPr>
          <w:rFonts w:hint="eastAsia"/>
          <w:color w:val="000000" w:themeColor="text1"/>
        </w:rPr>
        <w:t>API</w:t>
      </w:r>
      <w:r>
        <w:rPr>
          <w:rFonts w:hint="eastAsia"/>
          <w:color w:val="000000" w:themeColor="text1"/>
        </w:rPr>
        <w:t>，通过这些</w:t>
      </w:r>
      <w:r>
        <w:rPr>
          <w:rFonts w:hint="eastAsia"/>
          <w:color w:val="000000" w:themeColor="text1"/>
        </w:rPr>
        <w:t>API</w:t>
      </w:r>
      <w:r>
        <w:rPr>
          <w:rFonts w:hint="eastAsia"/>
          <w:color w:val="000000" w:themeColor="text1"/>
        </w:rPr>
        <w:t>，厂商可以将领域对象转换为符合自身的存储对象（对</w:t>
      </w:r>
      <w:r>
        <w:rPr>
          <w:rFonts w:hint="eastAsia"/>
          <w:color w:val="000000" w:themeColor="text1"/>
        </w:rPr>
        <w:t>SequoiaDB</w:t>
      </w:r>
      <w:r>
        <w:rPr>
          <w:rFonts w:hint="eastAsia"/>
          <w:color w:val="000000" w:themeColor="text1"/>
        </w:rPr>
        <w:t>而言，就是</w:t>
      </w:r>
      <w:r>
        <w:rPr>
          <w:rFonts w:hint="eastAsia"/>
          <w:color w:val="000000" w:themeColor="text1"/>
        </w:rPr>
        <w:t>Bson</w:t>
      </w:r>
      <w:r>
        <w:rPr>
          <w:rFonts w:hint="eastAsia"/>
          <w:color w:val="000000" w:themeColor="text1"/>
        </w:rPr>
        <w:t>）。</w:t>
      </w:r>
    </w:p>
    <w:p w:rsidR="00B74B55" w:rsidRDefault="00B9155E" w:rsidP="00862A6C">
      <w:pPr>
        <w:pStyle w:val="ListParagraph"/>
        <w:numPr>
          <w:ilvl w:val="0"/>
          <w:numId w:val="12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Spring Data</w:t>
      </w:r>
      <w:r>
        <w:rPr>
          <w:rFonts w:hint="eastAsia"/>
          <w:color w:val="000000" w:themeColor="text1"/>
        </w:rPr>
        <w:t>提供了默认的</w:t>
      </w:r>
      <w:r w:rsidRPr="00155383">
        <w:rPr>
          <w:rFonts w:hint="eastAsia"/>
          <w:color w:val="000000" w:themeColor="text1"/>
        </w:rPr>
        <w:t>repository</w:t>
      </w:r>
      <w:r>
        <w:rPr>
          <w:rFonts w:hint="eastAsia"/>
          <w:color w:val="000000" w:themeColor="text1"/>
        </w:rPr>
        <w:t>的实现，厂商可以简单地继承这些实现，或者稍加修改，便可以为用户提供很多通用场景数据访问操作。</w:t>
      </w:r>
    </w:p>
    <w:p w:rsidR="00EE7D33" w:rsidRDefault="00897F11" w:rsidP="00EE7D33">
      <w:pPr>
        <w:pStyle w:val="ListParagraph"/>
        <w:numPr>
          <w:ilvl w:val="0"/>
          <w:numId w:val="12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Spring Data</w:t>
      </w:r>
      <w:r>
        <w:rPr>
          <w:rFonts w:hint="eastAsia"/>
          <w:color w:val="000000" w:themeColor="text1"/>
        </w:rPr>
        <w:t>为</w:t>
      </w:r>
      <w:r>
        <w:rPr>
          <w:rFonts w:hint="eastAsia"/>
          <w:color w:val="000000" w:themeColor="text1"/>
        </w:rPr>
        <w:t>NoSQL</w:t>
      </w:r>
      <w:r>
        <w:rPr>
          <w:rFonts w:hint="eastAsia"/>
          <w:color w:val="000000" w:themeColor="text1"/>
        </w:rPr>
        <w:t>厂商提供了多种与传统数据访问技术（</w:t>
      </w:r>
      <w:r>
        <w:rPr>
          <w:rFonts w:hint="eastAsia"/>
          <w:color w:val="000000" w:themeColor="text1"/>
        </w:rPr>
        <w:t>JMX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Querydsl</w:t>
      </w:r>
      <w:r>
        <w:rPr>
          <w:rFonts w:hint="eastAsia"/>
          <w:color w:val="000000" w:themeColor="text1"/>
        </w:rPr>
        <w:t>等）对接的途径，方便</w:t>
      </w:r>
      <w:r>
        <w:rPr>
          <w:rFonts w:hint="eastAsia"/>
          <w:color w:val="000000" w:themeColor="text1"/>
        </w:rPr>
        <w:t>NoSQL</w:t>
      </w:r>
      <w:r>
        <w:rPr>
          <w:rFonts w:hint="eastAsia"/>
          <w:color w:val="000000" w:themeColor="text1"/>
        </w:rPr>
        <w:t>厂商</w:t>
      </w:r>
      <w:r w:rsidR="007D2328">
        <w:rPr>
          <w:rFonts w:hint="eastAsia"/>
          <w:color w:val="000000" w:themeColor="text1"/>
        </w:rPr>
        <w:t>扩展自身的数据访问能力。</w:t>
      </w:r>
    </w:p>
    <w:p w:rsidR="00EE7D33" w:rsidRPr="00EE7D33" w:rsidRDefault="00EE7D33" w:rsidP="00EE7D33">
      <w:pPr>
        <w:pStyle w:val="ListParagraph"/>
        <w:ind w:left="1437" w:firstLineChars="0" w:firstLine="0"/>
        <w:rPr>
          <w:rFonts w:hint="eastAsia"/>
          <w:color w:val="000000" w:themeColor="text1"/>
        </w:rPr>
      </w:pPr>
    </w:p>
    <w:p w:rsidR="00D1495C" w:rsidRDefault="0032576C" w:rsidP="00D1495C">
      <w:pPr>
        <w:rPr>
          <w:rFonts w:hint="eastAsia"/>
          <w:b/>
          <w:color w:val="000000" w:themeColor="text1"/>
        </w:rPr>
      </w:pPr>
      <w:r w:rsidRPr="0032576C">
        <w:rPr>
          <w:rFonts w:hint="eastAsia"/>
          <w:b/>
          <w:color w:val="000000" w:themeColor="text1"/>
        </w:rPr>
        <w:t>Spring Data SequoiaDB</w:t>
      </w:r>
      <w:r>
        <w:rPr>
          <w:rFonts w:hint="eastAsia"/>
          <w:b/>
          <w:color w:val="000000" w:themeColor="text1"/>
        </w:rPr>
        <w:t>的价值：</w:t>
      </w:r>
    </w:p>
    <w:p w:rsidR="0032576C" w:rsidRDefault="006A3E65" w:rsidP="00D1495C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目前（</w:t>
      </w:r>
      <w:r>
        <w:rPr>
          <w:rFonts w:hint="eastAsia"/>
          <w:color w:val="000000" w:themeColor="text1"/>
        </w:rPr>
        <w:t>v2.9</w:t>
      </w:r>
      <w:r>
        <w:rPr>
          <w:rFonts w:hint="eastAsia"/>
          <w:color w:val="000000" w:themeColor="text1"/>
        </w:rPr>
        <w:t>），我们对外提供的访问数据的方式有如下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种：</w:t>
      </w:r>
    </w:p>
    <w:p w:rsidR="006A3E65" w:rsidRDefault="006A3E65" w:rsidP="006A3E65">
      <w:pPr>
        <w:pStyle w:val="ListParagraph"/>
        <w:numPr>
          <w:ilvl w:val="0"/>
          <w:numId w:val="13"/>
        </w:numPr>
        <w:ind w:firstLineChars="0"/>
        <w:rPr>
          <w:rFonts w:hint="eastAsia"/>
          <w:color w:val="000000" w:themeColor="text1"/>
        </w:rPr>
      </w:pPr>
      <w:r w:rsidRPr="006A3E65">
        <w:rPr>
          <w:rFonts w:hint="eastAsia"/>
          <w:color w:val="000000" w:themeColor="text1"/>
        </w:rPr>
        <w:t>驱动。</w:t>
      </w:r>
    </w:p>
    <w:p w:rsidR="00FC6C95" w:rsidRPr="006A3E65" w:rsidRDefault="00FC6C95" w:rsidP="00FC6C95">
      <w:pPr>
        <w:pStyle w:val="ListParagraph"/>
        <w:ind w:left="717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通过该方式，我们要求用户构建</w:t>
      </w:r>
      <w:r>
        <w:rPr>
          <w:rFonts w:hint="eastAsia"/>
          <w:color w:val="000000" w:themeColor="text1"/>
        </w:rPr>
        <w:t>Bson</w:t>
      </w:r>
      <w:r>
        <w:rPr>
          <w:rFonts w:hint="eastAsia"/>
          <w:color w:val="000000" w:themeColor="text1"/>
        </w:rPr>
        <w:t>来与数据库交互。</w:t>
      </w:r>
    </w:p>
    <w:p w:rsidR="006A3E65" w:rsidRDefault="006A3E65" w:rsidP="00B0235F">
      <w:pPr>
        <w:pStyle w:val="ListParagraph"/>
        <w:numPr>
          <w:ilvl w:val="0"/>
          <w:numId w:val="13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pg sql</w:t>
      </w:r>
      <w:r>
        <w:rPr>
          <w:rFonts w:hint="eastAsia"/>
          <w:color w:val="000000" w:themeColor="text1"/>
        </w:rPr>
        <w:t>。</w:t>
      </w:r>
    </w:p>
    <w:p w:rsidR="00FC6C95" w:rsidRDefault="00FC6C95" w:rsidP="00FC6C95">
      <w:pPr>
        <w:pStyle w:val="ListParagraph"/>
        <w:ind w:left="717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通过该方式，我们实现了灵活的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来访问数据库。</w:t>
      </w:r>
    </w:p>
    <w:p w:rsidR="004544FA" w:rsidRDefault="00EC1667" w:rsidP="004544FA">
      <w:pPr>
        <w:pStyle w:val="ListParagraph"/>
        <w:numPr>
          <w:ilvl w:val="0"/>
          <w:numId w:val="13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java</w:t>
      </w:r>
      <w:r>
        <w:rPr>
          <w:rFonts w:hint="eastAsia"/>
          <w:color w:val="000000" w:themeColor="text1"/>
        </w:rPr>
        <w:t>驱动的</w:t>
      </w:r>
      <w:r>
        <w:rPr>
          <w:rFonts w:hint="eastAsia"/>
          <w:color w:val="000000" w:themeColor="text1"/>
        </w:rPr>
        <w:t>save/as</w:t>
      </w:r>
      <w:r>
        <w:rPr>
          <w:rFonts w:hint="eastAsia"/>
          <w:color w:val="000000" w:themeColor="text1"/>
        </w:rPr>
        <w:t>接口</w:t>
      </w:r>
      <w:r w:rsidR="00CE54CD">
        <w:rPr>
          <w:rFonts w:hint="eastAsia"/>
          <w:color w:val="000000" w:themeColor="text1"/>
        </w:rPr>
        <w:t>。</w:t>
      </w:r>
    </w:p>
    <w:p w:rsidR="00F6766B" w:rsidRDefault="00871865" w:rsidP="00F6766B">
      <w:pPr>
        <w:pStyle w:val="ListParagraph"/>
        <w:ind w:left="717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通过该方式，我们一定程度上实现了使用领域对象（</w:t>
      </w:r>
      <w:r>
        <w:rPr>
          <w:rFonts w:hint="eastAsia"/>
          <w:color w:val="000000" w:themeColor="text1"/>
        </w:rPr>
        <w:t>java bean</w:t>
      </w:r>
      <w:r>
        <w:rPr>
          <w:rFonts w:hint="eastAsia"/>
          <w:color w:val="000000" w:themeColor="text1"/>
        </w:rPr>
        <w:t>）来与数据库交互的能力。</w:t>
      </w:r>
    </w:p>
    <w:p w:rsidR="004544FA" w:rsidRDefault="00BC3C3C" w:rsidP="004544FA">
      <w:pPr>
        <w:pStyle w:val="ListParagraph"/>
        <w:ind w:leftChars="141" w:left="296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方式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中，提到的通过领域对象来与数据库交互的方式，是我们自己定义的一种规范，它仅仅实现了对象映射（</w:t>
      </w:r>
      <w:r>
        <w:rPr>
          <w:rFonts w:hint="eastAsia"/>
          <w:color w:val="000000" w:themeColor="text1"/>
        </w:rPr>
        <w:t>JavaBean</w:t>
      </w:r>
      <w:r>
        <w:rPr>
          <w:rFonts w:hint="eastAsia"/>
          <w:color w:val="000000" w:themeColor="text1"/>
        </w:rPr>
        <w:t>与</w:t>
      </w:r>
      <w:r>
        <w:rPr>
          <w:rFonts w:hint="eastAsia"/>
          <w:color w:val="000000" w:themeColor="text1"/>
        </w:rPr>
        <w:t>Bson</w:t>
      </w:r>
      <w:r>
        <w:rPr>
          <w:rFonts w:hint="eastAsia"/>
          <w:color w:val="000000" w:themeColor="text1"/>
        </w:rPr>
        <w:t>）的能力，对于使用者来说，他还需要处理除对象映射之外的其它事情</w:t>
      </w:r>
      <w:r w:rsidR="00A004ED">
        <w:rPr>
          <w:rFonts w:hint="eastAsia"/>
          <w:color w:val="000000" w:themeColor="text1"/>
        </w:rPr>
        <w:t>（如领域对象的装配、查询语句的编写等等）</w:t>
      </w:r>
      <w:r>
        <w:rPr>
          <w:rFonts w:hint="eastAsia"/>
          <w:color w:val="000000" w:themeColor="text1"/>
        </w:rPr>
        <w:t>，因此，方式</w:t>
      </w:r>
      <w:r>
        <w:rPr>
          <w:rFonts w:hint="eastAsia"/>
          <w:color w:val="000000" w:themeColor="text1"/>
        </w:rPr>
        <w:t>3</w:t>
      </w:r>
      <w:r w:rsidR="007E5A01">
        <w:rPr>
          <w:rFonts w:hint="eastAsia"/>
          <w:color w:val="000000" w:themeColor="text1"/>
        </w:rPr>
        <w:t>提供的功能是</w:t>
      </w:r>
      <w:r>
        <w:rPr>
          <w:rFonts w:hint="eastAsia"/>
          <w:color w:val="000000" w:themeColor="text1"/>
        </w:rPr>
        <w:t>非常基础</w:t>
      </w:r>
      <w:r w:rsidR="007E5A01">
        <w:rPr>
          <w:rFonts w:hint="eastAsia"/>
          <w:color w:val="000000" w:themeColor="text1"/>
        </w:rPr>
        <w:t>、有限</w:t>
      </w:r>
      <w:r>
        <w:rPr>
          <w:rFonts w:hint="eastAsia"/>
          <w:color w:val="000000" w:themeColor="text1"/>
        </w:rPr>
        <w:t>的。</w:t>
      </w:r>
    </w:p>
    <w:p w:rsidR="008002F6" w:rsidRPr="008002F6" w:rsidRDefault="00EA02D4" w:rsidP="004544FA">
      <w:pPr>
        <w:pStyle w:val="ListParagraph"/>
        <w:ind w:leftChars="141" w:left="296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如果我们能够结合</w:t>
      </w:r>
      <w:r>
        <w:rPr>
          <w:rFonts w:hint="eastAsia"/>
          <w:color w:val="000000" w:themeColor="text1"/>
        </w:rPr>
        <w:t>Spring</w:t>
      </w:r>
      <w:r w:rsidR="003265DD">
        <w:rPr>
          <w:rFonts w:hint="eastAsia"/>
          <w:color w:val="000000" w:themeColor="text1"/>
        </w:rPr>
        <w:t>的来实现通过领域对象访问</w:t>
      </w:r>
      <w:r w:rsidR="003265DD">
        <w:rPr>
          <w:rFonts w:hint="eastAsia"/>
          <w:color w:val="000000" w:themeColor="text1"/>
        </w:rPr>
        <w:t>SquoiaDB</w:t>
      </w:r>
      <w:r w:rsidR="003265DD">
        <w:rPr>
          <w:rFonts w:hint="eastAsia"/>
          <w:color w:val="000000" w:themeColor="text1"/>
        </w:rPr>
        <w:t>的能力，用户将能更方便的访问</w:t>
      </w:r>
      <w:r w:rsidR="003265DD">
        <w:rPr>
          <w:rFonts w:hint="eastAsia"/>
          <w:color w:val="000000" w:themeColor="text1"/>
        </w:rPr>
        <w:t>SequoiaDB</w:t>
      </w:r>
      <w:r w:rsidR="003265DD">
        <w:rPr>
          <w:rFonts w:hint="eastAsia"/>
          <w:color w:val="000000" w:themeColor="text1"/>
        </w:rPr>
        <w:t>（原因请看看</w:t>
      </w:r>
      <w:r w:rsidR="003265DD">
        <w:rPr>
          <w:rFonts w:hint="eastAsia"/>
          <w:color w:val="000000" w:themeColor="text1"/>
        </w:rPr>
        <w:t>Spring Data</w:t>
      </w:r>
      <w:r w:rsidR="003265DD">
        <w:rPr>
          <w:rFonts w:hint="eastAsia"/>
          <w:color w:val="000000" w:themeColor="text1"/>
        </w:rPr>
        <w:t>的愿景和目标）。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Default="00FD27D2" w:rsidP="00FD27D2">
      <w:pPr>
        <w:rPr>
          <w:rFonts w:hint="eastAsia"/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EF6040" w:rsidRDefault="00EF6040" w:rsidP="00FD27D2">
      <w:pPr>
        <w:rPr>
          <w:rFonts w:hint="eastAsia"/>
          <w:color w:val="00B0F0"/>
        </w:rPr>
      </w:pPr>
    </w:p>
    <w:p w:rsidR="00123258" w:rsidRDefault="00123258" w:rsidP="004B1D72">
      <w:pPr>
        <w:rPr>
          <w:rFonts w:hint="eastAsia"/>
        </w:rPr>
      </w:pPr>
      <w:r>
        <w:rPr>
          <w:rFonts w:hint="eastAsia"/>
        </w:rPr>
        <w:t>目前（</w:t>
      </w:r>
      <w:r>
        <w:rPr>
          <w:rFonts w:hint="eastAsia"/>
        </w:rPr>
        <w:t>v2.9</w:t>
      </w:r>
      <w:r>
        <w:rPr>
          <w:rFonts w:hint="eastAsia"/>
        </w:rPr>
        <w:t>，第一版）</w:t>
      </w:r>
      <w:r w:rsidR="00D47ABB">
        <w:rPr>
          <w:rFonts w:hint="eastAsia"/>
        </w:rPr>
        <w:t>，</w:t>
      </w:r>
      <w:r w:rsidR="00D47ABB">
        <w:rPr>
          <w:rFonts w:hint="eastAsia"/>
        </w:rPr>
        <w:t>Spring Data SequoiaDB</w:t>
      </w:r>
      <w:r w:rsidR="00D47ABB">
        <w:rPr>
          <w:rFonts w:hint="eastAsia"/>
        </w:rPr>
        <w:t>驱动对外提供的功能如下：</w:t>
      </w:r>
    </w:p>
    <w:p w:rsidR="00116978" w:rsidRDefault="00116978" w:rsidP="00EF6040">
      <w:pPr>
        <w:pStyle w:val="ListParagraph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实现</w:t>
      </w:r>
      <w:r>
        <w:rPr>
          <w:rFonts w:hint="eastAsia"/>
        </w:rPr>
        <w:t>Spring Data</w:t>
      </w:r>
      <w:r>
        <w:rPr>
          <w:rFonts w:hint="eastAsia"/>
        </w:rPr>
        <w:t>中</w:t>
      </w:r>
      <w:r>
        <w:rPr>
          <w:rFonts w:hint="eastAsia"/>
        </w:rPr>
        <w:t>template</w:t>
      </w:r>
      <w:r>
        <w:rPr>
          <w:rFonts w:hint="eastAsia"/>
        </w:rPr>
        <w:t>和</w:t>
      </w:r>
      <w:r>
        <w:rPr>
          <w:rFonts w:hint="eastAsia"/>
        </w:rPr>
        <w:t>repository</w:t>
      </w:r>
      <w:r>
        <w:rPr>
          <w:rFonts w:hint="eastAsia"/>
        </w:rPr>
        <w:t>两大抽象。</w:t>
      </w:r>
    </w:p>
    <w:p w:rsidR="00EF6040" w:rsidRDefault="00D47ABB" w:rsidP="00EF6040">
      <w:pPr>
        <w:pStyle w:val="ListParagraph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支持通过</w:t>
      </w:r>
      <w:r>
        <w:rPr>
          <w:rFonts w:hint="eastAsia"/>
        </w:rPr>
        <w:t>XML</w:t>
      </w:r>
      <w:r>
        <w:rPr>
          <w:rFonts w:hint="eastAsia"/>
        </w:rPr>
        <w:t>命令空间及</w:t>
      </w:r>
      <w:r>
        <w:rPr>
          <w:rFonts w:hint="eastAsia"/>
        </w:rPr>
        <w:t>Spring Java Config</w:t>
      </w:r>
      <w:r w:rsidR="00EF6040">
        <w:rPr>
          <w:rFonts w:hint="eastAsia"/>
        </w:rPr>
        <w:t>来装配</w:t>
      </w:r>
      <w:r w:rsidR="00116978">
        <w:rPr>
          <w:rFonts w:hint="eastAsia"/>
        </w:rPr>
        <w:t>template</w:t>
      </w:r>
      <w:r w:rsidR="00116978">
        <w:rPr>
          <w:rFonts w:hint="eastAsia"/>
        </w:rPr>
        <w:t>和</w:t>
      </w:r>
      <w:r w:rsidR="00116978">
        <w:rPr>
          <w:rFonts w:hint="eastAsia"/>
        </w:rPr>
        <w:t>repository</w:t>
      </w:r>
      <w:r w:rsidR="00B90C94">
        <w:rPr>
          <w:rFonts w:hint="eastAsia"/>
        </w:rPr>
        <w:t>对象。</w:t>
      </w:r>
    </w:p>
    <w:p w:rsidR="00EF6040" w:rsidRDefault="00944E6D" w:rsidP="00116978">
      <w:pPr>
        <w:pStyle w:val="ListParagraph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实现与</w:t>
      </w:r>
      <w:r>
        <w:rPr>
          <w:rFonts w:hint="eastAsia"/>
        </w:rPr>
        <w:t>map-reduce</w:t>
      </w:r>
      <w:r>
        <w:rPr>
          <w:rFonts w:hint="eastAsia"/>
        </w:rPr>
        <w:t>对接的</w:t>
      </w:r>
      <w:r w:rsidR="004E4855">
        <w:rPr>
          <w:rFonts w:hint="eastAsia"/>
        </w:rPr>
        <w:t>功能。</w:t>
      </w:r>
    </w:p>
    <w:p w:rsidR="00C60AF6" w:rsidRDefault="00B16B7D" w:rsidP="00C60AF6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实现与</w:t>
      </w:r>
      <w:r>
        <w:rPr>
          <w:rFonts w:hint="eastAsia"/>
        </w:rPr>
        <w:t>aggregate</w:t>
      </w:r>
      <w:r>
        <w:rPr>
          <w:rFonts w:hint="eastAsia"/>
        </w:rPr>
        <w:t>对接的功能。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rFonts w:hint="eastAsia"/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BC7074" w:rsidRPr="00BC7074" w:rsidRDefault="00BC7074" w:rsidP="00BC7074">
      <w:pPr>
        <w:pStyle w:val="ListParagraph"/>
        <w:numPr>
          <w:ilvl w:val="0"/>
          <w:numId w:val="15"/>
        </w:numPr>
        <w:ind w:firstLineChars="0"/>
        <w:rPr>
          <w:rFonts w:hint="eastAsia"/>
          <w:color w:val="000000" w:themeColor="text1"/>
        </w:rPr>
      </w:pPr>
      <w:r w:rsidRPr="00BC7074">
        <w:rPr>
          <w:rFonts w:hint="eastAsia"/>
          <w:color w:val="000000" w:themeColor="text1"/>
        </w:rPr>
        <w:t>依赖</w:t>
      </w:r>
      <w:r w:rsidRPr="00BC7074">
        <w:rPr>
          <w:rFonts w:hint="eastAsia"/>
          <w:color w:val="000000" w:themeColor="text1"/>
        </w:rPr>
        <w:t xml:space="preserve">SequoiaDB Java </w:t>
      </w:r>
      <w:r w:rsidRPr="00BC7074">
        <w:rPr>
          <w:rFonts w:hint="eastAsia"/>
          <w:color w:val="000000" w:themeColor="text1"/>
        </w:rPr>
        <w:t>驱动。</w:t>
      </w:r>
    </w:p>
    <w:p w:rsidR="00BC7074" w:rsidRDefault="00A43B25" w:rsidP="00BC7074">
      <w:pPr>
        <w:pStyle w:val="ListParagraph"/>
        <w:numPr>
          <w:ilvl w:val="0"/>
          <w:numId w:val="15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依赖</w:t>
      </w:r>
      <w:r>
        <w:rPr>
          <w:rFonts w:hint="eastAsia"/>
          <w:color w:val="000000" w:themeColor="text1"/>
        </w:rPr>
        <w:t>Spring Data</w:t>
      </w:r>
      <w:r>
        <w:rPr>
          <w:rFonts w:hint="eastAsia"/>
          <w:color w:val="000000" w:themeColor="text1"/>
        </w:rPr>
        <w:t>提供的获取领域对象元数据信息的</w:t>
      </w:r>
      <w:r>
        <w:rPr>
          <w:rFonts w:hint="eastAsia"/>
          <w:color w:val="000000" w:themeColor="text1"/>
        </w:rPr>
        <w:t>API</w:t>
      </w:r>
      <w:r>
        <w:rPr>
          <w:rFonts w:hint="eastAsia"/>
          <w:color w:val="000000" w:themeColor="text1"/>
        </w:rPr>
        <w:t>。</w:t>
      </w:r>
    </w:p>
    <w:p w:rsidR="00A43B25" w:rsidRPr="00BC7074" w:rsidRDefault="00A43B25" w:rsidP="00BC7074">
      <w:pPr>
        <w:pStyle w:val="ListParagraph"/>
        <w:numPr>
          <w:ilvl w:val="0"/>
          <w:numId w:val="15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依赖</w:t>
      </w:r>
      <w:r>
        <w:rPr>
          <w:rFonts w:hint="eastAsia"/>
          <w:color w:val="000000" w:themeColor="text1"/>
        </w:rPr>
        <w:t>Spring Data</w:t>
      </w:r>
      <w:r>
        <w:rPr>
          <w:rFonts w:hint="eastAsia"/>
          <w:color w:val="000000" w:themeColor="text1"/>
        </w:rPr>
        <w:t>提供的基础</w:t>
      </w:r>
      <w:r>
        <w:rPr>
          <w:rFonts w:hint="eastAsia"/>
          <w:color w:val="000000" w:themeColor="text1"/>
        </w:rPr>
        <w:t>repository</w:t>
      </w:r>
      <w:r>
        <w:rPr>
          <w:rFonts w:hint="eastAsia"/>
          <w:color w:val="000000" w:themeColor="text1"/>
        </w:rPr>
        <w:t>功能。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>
      <w:pPr>
        <w:rPr>
          <w:rFonts w:hint="eastAsia"/>
        </w:rPr>
      </w:pPr>
    </w:p>
    <w:p w:rsidR="00B84ED6" w:rsidRDefault="00B84ED6" w:rsidP="004B1D72">
      <w:pPr>
        <w:rPr>
          <w:rFonts w:hint="eastAsia"/>
        </w:rPr>
      </w:pPr>
    </w:p>
    <w:p w:rsidR="00E2443F" w:rsidRDefault="00E2443F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4B1D72" w:rsidP="004B1D72">
      <w:pPr>
        <w:rPr>
          <w:rFonts w:hint="eastAsia"/>
        </w:rPr>
      </w:pPr>
    </w:p>
    <w:p w:rsidR="00B84ED6" w:rsidRDefault="00B84ED6" w:rsidP="004B1D72"/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Coord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向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Catalog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注册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编码完成会话机制并实现全面对接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天，对下阶段不影响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自测并提交测试验收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4FE3" w:rsidRDefault="00E04FE3" w:rsidP="00210B6B">
      <w:r>
        <w:separator/>
      </w:r>
    </w:p>
  </w:endnote>
  <w:endnote w:type="continuationSeparator" w:id="1">
    <w:p w:rsidR="00E04FE3" w:rsidRDefault="00E04FE3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4FE3" w:rsidRDefault="00E04FE3" w:rsidP="00210B6B">
      <w:r>
        <w:separator/>
      </w:r>
    </w:p>
  </w:footnote>
  <w:footnote w:type="continuationSeparator" w:id="1">
    <w:p w:rsidR="00E04FE3" w:rsidRDefault="00E04FE3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C781B"/>
    <w:multiLevelType w:val="hybridMultilevel"/>
    <w:tmpl w:val="F194394E"/>
    <w:lvl w:ilvl="0" w:tplc="A216CE2C">
      <w:start w:val="1"/>
      <w:numFmt w:val="decimal"/>
      <w:lvlText w:val="%1）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abstractNum w:abstractNumId="1">
    <w:nsid w:val="08A84D5B"/>
    <w:multiLevelType w:val="hybridMultilevel"/>
    <w:tmpl w:val="64A6B268"/>
    <w:lvl w:ilvl="0" w:tplc="A216CE2C">
      <w:start w:val="1"/>
      <w:numFmt w:val="decimal"/>
      <w:lvlText w:val="%1）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abstractNum w:abstractNumId="2">
    <w:nsid w:val="0C053FBC"/>
    <w:multiLevelType w:val="hybridMultilevel"/>
    <w:tmpl w:val="AFD6353A"/>
    <w:lvl w:ilvl="0" w:tplc="9ADC8C90">
      <w:start w:val="1"/>
      <w:numFmt w:val="decimal"/>
      <w:lvlText w:val="%1）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564699F"/>
    <w:multiLevelType w:val="hybridMultilevel"/>
    <w:tmpl w:val="63D696DA"/>
    <w:lvl w:ilvl="0" w:tplc="BC7A3E48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3E950E3E"/>
    <w:multiLevelType w:val="hybridMultilevel"/>
    <w:tmpl w:val="91722B96"/>
    <w:lvl w:ilvl="0" w:tplc="1840BA8E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493B13E6"/>
    <w:multiLevelType w:val="hybridMultilevel"/>
    <w:tmpl w:val="FB9A0E26"/>
    <w:lvl w:ilvl="0" w:tplc="9ADC8C90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5D04333F"/>
    <w:multiLevelType w:val="hybridMultilevel"/>
    <w:tmpl w:val="A6163E96"/>
    <w:lvl w:ilvl="0" w:tplc="612670A4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6ADE231F"/>
    <w:multiLevelType w:val="hybridMultilevel"/>
    <w:tmpl w:val="36F259F4"/>
    <w:lvl w:ilvl="0" w:tplc="C652BF2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77AE2DED"/>
    <w:multiLevelType w:val="hybridMultilevel"/>
    <w:tmpl w:val="10947CE0"/>
    <w:lvl w:ilvl="0" w:tplc="B366FE28">
      <w:start w:val="1"/>
      <w:numFmt w:val="lowerLetter"/>
      <w:lvlText w:val="%1）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3"/>
  </w:num>
  <w:num w:numId="5">
    <w:abstractNumId w:val="3"/>
  </w:num>
  <w:num w:numId="6">
    <w:abstractNumId w:val="3"/>
  </w:num>
  <w:num w:numId="7">
    <w:abstractNumId w:val="7"/>
  </w:num>
  <w:num w:numId="8">
    <w:abstractNumId w:val="2"/>
  </w:num>
  <w:num w:numId="9">
    <w:abstractNumId w:val="5"/>
  </w:num>
  <w:num w:numId="10">
    <w:abstractNumId w:val="1"/>
  </w:num>
  <w:num w:numId="11">
    <w:abstractNumId w:val="0"/>
  </w:num>
  <w:num w:numId="12">
    <w:abstractNumId w:val="11"/>
  </w:num>
  <w:num w:numId="13">
    <w:abstractNumId w:val="9"/>
  </w:num>
  <w:num w:numId="14">
    <w:abstractNumId w:val="6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275E6"/>
    <w:rsid w:val="000B4340"/>
    <w:rsid w:val="000D68CC"/>
    <w:rsid w:val="0010606D"/>
    <w:rsid w:val="00116978"/>
    <w:rsid w:val="00123258"/>
    <w:rsid w:val="00144592"/>
    <w:rsid w:val="00155383"/>
    <w:rsid w:val="00160F3C"/>
    <w:rsid w:val="00173EB5"/>
    <w:rsid w:val="00183B36"/>
    <w:rsid w:val="001B18B9"/>
    <w:rsid w:val="00210B6B"/>
    <w:rsid w:val="00223891"/>
    <w:rsid w:val="00257B1D"/>
    <w:rsid w:val="00286F90"/>
    <w:rsid w:val="00291FE9"/>
    <w:rsid w:val="002B0E20"/>
    <w:rsid w:val="002B0E83"/>
    <w:rsid w:val="002F2C66"/>
    <w:rsid w:val="00313488"/>
    <w:rsid w:val="00320D62"/>
    <w:rsid w:val="0032576C"/>
    <w:rsid w:val="003265DD"/>
    <w:rsid w:val="0033767B"/>
    <w:rsid w:val="00356C6E"/>
    <w:rsid w:val="00362563"/>
    <w:rsid w:val="003D7601"/>
    <w:rsid w:val="00427D77"/>
    <w:rsid w:val="00432991"/>
    <w:rsid w:val="00434B62"/>
    <w:rsid w:val="00434F38"/>
    <w:rsid w:val="004544FA"/>
    <w:rsid w:val="00457952"/>
    <w:rsid w:val="00457A1D"/>
    <w:rsid w:val="00465D2D"/>
    <w:rsid w:val="004777AE"/>
    <w:rsid w:val="00496809"/>
    <w:rsid w:val="004A017E"/>
    <w:rsid w:val="004A1861"/>
    <w:rsid w:val="004B1D72"/>
    <w:rsid w:val="004E10D2"/>
    <w:rsid w:val="004E4855"/>
    <w:rsid w:val="004F5D78"/>
    <w:rsid w:val="00506B36"/>
    <w:rsid w:val="00577C2B"/>
    <w:rsid w:val="00592F03"/>
    <w:rsid w:val="00593CE8"/>
    <w:rsid w:val="005F0750"/>
    <w:rsid w:val="00613B98"/>
    <w:rsid w:val="00616897"/>
    <w:rsid w:val="006355C5"/>
    <w:rsid w:val="00645B5F"/>
    <w:rsid w:val="0067592B"/>
    <w:rsid w:val="00687BA1"/>
    <w:rsid w:val="006A3E65"/>
    <w:rsid w:val="006E7F0B"/>
    <w:rsid w:val="006F60C9"/>
    <w:rsid w:val="006F78F8"/>
    <w:rsid w:val="007220EE"/>
    <w:rsid w:val="007341AF"/>
    <w:rsid w:val="00746D5A"/>
    <w:rsid w:val="007559C5"/>
    <w:rsid w:val="00765A2C"/>
    <w:rsid w:val="00776431"/>
    <w:rsid w:val="007A3CBC"/>
    <w:rsid w:val="007B72F2"/>
    <w:rsid w:val="007C7F0F"/>
    <w:rsid w:val="007D2328"/>
    <w:rsid w:val="007E5A01"/>
    <w:rsid w:val="007F1848"/>
    <w:rsid w:val="008002F6"/>
    <w:rsid w:val="00807AED"/>
    <w:rsid w:val="00840D00"/>
    <w:rsid w:val="00862A6C"/>
    <w:rsid w:val="00871865"/>
    <w:rsid w:val="00897F11"/>
    <w:rsid w:val="008A7F95"/>
    <w:rsid w:val="008B0448"/>
    <w:rsid w:val="00921E6C"/>
    <w:rsid w:val="00944E6D"/>
    <w:rsid w:val="00951F04"/>
    <w:rsid w:val="009B068D"/>
    <w:rsid w:val="009B35DD"/>
    <w:rsid w:val="009C3FDC"/>
    <w:rsid w:val="009D4102"/>
    <w:rsid w:val="00A004ED"/>
    <w:rsid w:val="00A43B25"/>
    <w:rsid w:val="00A630B7"/>
    <w:rsid w:val="00A7443D"/>
    <w:rsid w:val="00A750E1"/>
    <w:rsid w:val="00A86C47"/>
    <w:rsid w:val="00AA16B2"/>
    <w:rsid w:val="00AB5D41"/>
    <w:rsid w:val="00AC6F04"/>
    <w:rsid w:val="00AF728B"/>
    <w:rsid w:val="00B0235F"/>
    <w:rsid w:val="00B073B3"/>
    <w:rsid w:val="00B16B7D"/>
    <w:rsid w:val="00B20462"/>
    <w:rsid w:val="00B55F5A"/>
    <w:rsid w:val="00B74B55"/>
    <w:rsid w:val="00B7558D"/>
    <w:rsid w:val="00B84ED6"/>
    <w:rsid w:val="00B90C94"/>
    <w:rsid w:val="00B9155E"/>
    <w:rsid w:val="00BC3C3C"/>
    <w:rsid w:val="00BC6EFD"/>
    <w:rsid w:val="00BC7074"/>
    <w:rsid w:val="00C07ED3"/>
    <w:rsid w:val="00C60AF6"/>
    <w:rsid w:val="00C94359"/>
    <w:rsid w:val="00CE000A"/>
    <w:rsid w:val="00CE54CD"/>
    <w:rsid w:val="00D1495C"/>
    <w:rsid w:val="00D14FAA"/>
    <w:rsid w:val="00D21C68"/>
    <w:rsid w:val="00D47ABB"/>
    <w:rsid w:val="00D608AD"/>
    <w:rsid w:val="00D8271E"/>
    <w:rsid w:val="00E04FE3"/>
    <w:rsid w:val="00E2443F"/>
    <w:rsid w:val="00E5263A"/>
    <w:rsid w:val="00E62355"/>
    <w:rsid w:val="00E8179A"/>
    <w:rsid w:val="00E84B72"/>
    <w:rsid w:val="00E92F67"/>
    <w:rsid w:val="00E96D4A"/>
    <w:rsid w:val="00EA02D4"/>
    <w:rsid w:val="00EA7BB2"/>
    <w:rsid w:val="00EC1667"/>
    <w:rsid w:val="00ED39F6"/>
    <w:rsid w:val="00EE5742"/>
    <w:rsid w:val="00EE7D33"/>
    <w:rsid w:val="00EF6040"/>
    <w:rsid w:val="00F4282C"/>
    <w:rsid w:val="00F6766B"/>
    <w:rsid w:val="00FC6C95"/>
    <w:rsid w:val="00FD27D2"/>
    <w:rsid w:val="00FF5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tanzhaobo</cp:lastModifiedBy>
  <cp:revision>211</cp:revision>
  <dcterms:created xsi:type="dcterms:W3CDTF">2014-01-06T08:17:00Z</dcterms:created>
  <dcterms:modified xsi:type="dcterms:W3CDTF">2017-08-31T02:37:00Z</dcterms:modified>
</cp:coreProperties>
</file>