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8E2E33" w:rsidRDefault="008E2E33" w:rsidP="008E2E33">
      <w:pPr>
        <w:pStyle w:val="Heading1"/>
      </w:pPr>
      <w:r>
        <w:rPr>
          <w:rFonts w:hint="eastAsia"/>
        </w:rPr>
        <w:t>开发环境定制</w:t>
      </w:r>
    </w:p>
    <w:p w:rsidR="008E2E33" w:rsidRPr="0045338A" w:rsidRDefault="008E2E33" w:rsidP="008E2E33">
      <w:r>
        <w:rPr>
          <w:rFonts w:hint="eastAsia"/>
        </w:rPr>
        <w:t>勾选</w:t>
      </w:r>
      <w:r>
        <w:rPr>
          <w:rFonts w:hint="eastAsia"/>
        </w:rPr>
        <w:t xml:space="preserve"> Insert spaces for tabs</w:t>
      </w:r>
    </w:p>
    <w:p w:rsidR="008E2E33" w:rsidRDefault="008E2E33" w:rsidP="008E2E33">
      <w:r>
        <w:rPr>
          <w:noProof/>
        </w:rPr>
        <w:drawing>
          <wp:inline distT="0" distB="0" distL="0" distR="0">
            <wp:extent cx="5274310" cy="5746133"/>
            <wp:effectExtent l="19050" t="0" r="254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Pr="00AE33D3" w:rsidRDefault="008E2E33" w:rsidP="008E2E33"/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导入代码模板</w:t>
      </w:r>
    </w:p>
    <w:p w:rsidR="008E2E33" w:rsidRDefault="008E2E33" w:rsidP="008E2E33">
      <w:pPr>
        <w:widowControl/>
        <w:jc w:val="left"/>
        <w:rPr>
          <w:rFonts w:ascii="Arial" w:hAnsi="Arial" w:cs="Arial"/>
          <w:color w:val="3D464D"/>
          <w:sz w:val="22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Window-&gt;P</w:t>
      </w:r>
      <w:r>
        <w:rPr>
          <w:rFonts w:ascii="Arial" w:hAnsi="Arial" w:cs="Arial"/>
          <w:color w:val="3D464D"/>
          <w:sz w:val="22"/>
        </w:rPr>
        <w:t>reference</w:t>
      </w:r>
      <w:r>
        <w:rPr>
          <w:rFonts w:ascii="Arial" w:hAnsi="Arial" w:cs="Arial" w:hint="eastAsia"/>
          <w:color w:val="3D464D"/>
          <w:sz w:val="22"/>
        </w:rPr>
        <w:t>-&gt;Java-&gt;Code Style-&gt;Code Templates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613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9" o:title=""/>
          </v:shape>
          <o:OLEObject Type="Embed" ProgID="Package" ShapeID="_x0000_i1025" DrawAspect="Icon" ObjectID="_1602910539" r:id="rId10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5521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5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单击Import，导入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 id="_x0000_i1026" type="#_x0000_t75" style="width:76.5pt;height:48pt" o:ole="">
            <v:imagedata r:id="rId12" o:title=""/>
          </v:shape>
          <o:OLEObject Type="Embed" ProgID="Package" ShapeID="_x0000_i1026" DrawAspect="Icon" ObjectID="_1602910540" r:id="rId13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对齐时直接选择菜单Source/Format (或者快捷键Ctrl+Shift+F)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Style w:val="TableGrid"/>
        <w:tblW w:w="0" w:type="auto"/>
        <w:tblLook w:val="04A0"/>
      </w:tblPr>
      <w:tblGrid>
        <w:gridCol w:w="4112"/>
        <w:gridCol w:w="4410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混乱的代码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按Ctrl+Shift+F后</w:t>
            </w:r>
          </w:p>
        </w:tc>
      </w:tr>
      <w:tr w:rsidR="008E2E33" w:rsidTr="000F2972">
        <w:tc>
          <w:tcPr>
            <w:tcW w:w="4261" w:type="dxa"/>
          </w:tcPr>
          <w:p w:rsidR="008E2E33" w:rsidRPr="00EA32A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855" w:dyaOrig="4365">
                <v:shape id="_x0000_i1027" type="#_x0000_t75" style="width:197.25pt;height:126pt" o:ole="">
                  <v:imagedata r:id="rId14" o:title=""/>
                </v:shape>
                <o:OLEObject Type="Embed" ProgID="Picture.PicObj.1" ShapeID="_x0000_i1027" DrawAspect="Content" ObjectID="_1602910541" r:id="rId15"/>
              </w:objec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195" w:dyaOrig="2850">
                <v:shape id="_x0000_i1028" type="#_x0000_t75" style="width:212.25pt;height:97.5pt" o:ole="">
                  <v:imagedata r:id="rId16" o:title=""/>
                </v:shape>
                <o:OLEObject Type="Embed" ProgID="Picture.PicObj.1" ShapeID="_x0000_i1028" DrawAspect="Content" ObjectID="_1602910542" r:id="rId17"/>
              </w:object>
            </w:r>
          </w:p>
        </w:tc>
      </w:tr>
    </w:tbl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选中对应的代码，按Alt+Shift+J能够自动增加注释，可以在增加的注释上做修改。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没有注释的代码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选中代码后，按Alt+Shift+J后</w:t>
            </w:r>
          </w:p>
        </w:tc>
      </w:tr>
      <w:tr w:rsidR="008E2E33" w:rsidTr="000F2972"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/**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类方法的详细使用说明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@param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的使用说明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@return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返回结果的说明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异常类型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错误代码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注明从此类方法中抛出异常的说明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*/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</w:tr>
    </w:tbl>
    <w:p w:rsidR="008E2E33" w:rsidRPr="00AE33D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Pr="00AD1F98" w:rsidRDefault="008E2E33" w:rsidP="008E2E33">
      <w:pPr>
        <w:pStyle w:val="Heading2"/>
      </w:pPr>
      <w:r w:rsidRPr="00AD1F98">
        <w:rPr>
          <w:rFonts w:hint="eastAsia"/>
        </w:rPr>
        <w:t>字符编码设置，要求统一成</w:t>
      </w:r>
      <w:r w:rsidRPr="00AD1F98">
        <w:rPr>
          <w:rFonts w:hint="eastAsia"/>
        </w:rPr>
        <w:t>UTF8&amp;UNIX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3D464D"/>
          <w:sz w:val="22"/>
        </w:rPr>
        <w:t>点击</w:t>
      </w:r>
      <w:r>
        <w:rPr>
          <w:rFonts w:ascii="Arial" w:hAnsi="Arial" w:cs="Arial"/>
          <w:color w:val="3D464D"/>
          <w:sz w:val="22"/>
        </w:rPr>
        <w:t xml:space="preserve"> window-&gt;preference</w:t>
      </w:r>
      <w:r>
        <w:rPr>
          <w:rFonts w:ascii="Arial" w:hAnsi="Arial" w:cs="Arial" w:hint="eastAsia"/>
          <w:color w:val="3D464D"/>
          <w:sz w:val="22"/>
        </w:rPr>
        <w:t>-&gt;General-&gt;Workspace</w:t>
      </w:r>
    </w:p>
    <w:p w:rsidR="008E2E33" w:rsidRDefault="008E2E33" w:rsidP="007D696A">
      <w:r w:rsidRPr="008E2E33">
        <w:rPr>
          <w:noProof/>
        </w:rPr>
        <w:lastRenderedPageBreak/>
        <w:drawing>
          <wp:inline distT="0" distB="0" distL="0" distR="0">
            <wp:extent cx="5266690" cy="627761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6277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/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D3791D" w:rsidRDefault="008C35ED" w:rsidP="00D3791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每个用例中需要在</w:t>
      </w:r>
      <w:r w:rsidR="000C7F24">
        <w:rPr>
          <w:rFonts w:hint="eastAsia"/>
        </w:rPr>
        <w:t>setUp()</w:t>
      </w:r>
      <w:r w:rsidR="000C7F24">
        <w:rPr>
          <w:rFonts w:hint="eastAsia"/>
        </w:rPr>
        <w:t>和</w:t>
      </w:r>
      <w:r w:rsidR="000C7F24">
        <w:rPr>
          <w:rFonts w:hint="eastAsia"/>
        </w:rPr>
        <w:t>tearDown()</w:t>
      </w:r>
      <w:r w:rsidR="000C7F24">
        <w:rPr>
          <w:rFonts w:hint="eastAsia"/>
        </w:rPr>
        <w:t>增加</w:t>
      </w:r>
      <w:r w:rsidR="000C7F24">
        <w:rPr>
          <w:rFonts w:hint="eastAsia"/>
        </w:rPr>
        <w:t>@BeforeClass</w:t>
      </w:r>
      <w:r w:rsidR="000C7F24">
        <w:rPr>
          <w:rFonts w:hint="eastAsia"/>
        </w:rPr>
        <w:t>和</w:t>
      </w:r>
      <w:r w:rsidR="000C7F24">
        <w:rPr>
          <w:rFonts w:hint="eastAsia"/>
        </w:rPr>
        <w:t>@AfterClass</w:t>
      </w:r>
      <w:r>
        <w:rPr>
          <w:rFonts w:hint="eastAsia"/>
        </w:rPr>
        <w:t>。</w:t>
      </w:r>
    </w:p>
    <w:p w:rsidR="000C7F24" w:rsidRPr="000C7F24" w:rsidRDefault="000C7F24" w:rsidP="000C7F24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0C7F24">
        <w:rPr>
          <w:rFonts w:hint="eastAsia"/>
          <w:i/>
          <w:color w:val="0070C0"/>
          <w:sz w:val="18"/>
          <w:szCs w:val="18"/>
        </w:rPr>
        <w:t>使用了监听器，由于监听器是针对</w:t>
      </w:r>
      <w:r w:rsidRPr="000C7F24">
        <w:rPr>
          <w:rFonts w:hint="eastAsia"/>
          <w:i/>
          <w:color w:val="0070C0"/>
          <w:sz w:val="18"/>
          <w:szCs w:val="18"/>
        </w:rPr>
        <w:t>class</w:t>
      </w:r>
      <w:r w:rsidRPr="000C7F24">
        <w:rPr>
          <w:rFonts w:hint="eastAsia"/>
          <w:i/>
          <w:color w:val="0070C0"/>
          <w:sz w:val="18"/>
          <w:szCs w:val="18"/>
        </w:rPr>
        <w:t>，如果配置为</w:t>
      </w:r>
      <w:r w:rsidRPr="000C7F24">
        <w:rPr>
          <w:rFonts w:hint="eastAsia"/>
          <w:i/>
          <w:color w:val="0070C0"/>
          <w:sz w:val="18"/>
          <w:szCs w:val="18"/>
        </w:rPr>
        <w:t>@BeforeTest</w:t>
      </w:r>
      <w:r w:rsidRPr="000C7F24">
        <w:rPr>
          <w:rFonts w:hint="eastAsia"/>
          <w:i/>
          <w:color w:val="0070C0"/>
          <w:sz w:val="18"/>
          <w:szCs w:val="18"/>
        </w:rPr>
        <w:t>会导致串行配置失效</w:t>
      </w:r>
      <w:r>
        <w:rPr>
          <w:rFonts w:hint="eastAsia"/>
          <w:i/>
          <w:color w:val="0070C0"/>
          <w:sz w:val="18"/>
          <w:szCs w:val="18"/>
        </w:rPr>
        <w:t>，如配置线程数为</w:t>
      </w:r>
      <w:r>
        <w:rPr>
          <w:rFonts w:hint="eastAsia"/>
          <w:i/>
          <w:color w:val="0070C0"/>
          <w:sz w:val="18"/>
          <w:szCs w:val="18"/>
        </w:rPr>
        <w:t>1</w:t>
      </w:r>
      <w:r>
        <w:rPr>
          <w:rFonts w:hint="eastAsia"/>
          <w:i/>
          <w:color w:val="0070C0"/>
          <w:sz w:val="18"/>
          <w:szCs w:val="18"/>
        </w:rPr>
        <w:t>，默认仍然是并发执行，需要配置为</w:t>
      </w:r>
      <w:r>
        <w:rPr>
          <w:rFonts w:hint="eastAsia"/>
          <w:i/>
          <w:color w:val="0070C0"/>
          <w:sz w:val="18"/>
          <w:szCs w:val="18"/>
        </w:rPr>
        <w:t>beforeClass</w:t>
      </w:r>
    </w:p>
    <w:p w:rsidR="008C35ED" w:rsidRDefault="008C35ED" w:rsidP="008C35ED"/>
    <w:p w:rsidR="007C03C0" w:rsidRDefault="007D6904" w:rsidP="00D343AA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C666C3">
        <w:rPr>
          <w:rFonts w:hint="eastAsia"/>
        </w:rPr>
        <w:t>，建议没有特殊需求用例中尽量用公共</w:t>
      </w:r>
      <w:r w:rsidR="00C666C3">
        <w:rPr>
          <w:rFonts w:hint="eastAsia"/>
        </w:rPr>
        <w:t>CS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r>
        <w:rPr>
          <w:rFonts w:hint="eastAsia"/>
        </w:rPr>
        <w:lastRenderedPageBreak/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Default="00A00351" w:rsidP="007C03C0">
      <w:pPr>
        <w:rPr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p w:rsidR="000737F8" w:rsidRDefault="000737F8" w:rsidP="007C03C0">
      <w:pPr>
        <w:rPr>
          <w:i/>
          <w:color w:val="0070C0"/>
          <w:sz w:val="18"/>
          <w:szCs w:val="18"/>
        </w:rPr>
      </w:pPr>
    </w:p>
    <w:p w:rsidR="0032255C" w:rsidRPr="0032255C" w:rsidRDefault="0032255C" w:rsidP="0032255C">
      <w:pPr>
        <w:pStyle w:val="PlainText"/>
        <w:rPr>
          <w:rFonts w:hAnsi="宋体" w:cs="宋体"/>
        </w:rPr>
      </w:pPr>
      <w:r>
        <w:rPr>
          <w:rFonts w:hint="eastAsia"/>
        </w:rPr>
        <w:t>12</w:t>
      </w:r>
      <w:r w:rsidR="00590DA4">
        <w:rPr>
          <w:rFonts w:hint="eastAsia"/>
        </w:rPr>
        <w:t>、数据库的连接一定要记得关闭，</w:t>
      </w:r>
      <w:r>
        <w:rPr>
          <w:rFonts w:hAnsi="宋体" w:cs="宋体" w:hint="eastAsia"/>
        </w:rPr>
        <w:t>并且关闭之前要进行判断是否为null,并且关闭的代码要放在finally代码块中。</w:t>
      </w:r>
    </w:p>
    <w:p w:rsidR="0032255C" w:rsidRPr="008402E5" w:rsidRDefault="0032255C" w:rsidP="0032255C">
      <w:pPr>
        <w:pStyle w:val="PlainText"/>
        <w:ind w:left="360"/>
        <w:rPr>
          <w:rFonts w:hAnsi="宋体" w:cs="宋体"/>
          <w:color w:val="548DD4" w:themeColor="text2" w:themeTint="99"/>
        </w:rPr>
      </w:pPr>
      <w:r w:rsidRPr="008402E5">
        <w:rPr>
          <w:rFonts w:hAnsi="宋体" w:cs="宋体" w:hint="eastAsia"/>
          <w:color w:val="548DD4" w:themeColor="text2" w:themeTint="99"/>
        </w:rPr>
        <w:t>参考代码：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32255C" w:rsidTr="009206BF">
        <w:tc>
          <w:tcPr>
            <w:tcW w:w="8616" w:type="dxa"/>
          </w:tcPr>
          <w:p w:rsidR="0032255C" w:rsidRPr="00C07D2E" w:rsidRDefault="0032255C" w:rsidP="009206BF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</w:pP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Sequoiadb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try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new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Sequoiadb(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"sdbserver01:11810"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3"/>
                <w:szCs w:val="23"/>
              </w:rPr>
              <w:t xml:space="preserve">// 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t>操作代码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catch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(BaseException e){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e.printStackTrace();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finally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if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(sdb !=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 sdb.disconnect();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>}</w:t>
            </w:r>
          </w:p>
        </w:tc>
      </w:tr>
    </w:tbl>
    <w:p w:rsidR="00627BE4" w:rsidRDefault="00590DA4" w:rsidP="002721AA">
      <w:r>
        <w:rPr>
          <w:rFonts w:hint="eastAsia"/>
        </w:rPr>
        <w:t>建议使用</w:t>
      </w:r>
      <w:r>
        <w:rPr>
          <w:rFonts w:hint="eastAsia"/>
        </w:rPr>
        <w:t>jdk1.7</w:t>
      </w:r>
      <w:r>
        <w:rPr>
          <w:rFonts w:hint="eastAsia"/>
        </w:rPr>
        <w:t>自动释放资源特性，参考代码如下：</w:t>
      </w:r>
    </w:p>
    <w:p w:rsidR="00590DA4" w:rsidRPr="00590DA4" w:rsidRDefault="00590DA4" w:rsidP="002721AA">
      <w:r>
        <w:rPr>
          <w:noProof/>
        </w:rPr>
        <w:drawing>
          <wp:inline distT="0" distB="0" distL="0" distR="0">
            <wp:extent cx="5274310" cy="839365"/>
            <wp:effectExtent l="19050" t="0" r="2540" b="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39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613B" w:rsidRDefault="003E613B" w:rsidP="002721AA">
      <w:pPr>
        <w:rPr>
          <w:i/>
        </w:rPr>
      </w:pPr>
    </w:p>
    <w:p w:rsidR="006F1FC2" w:rsidRPr="006F1FC2" w:rsidRDefault="00DF4E7F" w:rsidP="006F1FC2">
      <w:pPr>
        <w:pStyle w:val="PlainText"/>
        <w:rPr>
          <w:rFonts w:hAnsi="宋体" w:cs="宋体"/>
        </w:rPr>
      </w:pPr>
      <w:r w:rsidRPr="00A44786">
        <w:rPr>
          <w:rFonts w:hint="eastAsia"/>
        </w:rPr>
        <w:t>13、</w:t>
      </w:r>
      <w:r w:rsidR="006F1FC2" w:rsidRPr="006F1FC2">
        <w:rPr>
          <w:rFonts w:hAnsi="宋体" w:cs="宋体" w:hint="eastAsia"/>
        </w:rPr>
        <w:t>游标一定要记得关闭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直接使用cursor.colse()方法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如果用例用存在较多游标也可以直接调用连接sdb.closeAllCursor()方法</w:t>
      </w:r>
    </w:p>
    <w:p w:rsidR="00BF0672" w:rsidRDefault="00BF0672" w:rsidP="002721AA">
      <w:pPr>
        <w:rPr>
          <w:i/>
        </w:rPr>
      </w:pPr>
    </w:p>
    <w:p w:rsidR="00A44786" w:rsidRPr="00A44786" w:rsidRDefault="00A44786" w:rsidP="00A44786">
      <w:pPr>
        <w:pStyle w:val="PlainText"/>
        <w:rPr>
          <w:rFonts w:hAnsi="宋体" w:cs="宋体"/>
        </w:rPr>
      </w:pPr>
      <w:r>
        <w:rPr>
          <w:rFonts w:hAnsi="宋体" w:cs="宋体" w:hint="eastAsia"/>
        </w:rPr>
        <w:t>14、工具类方法统</w:t>
      </w:r>
      <w:r w:rsidRPr="00A44786">
        <w:rPr>
          <w:rFonts w:hAnsi="宋体" w:cs="宋体" w:hint="eastAsia"/>
        </w:rPr>
        <w:t>一定义为静态的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公共的工具类中的方法，不要存在有的成员方法，有的又是静态方法，这样在调用的时候会很别扭，比如：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（就因为工具类中存在某一个成员方法isStandAlone，所以非得new对象调用）</w:t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drawing>
          <wp:inline distT="0" distB="0" distL="0" distR="0">
            <wp:extent cx="2333625" cy="120713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207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lastRenderedPageBreak/>
        <w:drawing>
          <wp:inline distT="0" distB="0" distL="0" distR="0">
            <wp:extent cx="5274310" cy="1181397"/>
            <wp:effectExtent l="19050" t="0" r="2540" b="0"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1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0E" w:rsidRDefault="00E7370E" w:rsidP="00E7370E">
      <w:pPr>
        <w:rPr>
          <w:i/>
        </w:rPr>
      </w:pPr>
    </w:p>
    <w:p w:rsidR="00E7370E" w:rsidRDefault="00E7370E" w:rsidP="00E7370E">
      <w:r>
        <w:rPr>
          <w:rFonts w:hint="eastAsia"/>
        </w:rPr>
        <w:t>15</w:t>
      </w:r>
      <w:r>
        <w:rPr>
          <w:rFonts w:hint="eastAsia"/>
        </w:rPr>
        <w:t>、</w:t>
      </w:r>
      <w:r w:rsidRPr="00E7370E">
        <w:rPr>
          <w:rFonts w:hint="eastAsia"/>
        </w:rPr>
        <w:t>方法取名尽量做到见名知意</w:t>
      </w:r>
      <w:r>
        <w:rPr>
          <w:rFonts w:hint="eastAsia"/>
        </w:rPr>
        <w:t>，如果名字会较长，可以缩写然后加上注释</w:t>
      </w:r>
    </w:p>
    <w:p w:rsidR="00E7370E" w:rsidRDefault="00E7370E" w:rsidP="00E7370E">
      <w:pPr>
        <w:pStyle w:val="ListParagraph"/>
        <w:ind w:left="360" w:firstLineChars="0" w:firstLine="0"/>
      </w:pPr>
      <w:r>
        <w:rPr>
          <w:rFonts w:hint="eastAsia"/>
        </w:rPr>
        <w:t>（如下面的方法是获取某个组的主节点的</w:t>
      </w:r>
      <w:r>
        <w:rPr>
          <w:rFonts w:hint="eastAsia"/>
        </w:rPr>
        <w:t>NodeName: 192.168.31.123:11810</w:t>
      </w:r>
      <w:r>
        <w:rPr>
          <w:rFonts w:hint="eastAsia"/>
        </w:rPr>
        <w:t>）</w:t>
      </w:r>
    </w:p>
    <w:p w:rsidR="00E7370E" w:rsidRPr="008402E5" w:rsidRDefault="00E7370E" w:rsidP="00E7370E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建议采用如下两种方式</w:t>
      </w:r>
    </w:p>
    <w:p w:rsidR="00E7370E" w:rsidRPr="008402E5" w:rsidRDefault="00E7370E" w:rsidP="00E7370E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 xml:space="preserve">getNodeName </w:t>
      </w:r>
      <w:r w:rsidRPr="008402E5">
        <w:rPr>
          <w:rFonts w:hint="eastAsia"/>
          <w:i/>
          <w:color w:val="548DD4" w:themeColor="text2" w:themeTint="99"/>
        </w:rPr>
        <w:t>然后在上面加入</w:t>
      </w:r>
      <w:r w:rsidRPr="008402E5">
        <w:rPr>
          <w:rFonts w:hint="eastAsia"/>
          <w:i/>
          <w:color w:val="548DD4" w:themeColor="text2" w:themeTint="99"/>
        </w:rPr>
        <w:t>javadoc</w:t>
      </w:r>
      <w:r w:rsidRPr="008402E5">
        <w:rPr>
          <w:rFonts w:hint="eastAsia"/>
          <w:i/>
          <w:color w:val="548DD4" w:themeColor="text2" w:themeTint="99"/>
        </w:rPr>
        <w:t>类型的注释</w:t>
      </w:r>
    </w:p>
    <w:p w:rsidR="00E7370E" w:rsidRPr="008402E5" w:rsidRDefault="00E7370E" w:rsidP="00AE0408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getMasterNodeNameByGroupName</w:t>
      </w:r>
    </w:p>
    <w:p w:rsidR="00E7370E" w:rsidRDefault="00E7370E" w:rsidP="00E7370E">
      <w:pPr>
        <w:pStyle w:val="ListParagraph"/>
        <w:ind w:left="360" w:firstLineChars="0" w:firstLine="0"/>
      </w:pPr>
      <w:r w:rsidRPr="00233ABA">
        <w:rPr>
          <w:noProof/>
        </w:rPr>
        <w:drawing>
          <wp:inline distT="0" distB="0" distL="0" distR="0">
            <wp:extent cx="4921358" cy="1584960"/>
            <wp:effectExtent l="19050" t="0" r="0" b="0"/>
            <wp:docPr id="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358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3A4" w:rsidRDefault="008C53A4" w:rsidP="002721AA"/>
    <w:p w:rsidR="00E7370E" w:rsidRPr="00AE0408" w:rsidRDefault="00E7370E" w:rsidP="002721AA"/>
    <w:p w:rsidR="00AE0408" w:rsidRPr="00AE0408" w:rsidRDefault="00AE0408" w:rsidP="00AE0408">
      <w:r>
        <w:rPr>
          <w:rFonts w:hint="eastAsia"/>
        </w:rPr>
        <w:t>16</w:t>
      </w:r>
      <w:r>
        <w:rPr>
          <w:rFonts w:hint="eastAsia"/>
        </w:rPr>
        <w:t>、</w:t>
      </w:r>
      <w:r w:rsidRPr="00AE0408">
        <w:rPr>
          <w:rFonts w:hint="eastAsia"/>
        </w:rPr>
        <w:t>公共方法参数定义尽量做到“消除冗余”</w:t>
      </w:r>
      <w:r w:rsidRPr="00AE0408">
        <w:rPr>
          <w:rFonts w:hint="eastAsia"/>
        </w:rPr>
        <w:t xml:space="preserve"> </w:t>
      </w:r>
    </w:p>
    <w:p w:rsidR="00AE0408" w:rsidRPr="008402E5" w:rsidRDefault="00AE0408" w:rsidP="00AE0408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如果某个参数中能很明了的得到另一个参数，那么另一个参数就算是一个冗余参数，没必要传递；如下例子中</w:t>
      </w:r>
      <w:r w:rsidRPr="008402E5">
        <w:rPr>
          <w:rFonts w:hint="eastAsia"/>
          <w:i/>
          <w:color w:val="548DD4" w:themeColor="text2" w:themeTint="99"/>
        </w:rPr>
        <w:t xml:space="preserve"> csDB</w:t>
      </w:r>
      <w:r w:rsidRPr="008402E5">
        <w:rPr>
          <w:rFonts w:hint="eastAsia"/>
          <w:i/>
          <w:color w:val="548DD4" w:themeColor="text2" w:themeTint="99"/>
        </w:rPr>
        <w:t>就算是一个冗余参数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AE0408" w:rsidTr="009206BF">
        <w:tc>
          <w:tcPr>
            <w:tcW w:w="8616" w:type="dxa"/>
          </w:tcPr>
          <w:p w:rsidR="00AE0408" w:rsidRPr="00302444" w:rsidRDefault="00AE0408" w:rsidP="009206B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23"/>
                <w:szCs w:val="23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 xml:space="preserve">public void 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Xxx(String csName, Sequoiadb sdb, DBCollection csDB){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// </w:t>
            </w:r>
            <w:r>
              <w:rPr>
                <w:rFonts w:cs="Courier New" w:hint="eastAsia"/>
                <w:i/>
                <w:iCs/>
                <w:color w:val="808080"/>
                <w:sz w:val="23"/>
                <w:szCs w:val="23"/>
              </w:rPr>
              <w:t>其中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 csDB = sdb.getCollectionSpace(csName)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br/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}</w:t>
            </w:r>
          </w:p>
        </w:tc>
      </w:tr>
    </w:tbl>
    <w:p w:rsidR="00E7370E" w:rsidRDefault="00E7370E" w:rsidP="002721AA"/>
    <w:p w:rsidR="00D078E9" w:rsidRPr="00D078E9" w:rsidRDefault="00D078E9" w:rsidP="00D078E9">
      <w:r>
        <w:rPr>
          <w:rFonts w:hint="eastAsia"/>
        </w:rPr>
        <w:t>17</w:t>
      </w:r>
      <w:r>
        <w:rPr>
          <w:rFonts w:hint="eastAsia"/>
        </w:rPr>
        <w:t>、</w:t>
      </w:r>
      <w:r w:rsidRPr="00D078E9">
        <w:rPr>
          <w:rFonts w:hint="eastAsia"/>
        </w:rPr>
        <w:t>并发操作时不能使用同一个数据库连接（新手常常不注意）</w:t>
      </w:r>
    </w:p>
    <w:p w:rsidR="00D078E9" w:rsidRPr="008402E5" w:rsidRDefault="00D078E9" w:rsidP="00D078E9">
      <w:pPr>
        <w:rPr>
          <w:i/>
          <w:color w:val="548DD4" w:themeColor="text2" w:themeTint="99"/>
        </w:rPr>
      </w:pPr>
      <w:r>
        <w:rPr>
          <w:rFonts w:hint="eastAsia"/>
        </w:rPr>
        <w:t xml:space="preserve">   </w:t>
      </w:r>
      <w:r w:rsidRPr="008402E5">
        <w:rPr>
          <w:rFonts w:hint="eastAsia"/>
          <w:i/>
          <w:color w:val="548DD4" w:themeColor="text2" w:themeTint="99"/>
        </w:rPr>
        <w:t xml:space="preserve">SequoiaDB </w:t>
      </w:r>
      <w:r w:rsidRPr="008402E5">
        <w:rPr>
          <w:rFonts w:hint="eastAsia"/>
          <w:i/>
          <w:color w:val="548DD4" w:themeColor="text2" w:themeTint="99"/>
        </w:rPr>
        <w:t>只建立一条</w:t>
      </w:r>
      <w:r w:rsidRPr="008402E5">
        <w:rPr>
          <w:rFonts w:hint="eastAsia"/>
          <w:i/>
          <w:color w:val="548DD4" w:themeColor="text2" w:themeTint="99"/>
        </w:rPr>
        <w:t xml:space="preserve"> Socket </w:t>
      </w:r>
      <w:r w:rsidRPr="008402E5">
        <w:rPr>
          <w:rFonts w:hint="eastAsia"/>
          <w:i/>
          <w:color w:val="548DD4" w:themeColor="text2" w:themeTint="99"/>
        </w:rPr>
        <w:t>连接，且内部没有对网络操作加锁。如果需要多线程连接数据库，各个线程必须各自新建一个</w:t>
      </w:r>
      <w:r w:rsidRPr="008402E5">
        <w:rPr>
          <w:rFonts w:hint="eastAsia"/>
          <w:i/>
          <w:color w:val="548DD4" w:themeColor="text2" w:themeTint="99"/>
        </w:rPr>
        <w:t xml:space="preserve"> SequoiaDB </w:t>
      </w:r>
      <w:r w:rsidRPr="008402E5">
        <w:rPr>
          <w:rFonts w:hint="eastAsia"/>
          <w:i/>
          <w:color w:val="548DD4" w:themeColor="text2" w:themeTint="99"/>
        </w:rPr>
        <w:t>对象及其之上的</w:t>
      </w:r>
      <w:r w:rsidRPr="008402E5">
        <w:rPr>
          <w:rFonts w:hint="eastAsia"/>
          <w:i/>
          <w:color w:val="548DD4" w:themeColor="text2" w:themeTint="99"/>
        </w:rPr>
        <w:t xml:space="preserve"> CollectionSpace/DBCollection/DBCursor </w:t>
      </w:r>
      <w:r w:rsidRPr="008402E5">
        <w:rPr>
          <w:rFonts w:hint="eastAsia"/>
          <w:i/>
          <w:color w:val="548DD4" w:themeColor="text2" w:themeTint="99"/>
        </w:rPr>
        <w:t>对象。</w:t>
      </w:r>
    </w:p>
    <w:p w:rsidR="009F697B" w:rsidRDefault="009F697B" w:rsidP="002721AA"/>
    <w:p w:rsidR="00106E08" w:rsidRDefault="00106E08" w:rsidP="002721AA"/>
    <w:p w:rsidR="00937C99" w:rsidRPr="00937C99" w:rsidRDefault="00937C99" w:rsidP="00937C99">
      <w:r w:rsidRPr="00937C99">
        <w:rPr>
          <w:rFonts w:hint="eastAsia"/>
        </w:rPr>
        <w:t>18</w:t>
      </w:r>
      <w:r w:rsidRPr="00937C99">
        <w:rPr>
          <w:rFonts w:hint="eastAsia"/>
        </w:rPr>
        <w:t>、所有的对数据库的操作都要求放在</w:t>
      </w:r>
      <w:r w:rsidRPr="00937C99">
        <w:rPr>
          <w:rFonts w:hint="eastAsia"/>
        </w:rPr>
        <w:t>try</w:t>
      </w:r>
      <w:r w:rsidRPr="00937C99">
        <w:rPr>
          <w:rFonts w:hint="eastAsia"/>
        </w:rPr>
        <w:t>代码块中</w:t>
      </w:r>
      <w:r w:rsidR="00590DA4">
        <w:rPr>
          <w:rFonts w:hint="eastAsia"/>
        </w:rPr>
        <w:t>，可以不用</w:t>
      </w:r>
      <w:r w:rsidR="00590DA4">
        <w:rPr>
          <w:rFonts w:hint="eastAsia"/>
        </w:rPr>
        <w:t>catch</w:t>
      </w:r>
      <w:r w:rsidR="00590DA4">
        <w:rPr>
          <w:rFonts w:hint="eastAsia"/>
        </w:rPr>
        <w:t>，由</w:t>
      </w:r>
      <w:r w:rsidR="00590DA4">
        <w:rPr>
          <w:rFonts w:hint="eastAsia"/>
        </w:rPr>
        <w:t>testng</w:t>
      </w:r>
      <w:r w:rsidR="00590DA4">
        <w:rPr>
          <w:rFonts w:hint="eastAsia"/>
        </w:rPr>
        <w:t>框架捕获异常，这样出错栈信息可以定位到具体出错代码位置。</w:t>
      </w:r>
    </w:p>
    <w:p w:rsidR="00937C99" w:rsidRPr="008402E5" w:rsidRDefault="00937C99" w:rsidP="00937C99">
      <w:pPr>
        <w:ind w:left="36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因为对数据库操作的代码，每一个操作都有可能会抛出异常，代码中必须捕获异常</w:t>
      </w:r>
    </w:p>
    <w:p w:rsidR="00106E08" w:rsidRDefault="00106E08" w:rsidP="002721AA"/>
    <w:p w:rsidR="00937C99" w:rsidRDefault="00B414BD" w:rsidP="002721AA">
      <w:r>
        <w:rPr>
          <w:rFonts w:hint="eastAsia"/>
        </w:rPr>
        <w:t>19</w:t>
      </w:r>
      <w:r>
        <w:rPr>
          <w:rFonts w:hint="eastAsia"/>
        </w:rPr>
        <w:t>、</w:t>
      </w:r>
      <w:r w:rsidR="003F697C">
        <w:rPr>
          <w:rFonts w:hint="eastAsia"/>
        </w:rPr>
        <w:t>第六点提到的用例中自己创建的</w:t>
      </w:r>
      <w:r w:rsidR="003F697C">
        <w:rPr>
          <w:rFonts w:hint="eastAsia"/>
        </w:rPr>
        <w:t>CS, CL</w:t>
      </w:r>
      <w:r w:rsidR="003F697C">
        <w:rPr>
          <w:rFonts w:hint="eastAsia"/>
        </w:rPr>
        <w:t>一定要在代码中做清除环境的动作</w:t>
      </w:r>
    </w:p>
    <w:p w:rsidR="003F697C" w:rsidRDefault="003F697C" w:rsidP="003F697C">
      <w:pPr>
        <w:pStyle w:val="ListParagraph"/>
        <w:ind w:left="360" w:firstLineChars="0" w:firstLine="0"/>
      </w:pPr>
      <w:r>
        <w:rPr>
          <w:rFonts w:hint="eastAsia"/>
        </w:rPr>
        <w:t>如在本用例用有自己创建</w:t>
      </w:r>
      <w:r>
        <w:rPr>
          <w:rFonts w:hint="eastAsia"/>
        </w:rPr>
        <w:t>CS/CL</w:t>
      </w:r>
      <w:r>
        <w:rPr>
          <w:rFonts w:hint="eastAsia"/>
        </w:rPr>
        <w:t>的，一定要在</w:t>
      </w:r>
      <w:r>
        <w:rPr>
          <w:rFonts w:hint="eastAsia"/>
        </w:rPr>
        <w:t>@</w:t>
      </w:r>
      <w:r w:rsidRPr="00627BE4">
        <w:t>AfterClass</w:t>
      </w:r>
      <w:r>
        <w:rPr>
          <w:rFonts w:hint="eastAsia"/>
        </w:rPr>
        <w:t>中进行删除，</w:t>
      </w:r>
    </w:p>
    <w:p w:rsidR="006F2C54" w:rsidRDefault="006F2C54" w:rsidP="006F2C54">
      <w:r>
        <w:rPr>
          <w:rFonts w:hint="eastAsia"/>
        </w:rPr>
        <w:t>20</w:t>
      </w:r>
      <w:r>
        <w:rPr>
          <w:rFonts w:hint="eastAsia"/>
        </w:rPr>
        <w:t>、</w:t>
      </w:r>
      <w:r w:rsidR="00DE0285" w:rsidRPr="00DE0285">
        <w:rPr>
          <w:rFonts w:hint="eastAsia"/>
        </w:rPr>
        <w:t>在使用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比较结果时，需考虑返回的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集合是否是有序的</w:t>
      </w:r>
    </w:p>
    <w:p w:rsidR="004A30E8" w:rsidRDefault="004A30E8" w:rsidP="006F2C54">
      <w:r>
        <w:rPr>
          <w:rFonts w:hint="eastAsia"/>
        </w:rPr>
        <w:lastRenderedPageBreak/>
        <w:t>21</w:t>
      </w:r>
      <w:r>
        <w:rPr>
          <w:rFonts w:hint="eastAsia"/>
        </w:rPr>
        <w:t>、</w:t>
      </w:r>
      <w:r w:rsidRPr="004A30E8">
        <w:rPr>
          <w:rFonts w:hint="eastAsia"/>
        </w:rPr>
        <w:t>查询时的弱一致性问题，用例未指定测主备一致性问题时，读取记录优先从主</w:t>
      </w:r>
    </w:p>
    <w:p w:rsidR="004A30E8" w:rsidRDefault="004A30E8" w:rsidP="006F2C54">
      <w:r>
        <w:rPr>
          <w:rFonts w:hint="eastAsia"/>
        </w:rPr>
        <w:t>22</w:t>
      </w:r>
      <w:r>
        <w:rPr>
          <w:rFonts w:hint="eastAsia"/>
        </w:rPr>
        <w:t>、</w:t>
      </w:r>
      <w:r w:rsidRPr="004A30E8">
        <w:rPr>
          <w:rFonts w:hint="eastAsia"/>
        </w:rPr>
        <w:t>测主备节点最终数据一致时，需考虑循环多次且使用</w:t>
      </w:r>
      <w:r w:rsidRPr="004A30E8">
        <w:rPr>
          <w:rFonts w:hint="eastAsia"/>
        </w:rPr>
        <w:t>sleep</w:t>
      </w:r>
      <w:r w:rsidRPr="004A30E8">
        <w:rPr>
          <w:rFonts w:hint="eastAsia"/>
        </w:rPr>
        <w:t>确保备节点有足够的时间同步主节点的记录</w:t>
      </w:r>
    </w:p>
    <w:p w:rsidR="004A30E8" w:rsidRDefault="004A30E8" w:rsidP="006F2C54">
      <w:r>
        <w:rPr>
          <w:rFonts w:hint="eastAsia"/>
        </w:rPr>
        <w:t>23</w:t>
      </w:r>
      <w:r>
        <w:rPr>
          <w:rFonts w:hint="eastAsia"/>
        </w:rPr>
        <w:t>、</w:t>
      </w:r>
      <w:r w:rsidRPr="004A30E8">
        <w:rPr>
          <w:rFonts w:hint="eastAsia"/>
        </w:rPr>
        <w:t>压缩相关用例需考虑构建压缩字典的时间</w:t>
      </w:r>
    </w:p>
    <w:p w:rsidR="004A30E8" w:rsidRPr="008402E5" w:rsidRDefault="004A30E8" w:rsidP="006F2C54">
      <w:r>
        <w:rPr>
          <w:rFonts w:hint="eastAsia"/>
        </w:rPr>
        <w:t>24</w:t>
      </w:r>
      <w:r>
        <w:rPr>
          <w:rFonts w:hint="eastAsia"/>
        </w:rPr>
        <w:t>、</w:t>
      </w:r>
      <w:r w:rsidR="00590DA4">
        <w:rPr>
          <w:rFonts w:hint="eastAsia"/>
        </w:rPr>
        <w:t>元数据操作</w:t>
      </w:r>
      <w:r w:rsidRPr="004A30E8">
        <w:rPr>
          <w:rFonts w:hint="eastAsia"/>
        </w:rPr>
        <w:t>查询时无特殊情况均使用带条件查询，避免其他用例残留受影响</w:t>
      </w:r>
    </w:p>
    <w:sectPr w:rsidR="004A30E8" w:rsidRPr="008402E5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83ED7" w:rsidRDefault="00E83ED7" w:rsidP="00DA4852">
      <w:r>
        <w:separator/>
      </w:r>
    </w:p>
  </w:endnote>
  <w:endnote w:type="continuationSeparator" w:id="1">
    <w:p w:rsidR="00E83ED7" w:rsidRDefault="00E83ED7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83ED7" w:rsidRDefault="00E83ED7" w:rsidP="00DA4852">
      <w:r>
        <w:separator/>
      </w:r>
    </w:p>
  </w:footnote>
  <w:footnote w:type="continuationSeparator" w:id="1">
    <w:p w:rsidR="00E83ED7" w:rsidRDefault="00E83ED7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54D"/>
    <w:multiLevelType w:val="hybridMultilevel"/>
    <w:tmpl w:val="E33C2A52"/>
    <w:lvl w:ilvl="0" w:tplc="7B5C0D62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7F23AE"/>
    <w:multiLevelType w:val="hybridMultilevel"/>
    <w:tmpl w:val="A25ACA02"/>
    <w:lvl w:ilvl="0" w:tplc="497217BA">
      <w:start w:val="15"/>
      <w:numFmt w:val="decimal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0EDD636B"/>
    <w:multiLevelType w:val="hybridMultilevel"/>
    <w:tmpl w:val="3ABA767E"/>
    <w:lvl w:ilvl="0" w:tplc="5A5E4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4A03987"/>
    <w:multiLevelType w:val="hybridMultilevel"/>
    <w:tmpl w:val="D3D67AC8"/>
    <w:lvl w:ilvl="0" w:tplc="CE621F4A">
      <w:start w:val="1"/>
      <w:numFmt w:val="upperLetter"/>
      <w:lvlText w:val="%1．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2D96086E"/>
    <w:multiLevelType w:val="hybridMultilevel"/>
    <w:tmpl w:val="0CE040DA"/>
    <w:lvl w:ilvl="0" w:tplc="6CFC9FB2">
      <w:start w:val="1"/>
      <w:numFmt w:val="upperLetter"/>
      <w:lvlText w:val="%1．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6">
    <w:nsid w:val="4E5147EE"/>
    <w:multiLevelType w:val="hybridMultilevel"/>
    <w:tmpl w:val="F7EA5A88"/>
    <w:lvl w:ilvl="0" w:tplc="C1CE9314">
      <w:start w:val="15"/>
      <w:numFmt w:val="decimal"/>
      <w:lvlText w:val="%1、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>
    <w:nsid w:val="69A82C89"/>
    <w:multiLevelType w:val="hybridMultilevel"/>
    <w:tmpl w:val="62FE13FE"/>
    <w:lvl w:ilvl="0" w:tplc="00EE0072">
      <w:start w:val="15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F3A5659"/>
    <w:multiLevelType w:val="hybridMultilevel"/>
    <w:tmpl w:val="CCF20CB4"/>
    <w:lvl w:ilvl="0" w:tplc="035061FE">
      <w:start w:val="15"/>
      <w:numFmt w:val="decimal"/>
      <w:lvlText w:val="%1."/>
      <w:lvlJc w:val="left"/>
      <w:pPr>
        <w:ind w:left="360" w:hanging="360"/>
      </w:pPr>
      <w:rPr>
        <w:rFonts w:hint="default"/>
        <w:i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5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560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737F8"/>
    <w:rsid w:val="00074BA7"/>
    <w:rsid w:val="000C45FB"/>
    <w:rsid w:val="000C7F24"/>
    <w:rsid w:val="00106E08"/>
    <w:rsid w:val="001266A9"/>
    <w:rsid w:val="001519E8"/>
    <w:rsid w:val="00172B73"/>
    <w:rsid w:val="001E08AC"/>
    <w:rsid w:val="002721AA"/>
    <w:rsid w:val="00296C32"/>
    <w:rsid w:val="0032255C"/>
    <w:rsid w:val="00337265"/>
    <w:rsid w:val="0034554D"/>
    <w:rsid w:val="00373135"/>
    <w:rsid w:val="003C2CCC"/>
    <w:rsid w:val="003E613B"/>
    <w:rsid w:val="003F697C"/>
    <w:rsid w:val="004025DB"/>
    <w:rsid w:val="004076DD"/>
    <w:rsid w:val="00456CA1"/>
    <w:rsid w:val="004A30E8"/>
    <w:rsid w:val="004C14AC"/>
    <w:rsid w:val="004D28B7"/>
    <w:rsid w:val="004F76F5"/>
    <w:rsid w:val="00557894"/>
    <w:rsid w:val="00590DA4"/>
    <w:rsid w:val="005F3A5A"/>
    <w:rsid w:val="00627BE4"/>
    <w:rsid w:val="00683BD6"/>
    <w:rsid w:val="00684A26"/>
    <w:rsid w:val="006D0A8A"/>
    <w:rsid w:val="006F1FC2"/>
    <w:rsid w:val="006F2C54"/>
    <w:rsid w:val="0071145B"/>
    <w:rsid w:val="007B57D1"/>
    <w:rsid w:val="007C03C0"/>
    <w:rsid w:val="007D6904"/>
    <w:rsid w:val="007D696A"/>
    <w:rsid w:val="00814104"/>
    <w:rsid w:val="008402E5"/>
    <w:rsid w:val="00841A50"/>
    <w:rsid w:val="008C35ED"/>
    <w:rsid w:val="008C53A4"/>
    <w:rsid w:val="008E2E33"/>
    <w:rsid w:val="00937C99"/>
    <w:rsid w:val="00985F1D"/>
    <w:rsid w:val="009943DE"/>
    <w:rsid w:val="009B6082"/>
    <w:rsid w:val="009C62BF"/>
    <w:rsid w:val="009E58C7"/>
    <w:rsid w:val="009F697B"/>
    <w:rsid w:val="00A00351"/>
    <w:rsid w:val="00A44786"/>
    <w:rsid w:val="00A95F5E"/>
    <w:rsid w:val="00AE0408"/>
    <w:rsid w:val="00B056CF"/>
    <w:rsid w:val="00B37435"/>
    <w:rsid w:val="00B414BD"/>
    <w:rsid w:val="00B73E2D"/>
    <w:rsid w:val="00BE20B0"/>
    <w:rsid w:val="00BF0672"/>
    <w:rsid w:val="00C666C3"/>
    <w:rsid w:val="00D078E9"/>
    <w:rsid w:val="00D343AA"/>
    <w:rsid w:val="00D3791D"/>
    <w:rsid w:val="00D52C1A"/>
    <w:rsid w:val="00DA4852"/>
    <w:rsid w:val="00DE0285"/>
    <w:rsid w:val="00DF4E7F"/>
    <w:rsid w:val="00E079AC"/>
    <w:rsid w:val="00E7370E"/>
    <w:rsid w:val="00E83ED7"/>
    <w:rsid w:val="00E967D9"/>
    <w:rsid w:val="00EA3CDD"/>
    <w:rsid w:val="00EA5E8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E2E3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2E33"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2255C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2255C"/>
    <w:rPr>
      <w:rFonts w:ascii="宋体" w:eastAsia="宋体" w:hAnsi="Courier New" w:cs="Courier New"/>
      <w:szCs w:val="2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E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E040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2568</TotalTime>
  <Pages>13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55</cp:revision>
  <dcterms:created xsi:type="dcterms:W3CDTF">2016-09-18T12:14:00Z</dcterms:created>
  <dcterms:modified xsi:type="dcterms:W3CDTF">2018-11-05T00:09:00Z</dcterms:modified>
</cp:coreProperties>
</file>