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B0E83" w:rsidP="002B0E83">
      <w:pPr>
        <w:pStyle w:val="Title"/>
      </w:pPr>
      <w:r>
        <w:rPr>
          <w:rFonts w:hint="eastAsia"/>
        </w:rPr>
        <w:t>提供联邦数据命令接口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56D6D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622D7" w:rsidP="002B0E83">
            <w:pPr>
              <w:ind w:left="0"/>
            </w:pPr>
            <w:r>
              <w:t>2016/7/20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许建辉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8622D7">
        <w:rPr>
          <w:rFonts w:hint="eastAsia"/>
        </w:rPr>
        <w:t xml:space="preserve">ACID.010 </w:t>
      </w:r>
      <w:r w:rsidR="008622D7">
        <w:rPr>
          <w:rFonts w:hint="eastAsia"/>
        </w:rPr>
        <w:t>数据持久化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8622D7" w:rsidRDefault="008622D7">
      <w:pPr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</w:rPr>
        <w:t>SequoiaDB</w:t>
      </w:r>
      <w:r>
        <w:rPr>
          <w:rFonts w:hint="eastAsia"/>
        </w:rPr>
        <w:t>的数据存储主要分为</w:t>
      </w:r>
      <w:r>
        <w:rPr>
          <w:rFonts w:hint="eastAsia"/>
        </w:rPr>
        <w:t>2</w:t>
      </w:r>
      <w:r>
        <w:rPr>
          <w:rFonts w:hint="eastAsia"/>
        </w:rPr>
        <w:t>个部份：</w:t>
      </w:r>
      <w:r>
        <w:rPr>
          <w:rFonts w:hint="eastAsia"/>
        </w:rPr>
        <w:t>DPS + DMS</w:t>
      </w:r>
      <w:r>
        <w:rPr>
          <w:rFonts w:hint="eastAsia"/>
        </w:rPr>
        <w:t>，其中</w:t>
      </w:r>
      <w:r>
        <w:rPr>
          <w:rFonts w:hint="eastAsia"/>
        </w:rPr>
        <w:t>DPS</w:t>
      </w:r>
      <w:r>
        <w:rPr>
          <w:rFonts w:hint="eastAsia"/>
        </w:rPr>
        <w:t>主要负责“</w:t>
      </w:r>
      <w:r>
        <w:rPr>
          <w:rFonts w:hint="eastAsia"/>
        </w:rPr>
        <w:t>ReplLog</w:t>
      </w:r>
      <w:r>
        <w:rPr>
          <w:rFonts w:hint="eastAsia"/>
        </w:rPr>
        <w:t>”的读写，</w:t>
      </w:r>
      <w:r>
        <w:rPr>
          <w:rFonts w:hint="eastAsia"/>
        </w:rPr>
        <w:t>DMS</w:t>
      </w:r>
      <w:r>
        <w:rPr>
          <w:rFonts w:hint="eastAsia"/>
        </w:rPr>
        <w:t>主要负责“数据文件”、“索引文件”和“</w:t>
      </w:r>
      <w:r>
        <w:rPr>
          <w:rFonts w:hint="eastAsia"/>
        </w:rPr>
        <w:t>LOB</w:t>
      </w:r>
      <w:r>
        <w:rPr>
          <w:rFonts w:hint="eastAsia"/>
        </w:rPr>
        <w:t>文件”的读写。</w:t>
      </w:r>
    </w:p>
    <w:p w:rsidR="008622D7" w:rsidRDefault="008622D7">
      <w:pPr>
        <w:rPr>
          <w:rFonts w:hint="eastAsia"/>
        </w:rPr>
      </w:pPr>
    </w:p>
    <w:p w:rsidR="008622D7" w:rsidRDefault="008622D7">
      <w:pPr>
        <w:rPr>
          <w:rFonts w:hint="eastAsia"/>
        </w:rPr>
      </w:pPr>
      <w:r>
        <w:rPr>
          <w:rFonts w:hint="eastAsia"/>
        </w:rPr>
        <w:t>DPS</w:t>
      </w:r>
      <w:r>
        <w:rPr>
          <w:rFonts w:hint="eastAsia"/>
        </w:rPr>
        <w:t>的写入是按页面（</w:t>
      </w:r>
      <w:r>
        <w:rPr>
          <w:rFonts w:hint="eastAsia"/>
        </w:rPr>
        <w:t>64KB</w:t>
      </w:r>
      <w:r>
        <w:rPr>
          <w:rFonts w:hint="eastAsia"/>
        </w:rPr>
        <w:t>）写入文件，只有当一个页面写满后才会刷入文件，文件采用固定大小循环写入机制。</w:t>
      </w:r>
    </w:p>
    <w:p w:rsidR="008622D7" w:rsidRDefault="008622D7">
      <w:pPr>
        <w:rPr>
          <w:rFonts w:hint="eastAsia"/>
        </w:rPr>
      </w:pPr>
    </w:p>
    <w:p w:rsidR="008622D7" w:rsidRDefault="008622D7">
      <w:pPr>
        <w:rPr>
          <w:rFonts w:hint="eastAsia"/>
        </w:rPr>
      </w:pPr>
      <w:r>
        <w:rPr>
          <w:rFonts w:hint="eastAsia"/>
        </w:rPr>
        <w:t>DMS</w:t>
      </w:r>
      <w:r>
        <w:rPr>
          <w:rFonts w:hint="eastAsia"/>
        </w:rPr>
        <w:t>的数据文件、索引文件、和</w:t>
      </w:r>
      <w:r>
        <w:rPr>
          <w:rFonts w:hint="eastAsia"/>
        </w:rPr>
        <w:t>LOB</w:t>
      </w:r>
      <w:r>
        <w:rPr>
          <w:rFonts w:hint="eastAsia"/>
        </w:rPr>
        <w:t>元数据文件采用</w:t>
      </w:r>
      <w:r>
        <w:rPr>
          <w:rFonts w:hint="eastAsia"/>
        </w:rPr>
        <w:t>MMAP</w:t>
      </w:r>
      <w:r>
        <w:rPr>
          <w:rFonts w:hint="eastAsia"/>
        </w:rPr>
        <w:t>映射的机制，</w:t>
      </w:r>
      <w:r>
        <w:rPr>
          <w:rFonts w:hint="eastAsia"/>
        </w:rPr>
        <w:t>LOB</w:t>
      </w:r>
      <w:r>
        <w:rPr>
          <w:rFonts w:hint="eastAsia"/>
        </w:rPr>
        <w:t>数据文件采用直接写文件方式（可以指定</w:t>
      </w:r>
      <w:r>
        <w:rPr>
          <w:rFonts w:hint="eastAsia"/>
        </w:rPr>
        <w:t>Direct IO</w:t>
      </w:r>
      <w:r>
        <w:rPr>
          <w:rFonts w:hint="eastAsia"/>
        </w:rPr>
        <w:t>模式）。</w:t>
      </w:r>
    </w:p>
    <w:p w:rsidR="008622D7" w:rsidRDefault="008622D7">
      <w:pPr>
        <w:rPr>
          <w:rFonts w:hint="eastAsia"/>
        </w:rPr>
      </w:pPr>
    </w:p>
    <w:p w:rsidR="008622D7" w:rsidRDefault="004222F1">
      <w:pPr>
        <w:rPr>
          <w:rFonts w:hint="eastAsia"/>
        </w:rPr>
      </w:pPr>
      <w:r>
        <w:rPr>
          <w:rFonts w:hint="eastAsia"/>
        </w:rPr>
        <w:t>目前面临的问题是，在节点出现故障时或机器断电时，</w:t>
      </w:r>
      <w:r>
        <w:rPr>
          <w:rFonts w:hint="eastAsia"/>
        </w:rPr>
        <w:t>DPS</w:t>
      </w:r>
      <w:r>
        <w:rPr>
          <w:rFonts w:hint="eastAsia"/>
        </w:rPr>
        <w:t>及</w:t>
      </w:r>
      <w:r>
        <w:rPr>
          <w:rFonts w:hint="eastAsia"/>
        </w:rPr>
        <w:t>DMS</w:t>
      </w:r>
      <w:r w:rsidR="00334624">
        <w:rPr>
          <w:rFonts w:hint="eastAsia"/>
        </w:rPr>
        <w:t>在</w:t>
      </w:r>
      <w:r>
        <w:rPr>
          <w:rFonts w:hint="eastAsia"/>
        </w:rPr>
        <w:t>缓存的数据无法刷盘，造成丢失。由于</w:t>
      </w:r>
      <w:r>
        <w:rPr>
          <w:rFonts w:hint="eastAsia"/>
        </w:rPr>
        <w:t>DMS</w:t>
      </w:r>
      <w:r>
        <w:rPr>
          <w:rFonts w:hint="eastAsia"/>
        </w:rPr>
        <w:t>采用了</w:t>
      </w:r>
      <w:r>
        <w:rPr>
          <w:rFonts w:hint="eastAsia"/>
        </w:rPr>
        <w:t>MMAP</w:t>
      </w:r>
      <w:r>
        <w:rPr>
          <w:rFonts w:hint="eastAsia"/>
        </w:rPr>
        <w:t>，</w:t>
      </w:r>
      <w:r w:rsidR="00D11DA6">
        <w:rPr>
          <w:rFonts w:hint="eastAsia"/>
        </w:rPr>
        <w:t>丢失的数据不能被准确识别，可能是最先写入的数据，也可能是最后写入的数据，因此，在节点重启后，对丢失的数据无法从本地</w:t>
      </w:r>
      <w:r w:rsidR="00D11DA6">
        <w:rPr>
          <w:rFonts w:hint="eastAsia"/>
        </w:rPr>
        <w:t>ReplLog</w:t>
      </w:r>
      <w:r w:rsidR="00D11DA6">
        <w:rPr>
          <w:rFonts w:hint="eastAsia"/>
        </w:rPr>
        <w:t>等</w:t>
      </w:r>
      <w:r w:rsidR="00326F89">
        <w:rPr>
          <w:rFonts w:hint="eastAsia"/>
        </w:rPr>
        <w:t>进行修复，只能进行全量同步，严重影响业务运作；比如在民生和广发，单节点数据量达到</w:t>
      </w:r>
      <w:r w:rsidR="00326F89">
        <w:rPr>
          <w:rFonts w:hint="eastAsia"/>
        </w:rPr>
        <w:t>2T</w:t>
      </w:r>
      <w:r w:rsidR="00591BDB">
        <w:rPr>
          <w:rFonts w:hint="eastAsia"/>
        </w:rPr>
        <w:t>B</w:t>
      </w:r>
      <w:r w:rsidR="00326F89">
        <w:rPr>
          <w:rFonts w:hint="eastAsia"/>
        </w:rPr>
        <w:t>，全量同步每秒约</w:t>
      </w:r>
      <w:r w:rsidR="00326F89">
        <w:rPr>
          <w:rFonts w:hint="eastAsia"/>
        </w:rPr>
        <w:t>6M</w:t>
      </w:r>
      <w:r w:rsidR="00591BDB">
        <w:rPr>
          <w:rFonts w:hint="eastAsia"/>
        </w:rPr>
        <w:t>B</w:t>
      </w:r>
      <w:r w:rsidR="00326F89">
        <w:rPr>
          <w:rFonts w:hint="eastAsia"/>
        </w:rPr>
        <w:t>，数据恢复周期长达近</w:t>
      </w:r>
      <w:r w:rsidR="00326F89">
        <w:rPr>
          <w:rFonts w:hint="eastAsia"/>
        </w:rPr>
        <w:t>1</w:t>
      </w:r>
      <w:r w:rsidR="00326F89">
        <w:rPr>
          <w:rFonts w:hint="eastAsia"/>
        </w:rPr>
        <w:t>个月，因此现阶段的做法是，通过停止一副本节点，采用人工</w:t>
      </w:r>
      <w:r w:rsidR="00326F89">
        <w:rPr>
          <w:rFonts w:hint="eastAsia"/>
        </w:rPr>
        <w:t>SCP</w:t>
      </w:r>
      <w:r w:rsidR="00591BDB">
        <w:rPr>
          <w:rFonts w:hint="eastAsia"/>
        </w:rPr>
        <w:t>该节点的</w:t>
      </w:r>
      <w:r w:rsidR="00326F89">
        <w:rPr>
          <w:rFonts w:hint="eastAsia"/>
        </w:rPr>
        <w:t>数据文件和</w:t>
      </w:r>
      <w:r w:rsidR="00326F89">
        <w:rPr>
          <w:rFonts w:hint="eastAsia"/>
        </w:rPr>
        <w:t>ReplLog</w:t>
      </w:r>
      <w:r w:rsidR="00591BDB">
        <w:rPr>
          <w:rFonts w:hint="eastAsia"/>
        </w:rPr>
        <w:t>到目标节点</w:t>
      </w:r>
      <w:r w:rsidR="00326F89">
        <w:rPr>
          <w:rFonts w:hint="eastAsia"/>
        </w:rPr>
        <w:t>的方式进行恢复，工作量巨大。</w:t>
      </w:r>
    </w:p>
    <w:p w:rsidR="00D11DA6" w:rsidRPr="00326F89" w:rsidRDefault="00D11DA6">
      <w:pPr>
        <w:rPr>
          <w:rFonts w:hint="eastAsia"/>
        </w:rPr>
      </w:pPr>
    </w:p>
    <w:p w:rsidR="00C85E43" w:rsidRDefault="00B12831">
      <w:pPr>
        <w:rPr>
          <w:rFonts w:hint="eastAsia"/>
        </w:rPr>
      </w:pPr>
      <w:r>
        <w:rPr>
          <w:rFonts w:hint="eastAsia"/>
        </w:rPr>
        <w:t>数据持久化目的就是保证</w:t>
      </w:r>
      <w:r>
        <w:rPr>
          <w:rFonts w:hint="eastAsia"/>
        </w:rPr>
        <w:t>ReplLog</w:t>
      </w:r>
      <w:r>
        <w:rPr>
          <w:rFonts w:hint="eastAsia"/>
        </w:rPr>
        <w:t>和数据文件深度刷盘，当节点异常或机器掉电时，节点能从本地进行全量或阶段性的数据恢复，减少从副本节点进行全量同步数据，保证数据可靠性。</w:t>
      </w:r>
    </w:p>
    <w:p w:rsidR="00B12831" w:rsidRDefault="00B12831">
      <w:pPr>
        <w:rPr>
          <w:rFonts w:hint="eastAsia"/>
        </w:rPr>
      </w:pPr>
    </w:p>
    <w:p w:rsidR="00B12831" w:rsidRDefault="00D50B11">
      <w:pPr>
        <w:rPr>
          <w:rFonts w:hint="eastAsia"/>
        </w:rPr>
      </w:pPr>
      <w:r>
        <w:rPr>
          <w:rFonts w:hint="eastAsia"/>
        </w:rPr>
        <w:t>数据持久化可以分成</w:t>
      </w:r>
      <w:r>
        <w:rPr>
          <w:rFonts w:hint="eastAsia"/>
        </w:rPr>
        <w:t>2</w:t>
      </w:r>
      <w:r w:rsidR="002D4244">
        <w:rPr>
          <w:rFonts w:hint="eastAsia"/>
        </w:rPr>
        <w:t>种机制</w:t>
      </w:r>
      <w:r w:rsidR="00952C25">
        <w:rPr>
          <w:rFonts w:hint="eastAsia"/>
        </w:rPr>
        <w:t>：</w:t>
      </w:r>
    </w:p>
    <w:p w:rsidR="00952C25" w:rsidRDefault="00B43B25" w:rsidP="00952C25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Data-Sync</w:t>
      </w:r>
      <w:r w:rsidR="002D4244">
        <w:rPr>
          <w:rFonts w:hint="eastAsia"/>
        </w:rPr>
        <w:t>机制</w:t>
      </w:r>
    </w:p>
    <w:p w:rsidR="00D50B11" w:rsidRDefault="002D4244" w:rsidP="002D4244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对超过一定时间未进行任何写操作的</w:t>
      </w:r>
      <w:r>
        <w:rPr>
          <w:rFonts w:hint="eastAsia"/>
        </w:rPr>
        <w:t>CollectionSpace/Collection</w:t>
      </w:r>
      <w:r>
        <w:rPr>
          <w:rFonts w:hint="eastAsia"/>
        </w:rPr>
        <w:t>进行刷盘，并标识该</w:t>
      </w:r>
      <w:r>
        <w:rPr>
          <w:rFonts w:hint="eastAsia"/>
        </w:rPr>
        <w:t>CollectionSpace/Collection</w:t>
      </w:r>
      <w:r>
        <w:rPr>
          <w:rFonts w:hint="eastAsia"/>
        </w:rPr>
        <w:t>为有效，同时记录</w:t>
      </w:r>
      <w:r>
        <w:rPr>
          <w:rFonts w:hint="eastAsia"/>
        </w:rPr>
        <w:t>CollectionSpace/Collection</w:t>
      </w:r>
      <w:r>
        <w:rPr>
          <w:rFonts w:hint="eastAsia"/>
        </w:rPr>
        <w:t>的最后操作</w:t>
      </w:r>
      <w:r>
        <w:rPr>
          <w:rFonts w:hint="eastAsia"/>
        </w:rPr>
        <w:t>LSN</w:t>
      </w:r>
      <w:r>
        <w:rPr>
          <w:rFonts w:hint="eastAsia"/>
        </w:rPr>
        <w:t>；</w:t>
      </w:r>
    </w:p>
    <w:p w:rsidR="002D4244" w:rsidRDefault="002D4244" w:rsidP="002D4244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任何的变更都会标识该</w:t>
      </w:r>
      <w:r>
        <w:rPr>
          <w:rFonts w:hint="eastAsia"/>
        </w:rPr>
        <w:t>CollectionSpace/Collection</w:t>
      </w:r>
      <w:r>
        <w:rPr>
          <w:rFonts w:hint="eastAsia"/>
        </w:rPr>
        <w:t>为无效；</w:t>
      </w:r>
    </w:p>
    <w:p w:rsidR="002D4244" w:rsidRDefault="002D4244" w:rsidP="002D4244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定时对</w:t>
      </w:r>
      <w:r>
        <w:rPr>
          <w:rFonts w:hint="eastAsia"/>
        </w:rPr>
        <w:t>ReplLog</w:t>
      </w:r>
      <w:r>
        <w:rPr>
          <w:rFonts w:hint="eastAsia"/>
        </w:rPr>
        <w:t>进行刷盘</w:t>
      </w:r>
    </w:p>
    <w:p w:rsidR="002D4244" w:rsidRDefault="002D4244" w:rsidP="002D4244">
      <w:pPr>
        <w:pStyle w:val="ListParagraph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节点异常启动后，对本地</w:t>
      </w:r>
      <w:r>
        <w:rPr>
          <w:rFonts w:hint="eastAsia"/>
        </w:rPr>
        <w:t>CollectionSpace/Collection</w:t>
      </w:r>
      <w:r>
        <w:rPr>
          <w:rFonts w:hint="eastAsia"/>
        </w:rPr>
        <w:t>进行分析，识别出有效的</w:t>
      </w:r>
      <w:r>
        <w:rPr>
          <w:rFonts w:hint="eastAsia"/>
        </w:rPr>
        <w:lastRenderedPageBreak/>
        <w:t>CollectionSpace/Collection</w:t>
      </w:r>
      <w:r>
        <w:rPr>
          <w:rFonts w:hint="eastAsia"/>
        </w:rPr>
        <w:t>，并且只对无效的</w:t>
      </w:r>
      <w:r>
        <w:rPr>
          <w:rFonts w:hint="eastAsia"/>
        </w:rPr>
        <w:t>CollectionSpace/Collection</w:t>
      </w:r>
      <w:r>
        <w:rPr>
          <w:rFonts w:hint="eastAsia"/>
        </w:rPr>
        <w:t>才需要从副本节点进行全量恢复；</w:t>
      </w:r>
    </w:p>
    <w:p w:rsidR="00952C25" w:rsidRDefault="00D50B11" w:rsidP="00952C25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Check Point</w:t>
      </w:r>
      <w:r w:rsidR="002D4244">
        <w:rPr>
          <w:rFonts w:hint="eastAsia"/>
        </w:rPr>
        <w:t>机制</w:t>
      </w:r>
    </w:p>
    <w:p w:rsidR="002D4244" w:rsidRDefault="004A1C6E" w:rsidP="004A1C6E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Check Point</w:t>
      </w:r>
      <w:r>
        <w:rPr>
          <w:rFonts w:hint="eastAsia"/>
        </w:rPr>
        <w:t>的级别可以通过时间</w:t>
      </w:r>
      <w:r w:rsidR="00802EDC">
        <w:rPr>
          <w:rFonts w:hint="eastAsia"/>
        </w:rPr>
        <w:t>、内存大小和</w:t>
      </w:r>
      <w:r>
        <w:rPr>
          <w:rFonts w:hint="eastAsia"/>
        </w:rPr>
        <w:t>记录量进行指定，如：每</w:t>
      </w:r>
      <w:r>
        <w:rPr>
          <w:rFonts w:hint="eastAsia"/>
        </w:rPr>
        <w:t>10</w:t>
      </w:r>
      <w:r>
        <w:rPr>
          <w:rFonts w:hint="eastAsia"/>
        </w:rPr>
        <w:t>分钟</w:t>
      </w:r>
      <w:r w:rsidR="00802EDC">
        <w:rPr>
          <w:rFonts w:hint="eastAsia"/>
        </w:rPr>
        <w:t>，或</w:t>
      </w:r>
      <w:r>
        <w:rPr>
          <w:rFonts w:hint="eastAsia"/>
        </w:rPr>
        <w:t>每</w:t>
      </w:r>
      <w:r>
        <w:rPr>
          <w:rFonts w:hint="eastAsia"/>
        </w:rPr>
        <w:t>100</w:t>
      </w:r>
      <w:r>
        <w:rPr>
          <w:rFonts w:hint="eastAsia"/>
        </w:rPr>
        <w:t>条记录变更</w:t>
      </w:r>
      <w:r w:rsidR="00802EDC">
        <w:rPr>
          <w:rFonts w:hint="eastAsia"/>
        </w:rPr>
        <w:t>，或脏内存超过</w:t>
      </w:r>
      <w:r w:rsidR="004A1452">
        <w:rPr>
          <w:rFonts w:hint="eastAsia"/>
        </w:rPr>
        <w:t>50%</w:t>
      </w:r>
      <w:r w:rsidR="00802EDC">
        <w:rPr>
          <w:rFonts w:hint="eastAsia"/>
        </w:rPr>
        <w:t>，进行一次</w:t>
      </w:r>
      <w:r w:rsidR="00802EDC">
        <w:rPr>
          <w:rFonts w:hint="eastAsia"/>
        </w:rPr>
        <w:t>Check Point</w:t>
      </w:r>
      <w:r w:rsidR="00802EDC">
        <w:rPr>
          <w:rFonts w:hint="eastAsia"/>
        </w:rPr>
        <w:t>，三个条件只要有一个达到即触发</w:t>
      </w:r>
      <w:r w:rsidR="00802EDC">
        <w:rPr>
          <w:rFonts w:hint="eastAsia"/>
        </w:rPr>
        <w:t>Check Point</w:t>
      </w:r>
      <w:r>
        <w:rPr>
          <w:rFonts w:hint="eastAsia"/>
        </w:rPr>
        <w:t>，最严格的则为每</w:t>
      </w:r>
      <w:r>
        <w:rPr>
          <w:rFonts w:hint="eastAsia"/>
        </w:rPr>
        <w:t>1</w:t>
      </w:r>
      <w:r>
        <w:rPr>
          <w:rFonts w:hint="eastAsia"/>
        </w:rPr>
        <w:t>条记录变更则进行一次</w:t>
      </w:r>
      <w:r>
        <w:rPr>
          <w:rFonts w:hint="eastAsia"/>
        </w:rPr>
        <w:t>Check Point</w:t>
      </w:r>
      <w:r>
        <w:rPr>
          <w:rFonts w:hint="eastAsia"/>
        </w:rPr>
        <w:t>；</w:t>
      </w:r>
    </w:p>
    <w:p w:rsidR="004A1C6E" w:rsidRDefault="004A1C6E" w:rsidP="004A1C6E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 w:rsidR="00C40313">
        <w:rPr>
          <w:rFonts w:hint="eastAsia"/>
        </w:rPr>
        <w:t>Journal</w:t>
      </w:r>
      <w:r w:rsidR="00B43B25">
        <w:rPr>
          <w:rFonts w:hint="eastAsia"/>
        </w:rPr>
        <w:t>文件</w:t>
      </w:r>
      <w:r>
        <w:rPr>
          <w:rFonts w:hint="eastAsia"/>
        </w:rPr>
        <w:t>，把对所有数据的变更操作都以</w:t>
      </w:r>
      <w:r>
        <w:rPr>
          <w:rFonts w:hint="eastAsia"/>
        </w:rPr>
        <w:t>Append</w:t>
      </w:r>
      <w:r>
        <w:rPr>
          <w:rFonts w:hint="eastAsia"/>
        </w:rPr>
        <w:t>的方式追加到</w:t>
      </w:r>
      <w:r w:rsidR="00C40313">
        <w:rPr>
          <w:rFonts w:hint="eastAsia"/>
        </w:rPr>
        <w:t>Journal</w:t>
      </w:r>
      <w:r>
        <w:rPr>
          <w:rFonts w:hint="eastAsia"/>
        </w:rPr>
        <w:t>文件中；</w:t>
      </w:r>
    </w:p>
    <w:p w:rsidR="004A1C6E" w:rsidRDefault="00802EDC" w:rsidP="004A1C6E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流程：</w:t>
      </w:r>
      <w:r w:rsidR="004A1C6E">
        <w:rPr>
          <w:rFonts w:hint="eastAsia"/>
        </w:rPr>
        <w:t>当执行</w:t>
      </w:r>
      <w:r w:rsidR="004A1C6E">
        <w:rPr>
          <w:rFonts w:hint="eastAsia"/>
        </w:rPr>
        <w:t>Check Point</w:t>
      </w:r>
      <w:r w:rsidR="004A1C6E">
        <w:rPr>
          <w:rFonts w:hint="eastAsia"/>
        </w:rPr>
        <w:t>的条件触发时，阻塞系统当前的写操作，对</w:t>
      </w:r>
      <w:r w:rsidR="004A1C6E">
        <w:rPr>
          <w:rFonts w:hint="eastAsia"/>
        </w:rPr>
        <w:t>ReplLog</w:t>
      </w:r>
      <w:r w:rsidR="00395330">
        <w:rPr>
          <w:rFonts w:hint="eastAsia"/>
        </w:rPr>
        <w:t>进行持久化，把内存中变更页刷到</w:t>
      </w:r>
      <w:r w:rsidR="00C40313">
        <w:rPr>
          <w:rFonts w:hint="eastAsia"/>
        </w:rPr>
        <w:t>Journal</w:t>
      </w:r>
      <w:r w:rsidR="00B43B25">
        <w:rPr>
          <w:rFonts w:hint="eastAsia"/>
        </w:rPr>
        <w:t>文件</w:t>
      </w:r>
      <w:r w:rsidR="00C40313">
        <w:rPr>
          <w:rFonts w:hint="eastAsia"/>
        </w:rPr>
        <w:t>，把</w:t>
      </w:r>
      <w:r w:rsidR="00C40313">
        <w:rPr>
          <w:rFonts w:hint="eastAsia"/>
        </w:rPr>
        <w:t>DMS</w:t>
      </w:r>
      <w:r w:rsidR="00C40313">
        <w:rPr>
          <w:rFonts w:hint="eastAsia"/>
        </w:rPr>
        <w:t>进行持久化，刷新</w:t>
      </w:r>
      <w:r w:rsidR="00C40313">
        <w:rPr>
          <w:rFonts w:hint="eastAsia"/>
        </w:rPr>
        <w:t>Check Point</w:t>
      </w:r>
      <w:r w:rsidR="00C40313">
        <w:rPr>
          <w:rFonts w:hint="eastAsia"/>
        </w:rPr>
        <w:t>状态文件（可以考虑把</w:t>
      </w:r>
      <w:r w:rsidR="00C40313">
        <w:rPr>
          <w:rFonts w:hint="eastAsia"/>
        </w:rPr>
        <w:t>Check Point</w:t>
      </w:r>
      <w:r w:rsidR="00C40313">
        <w:rPr>
          <w:rFonts w:hint="eastAsia"/>
        </w:rPr>
        <w:t>状态合并到各文件的头中），删除过期的</w:t>
      </w:r>
      <w:r w:rsidR="00C40313">
        <w:rPr>
          <w:rFonts w:hint="eastAsia"/>
        </w:rPr>
        <w:t>Journal</w:t>
      </w:r>
      <w:r w:rsidR="00B43B25">
        <w:rPr>
          <w:rFonts w:hint="eastAsia"/>
        </w:rPr>
        <w:t>文件</w:t>
      </w:r>
      <w:r w:rsidR="00C40313">
        <w:rPr>
          <w:rFonts w:hint="eastAsia"/>
        </w:rPr>
        <w:t>。</w:t>
      </w:r>
    </w:p>
    <w:p w:rsidR="00C40313" w:rsidRDefault="00C40313" w:rsidP="004A1C6E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故障恢复流程：根据所有文件分析当前有效的</w:t>
      </w:r>
      <w:r>
        <w:rPr>
          <w:rFonts w:hint="eastAsia"/>
        </w:rPr>
        <w:t>Check Point</w:t>
      </w:r>
      <w:r>
        <w:rPr>
          <w:rFonts w:hint="eastAsia"/>
        </w:rPr>
        <w:t>，从该</w:t>
      </w:r>
      <w:r>
        <w:rPr>
          <w:rFonts w:hint="eastAsia"/>
        </w:rPr>
        <w:t>Check Point</w:t>
      </w:r>
      <w:r>
        <w:rPr>
          <w:rFonts w:hint="eastAsia"/>
        </w:rPr>
        <w:t>的</w:t>
      </w:r>
      <w:r>
        <w:rPr>
          <w:rFonts w:hint="eastAsia"/>
        </w:rPr>
        <w:t>LSN</w:t>
      </w:r>
      <w:r>
        <w:rPr>
          <w:rFonts w:hint="eastAsia"/>
        </w:rPr>
        <w:t>对</w:t>
      </w:r>
      <w:r>
        <w:rPr>
          <w:rFonts w:hint="eastAsia"/>
        </w:rPr>
        <w:t>ReplLog</w:t>
      </w:r>
      <w:r>
        <w:rPr>
          <w:rFonts w:hint="eastAsia"/>
        </w:rPr>
        <w:t>进行</w:t>
      </w:r>
      <w:r>
        <w:rPr>
          <w:rFonts w:hint="eastAsia"/>
        </w:rPr>
        <w:t>move</w:t>
      </w:r>
      <w:r>
        <w:rPr>
          <w:rFonts w:hint="eastAsia"/>
        </w:rPr>
        <w:t>，</w:t>
      </w:r>
      <w:r>
        <w:rPr>
          <w:rFonts w:hint="eastAsia"/>
        </w:rPr>
        <w:t>redo</w:t>
      </w:r>
      <w:r>
        <w:rPr>
          <w:rFonts w:hint="eastAsia"/>
        </w:rPr>
        <w:t>该</w:t>
      </w:r>
      <w:r>
        <w:rPr>
          <w:rFonts w:hint="eastAsia"/>
        </w:rPr>
        <w:t>Check Point</w:t>
      </w:r>
      <w:r>
        <w:rPr>
          <w:rFonts w:hint="eastAsia"/>
        </w:rPr>
        <w:t>对应的</w:t>
      </w:r>
      <w:r>
        <w:rPr>
          <w:rFonts w:hint="eastAsia"/>
        </w:rPr>
        <w:t>Journal</w:t>
      </w:r>
      <w:r>
        <w:rPr>
          <w:rFonts w:hint="eastAsia"/>
        </w:rPr>
        <w:t>日志恢复</w:t>
      </w:r>
      <w:r>
        <w:rPr>
          <w:rFonts w:hint="eastAsia"/>
        </w:rPr>
        <w:t>DMS</w:t>
      </w:r>
      <w:r>
        <w:rPr>
          <w:rFonts w:hint="eastAsia"/>
        </w:rPr>
        <w:t>数据。</w:t>
      </w:r>
    </w:p>
    <w:p w:rsidR="00D11DA6" w:rsidRDefault="00D11DA6">
      <w:pPr>
        <w:rPr>
          <w:rFonts w:hint="eastAsia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5B3F9A" w:rsidP="005B3F9A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配置参数</w:t>
      </w:r>
    </w:p>
    <w:tbl>
      <w:tblPr>
        <w:tblStyle w:val="TableGrid"/>
        <w:tblW w:w="0" w:type="auto"/>
        <w:tblInd w:w="357" w:type="dxa"/>
        <w:tblLook w:val="04A0"/>
      </w:tblPr>
      <w:tblGrid>
        <w:gridCol w:w="2750"/>
        <w:gridCol w:w="5365"/>
      </w:tblGrid>
      <w:tr w:rsidR="005B3F9A" w:rsidTr="005B3F9A">
        <w:tc>
          <w:tcPr>
            <w:tcW w:w="2750" w:type="dxa"/>
          </w:tcPr>
          <w:p w:rsidR="005B3F9A" w:rsidRDefault="005B3F9A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maxsyncjob</w:t>
            </w:r>
          </w:p>
        </w:tc>
        <w:tc>
          <w:tcPr>
            <w:tcW w:w="5365" w:type="dxa"/>
          </w:tcPr>
          <w:p w:rsidR="005B3F9A" w:rsidRDefault="005B3F9A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后台数据同步任务线程的最大数量，默认值为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，取值范围</w:t>
            </w:r>
            <w:r>
              <w:rPr>
                <w:rFonts w:hint="eastAsia"/>
              </w:rPr>
              <w:t>[2,200]</w:t>
            </w:r>
          </w:p>
        </w:tc>
      </w:tr>
      <w:tr w:rsidR="005B3F9A" w:rsidTr="005B3F9A">
        <w:tc>
          <w:tcPr>
            <w:tcW w:w="2750" w:type="dxa"/>
          </w:tcPr>
          <w:p w:rsidR="005B3F9A" w:rsidRDefault="00724AA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syncinterval</w:t>
            </w:r>
          </w:p>
        </w:tc>
        <w:tc>
          <w:tcPr>
            <w:tcW w:w="5365" w:type="dxa"/>
          </w:tcPr>
          <w:p w:rsidR="005B3F9A" w:rsidRPr="005B3F9A" w:rsidRDefault="00724AA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后台数据同步周期，单位毫秒，默认值为</w:t>
            </w:r>
            <w:r w:rsidR="00C44874">
              <w:rPr>
                <w:rFonts w:hint="eastAsia"/>
              </w:rPr>
              <w:t>1</w:t>
            </w:r>
            <w:r>
              <w:rPr>
                <w:rFonts w:hint="eastAsia"/>
              </w:rPr>
              <w:t>0000</w:t>
            </w:r>
            <w:r>
              <w:rPr>
                <w:rFonts w:hint="eastAsia"/>
              </w:rPr>
              <w:t>，取值范围</w:t>
            </w:r>
            <w:r>
              <w:rPr>
                <w:rFonts w:hint="eastAsia"/>
              </w:rPr>
              <w:t>[0,max]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表示不按周期触发</w:t>
            </w:r>
            <w:r w:rsidR="00C44874">
              <w:rPr>
                <w:rFonts w:hint="eastAsia"/>
              </w:rPr>
              <w:t>数据</w:t>
            </w:r>
            <w:r>
              <w:rPr>
                <w:rFonts w:hint="eastAsia"/>
              </w:rPr>
              <w:t>同步</w:t>
            </w:r>
          </w:p>
        </w:tc>
      </w:tr>
      <w:tr w:rsidR="005B3F9A" w:rsidTr="005B3F9A">
        <w:tc>
          <w:tcPr>
            <w:tcW w:w="2750" w:type="dxa"/>
          </w:tcPr>
          <w:p w:rsidR="005B3F9A" w:rsidRDefault="00C44874" w:rsidP="00446D2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  <w:r w:rsidR="00446D22">
              <w:rPr>
                <w:rFonts w:hint="eastAsia"/>
              </w:rPr>
              <w:t>record</w:t>
            </w:r>
            <w:r>
              <w:rPr>
                <w:rFonts w:hint="eastAsia"/>
              </w:rPr>
              <w:t>num</w:t>
            </w:r>
          </w:p>
        </w:tc>
        <w:tc>
          <w:tcPr>
            <w:tcW w:w="5365" w:type="dxa"/>
          </w:tcPr>
          <w:p w:rsidR="00C44874" w:rsidRPr="00C44874" w:rsidRDefault="00446D2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后台数据同步触发记录数</w:t>
            </w:r>
            <w:r w:rsidR="00C44874">
              <w:rPr>
                <w:rFonts w:hint="eastAsia"/>
              </w:rPr>
              <w:t>，默认值为</w:t>
            </w:r>
            <w:r w:rsidR="00C44874">
              <w:rPr>
                <w:rFonts w:hint="eastAsia"/>
              </w:rPr>
              <w:t>0</w:t>
            </w:r>
            <w:r w:rsidR="00C44874">
              <w:rPr>
                <w:rFonts w:hint="eastAsia"/>
              </w:rPr>
              <w:t>，取值范围</w:t>
            </w:r>
            <w:r w:rsidR="00C44874">
              <w:rPr>
                <w:rFonts w:hint="eastAsia"/>
              </w:rPr>
              <w:t>[0,max]</w:t>
            </w:r>
            <w:r w:rsidR="00C44874">
              <w:rPr>
                <w:rFonts w:hint="eastAsia"/>
              </w:rPr>
              <w:t>，</w:t>
            </w:r>
            <w:r w:rsidR="00C44874">
              <w:rPr>
                <w:rFonts w:hint="eastAsia"/>
              </w:rPr>
              <w:t>0</w:t>
            </w:r>
            <w:r w:rsidR="00C44874">
              <w:rPr>
                <w:rFonts w:hint="eastAsia"/>
              </w:rPr>
              <w:t>表示不按记录数触发数据同步</w:t>
            </w:r>
          </w:p>
        </w:tc>
      </w:tr>
      <w:tr w:rsidR="00C44874" w:rsidTr="005B3F9A">
        <w:tc>
          <w:tcPr>
            <w:tcW w:w="2750" w:type="dxa"/>
          </w:tcPr>
          <w:p w:rsidR="00C44874" w:rsidRDefault="00C44874" w:rsidP="00446D2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syncsize</w:t>
            </w:r>
            <w:r w:rsidR="00446D22">
              <w:rPr>
                <w:rFonts w:hint="eastAsia"/>
              </w:rPr>
              <w:t>ratio</w:t>
            </w:r>
          </w:p>
        </w:tc>
        <w:tc>
          <w:tcPr>
            <w:tcW w:w="5365" w:type="dxa"/>
          </w:tcPr>
          <w:p w:rsidR="00C44874" w:rsidRPr="00C44874" w:rsidRDefault="00446D22" w:rsidP="00446D2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后台数据同步触发脏页大小比值</w:t>
            </w:r>
            <w:r w:rsidR="00C44874">
              <w:rPr>
                <w:rFonts w:hint="eastAsia"/>
              </w:rPr>
              <w:t>，默认值为</w:t>
            </w:r>
            <w:r>
              <w:rPr>
                <w:rFonts w:hint="eastAsia"/>
              </w:rPr>
              <w:t>50</w:t>
            </w:r>
            <w:r w:rsidR="00C44874">
              <w:rPr>
                <w:rFonts w:hint="eastAsia"/>
              </w:rPr>
              <w:t>，取值范围</w:t>
            </w:r>
            <w:r w:rsidR="00C44874">
              <w:rPr>
                <w:rFonts w:hint="eastAsia"/>
              </w:rPr>
              <w:t>[</w:t>
            </w:r>
            <w:r>
              <w:rPr>
                <w:rFonts w:hint="eastAsia"/>
              </w:rPr>
              <w:t>1,99</w:t>
            </w:r>
            <w:r w:rsidR="00C44874">
              <w:rPr>
                <w:rFonts w:hint="eastAsia"/>
              </w:rPr>
              <w:t>]</w:t>
            </w:r>
          </w:p>
        </w:tc>
      </w:tr>
      <w:tr w:rsidR="00A22299" w:rsidTr="005B3F9A">
        <w:tc>
          <w:tcPr>
            <w:tcW w:w="2750" w:type="dxa"/>
          </w:tcPr>
          <w:p w:rsidR="00A22299" w:rsidRDefault="00A22299" w:rsidP="00C4487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syncdeep</w:t>
            </w:r>
          </w:p>
        </w:tc>
        <w:tc>
          <w:tcPr>
            <w:tcW w:w="5365" w:type="dxa"/>
          </w:tcPr>
          <w:p w:rsidR="00A22299" w:rsidRDefault="00A22299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是否开启深度数据同步，取值</w:t>
            </w:r>
            <w:r>
              <w:rPr>
                <w:rFonts w:hint="eastAsia"/>
              </w:rPr>
              <w:t xml:space="preserve"> true/false</w:t>
            </w:r>
            <w:r w:rsidR="00D42302">
              <w:rPr>
                <w:rFonts w:hint="eastAsia"/>
              </w:rPr>
              <w:t>，默认为</w:t>
            </w:r>
            <w:r w:rsidR="00D42302">
              <w:rPr>
                <w:rFonts w:hint="eastAsia"/>
              </w:rPr>
              <w:t>false</w:t>
            </w:r>
          </w:p>
        </w:tc>
      </w:tr>
      <w:tr w:rsidR="00A22299" w:rsidTr="005B3F9A">
        <w:tc>
          <w:tcPr>
            <w:tcW w:w="2750" w:type="dxa"/>
          </w:tcPr>
          <w:p w:rsidR="00A22299" w:rsidRPr="00A22299" w:rsidRDefault="00A22299" w:rsidP="00C44874">
            <w:pPr>
              <w:ind w:left="0"/>
              <w:rPr>
                <w:rFonts w:hint="eastAsia"/>
                <w:color w:val="FF0000"/>
              </w:rPr>
            </w:pPr>
            <w:r w:rsidRPr="00A22299">
              <w:rPr>
                <w:color w:val="FF0000"/>
              </w:rPr>
              <w:t>numpagecleaners</w:t>
            </w:r>
          </w:p>
        </w:tc>
        <w:tc>
          <w:tcPr>
            <w:tcW w:w="5365" w:type="dxa"/>
          </w:tcPr>
          <w:p w:rsidR="00A22299" w:rsidRPr="00A22299" w:rsidRDefault="00A22299" w:rsidP="004B1D72">
            <w:pPr>
              <w:ind w:left="0"/>
              <w:rPr>
                <w:rFonts w:hint="eastAsia"/>
                <w:color w:val="FF0000"/>
              </w:rPr>
            </w:pPr>
            <w:r w:rsidRPr="00A22299">
              <w:rPr>
                <w:rFonts w:hint="eastAsia"/>
                <w:color w:val="FF0000"/>
              </w:rPr>
              <w:t>废弃</w:t>
            </w:r>
          </w:p>
        </w:tc>
      </w:tr>
      <w:tr w:rsidR="00A22299" w:rsidTr="005B3F9A">
        <w:tc>
          <w:tcPr>
            <w:tcW w:w="2750" w:type="dxa"/>
          </w:tcPr>
          <w:p w:rsidR="00A22299" w:rsidRPr="00A22299" w:rsidRDefault="00A22299" w:rsidP="00C44874">
            <w:pPr>
              <w:ind w:left="0"/>
              <w:rPr>
                <w:rFonts w:hint="eastAsia"/>
                <w:color w:val="FF0000"/>
              </w:rPr>
            </w:pPr>
            <w:r w:rsidRPr="00A22299">
              <w:rPr>
                <w:color w:val="FF0000"/>
              </w:rPr>
              <w:t>pagecleaninterval</w:t>
            </w:r>
          </w:p>
        </w:tc>
        <w:tc>
          <w:tcPr>
            <w:tcW w:w="5365" w:type="dxa"/>
          </w:tcPr>
          <w:p w:rsidR="00A22299" w:rsidRPr="00A22299" w:rsidRDefault="00A22299" w:rsidP="004B1D72">
            <w:pPr>
              <w:ind w:left="0"/>
              <w:rPr>
                <w:rFonts w:hint="eastAsia"/>
                <w:color w:val="FF0000"/>
              </w:rPr>
            </w:pPr>
            <w:r w:rsidRPr="00A22299">
              <w:rPr>
                <w:rFonts w:hint="eastAsia"/>
                <w:color w:val="FF0000"/>
              </w:rPr>
              <w:t>废弃</w:t>
            </w:r>
          </w:p>
        </w:tc>
      </w:tr>
    </w:tbl>
    <w:p w:rsidR="005B3F9A" w:rsidRDefault="005B3F9A" w:rsidP="004B1D72">
      <w:pPr>
        <w:rPr>
          <w:rFonts w:hint="eastAsia"/>
        </w:rPr>
      </w:pPr>
    </w:p>
    <w:p w:rsidR="00D42302" w:rsidRDefault="00AC3903" w:rsidP="00B66529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接口及消息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694"/>
        <w:gridCol w:w="4586"/>
      </w:tblGrid>
      <w:tr w:rsidR="00AC3903" w:rsidTr="00BC0CC2">
        <w:tc>
          <w:tcPr>
            <w:tcW w:w="885" w:type="dxa"/>
          </w:tcPr>
          <w:p w:rsidR="00AC390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js</w:t>
            </w:r>
          </w:p>
        </w:tc>
        <w:tc>
          <w:tcPr>
            <w:tcW w:w="2694" w:type="dxa"/>
          </w:tcPr>
          <w:p w:rsidR="00AC3903" w:rsidRDefault="00AC390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db.sync</w:t>
            </w:r>
            <w:r w:rsidR="00BC0CC2">
              <w:rPr>
                <w:rFonts w:hint="eastAsia"/>
              </w:rPr>
              <w:t>(</w:t>
            </w:r>
            <w:r w:rsidR="00BC0CC2">
              <w:t>[deep],</w:t>
            </w:r>
            <w:r w:rsidR="00BC0CC2">
              <w:rPr>
                <w:rFonts w:hint="eastAsia"/>
              </w:rPr>
              <w:t>[option</w:t>
            </w:r>
            <w:r w:rsidR="0019356E">
              <w:rPr>
                <w:rFonts w:hint="eastAsia"/>
              </w:rPr>
              <w:t>s</w:t>
            </w:r>
            <w:r w:rsidR="00BC0CC2">
              <w:rPr>
                <w:rFonts w:hint="eastAsia"/>
              </w:rPr>
              <w:t>])</w:t>
            </w:r>
          </w:p>
        </w:tc>
        <w:tc>
          <w:tcPr>
            <w:tcW w:w="4586" w:type="dxa"/>
          </w:tcPr>
          <w:p w:rsidR="00AC3903" w:rsidRDefault="00BC0CC2" w:rsidP="00BC0CC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deep: int</w:t>
            </w:r>
            <w:r>
              <w:rPr>
                <w:rFonts w:hint="eastAsia"/>
              </w:rPr>
              <w:t>，深度同步策略，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表示不开启深度刷盘，</w:t>
            </w:r>
            <w:r>
              <w:rPr>
                <w:rFonts w:hint="eastAsia"/>
              </w:rPr>
              <w:t>&gt;=1</w:t>
            </w:r>
            <w:r>
              <w:rPr>
                <w:rFonts w:hint="eastAsia"/>
              </w:rPr>
              <w:t>表示开启深度刷盘，</w:t>
            </w:r>
            <w:r>
              <w:rPr>
                <w:rFonts w:hint="eastAsia"/>
              </w:rPr>
              <w:t>&lt;0</w:t>
            </w:r>
            <w:r>
              <w:rPr>
                <w:rFonts w:hint="eastAsia"/>
              </w:rPr>
              <w:t>表示采用系统配置</w:t>
            </w:r>
            <w:r w:rsidR="009B7B4B">
              <w:rPr>
                <w:rFonts w:hint="eastAsia"/>
              </w:rPr>
              <w:t>策略</w:t>
            </w:r>
            <w:r>
              <w:rPr>
                <w:rFonts w:hint="eastAsia"/>
              </w:rPr>
              <w:t>；默认值为</w:t>
            </w:r>
            <w:r>
              <w:rPr>
                <w:rFonts w:hint="eastAsia"/>
              </w:rPr>
              <w:t>-1</w:t>
            </w:r>
            <w:r w:rsidR="009B7B4B">
              <w:rPr>
                <w:rFonts w:hint="eastAsia"/>
              </w:rPr>
              <w:t>。</w:t>
            </w:r>
          </w:p>
          <w:p w:rsidR="00BC0CC2" w:rsidRDefault="00BC0CC2" w:rsidP="00BC0CC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option</w:t>
            </w:r>
            <w:r w:rsidR="0019356E">
              <w:rPr>
                <w:rFonts w:hint="eastAsia"/>
              </w:rPr>
              <w:t>s</w:t>
            </w:r>
            <w:r>
              <w:rPr>
                <w:rFonts w:hint="eastAsia"/>
              </w:rPr>
              <w:t>: Object</w:t>
            </w:r>
            <w:r>
              <w:rPr>
                <w:rFonts w:hint="eastAsia"/>
              </w:rPr>
              <w:t>，命令</w:t>
            </w:r>
            <w:r>
              <w:rPr>
                <w:rFonts w:hint="eastAsia"/>
              </w:rPr>
              <w:t>Location</w:t>
            </w:r>
            <w:r>
              <w:rPr>
                <w:rFonts w:hint="eastAsia"/>
              </w:rPr>
              <w:t>参数，支持通用命令</w:t>
            </w:r>
            <w:r>
              <w:rPr>
                <w:rFonts w:hint="eastAsia"/>
              </w:rPr>
              <w:t>Location</w:t>
            </w:r>
            <w:r>
              <w:rPr>
                <w:rFonts w:hint="eastAsia"/>
              </w:rPr>
              <w:t>参数</w:t>
            </w:r>
            <w:r w:rsidR="009B7B4B">
              <w:rPr>
                <w:rFonts w:hint="eastAsia"/>
              </w:rPr>
              <w:t>。</w:t>
            </w:r>
          </w:p>
          <w:p w:rsidR="005C6173" w:rsidRDefault="005C6173" w:rsidP="00BC0CC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失败抛异常，并打印相关的相败信息（通过</w:t>
            </w:r>
            <w:r>
              <w:rPr>
                <w:rFonts w:hint="eastAsia"/>
              </w:rPr>
              <w:t>getLastErrMsg()</w:t>
            </w:r>
            <w:r>
              <w:rPr>
                <w:rFonts w:hint="eastAsia"/>
              </w:rPr>
              <w:t>可以获取失败信息）</w:t>
            </w:r>
            <w:r w:rsidR="009B7B4B">
              <w:rPr>
                <w:rFonts w:hint="eastAsia"/>
              </w:rPr>
              <w:t>。</w:t>
            </w:r>
          </w:p>
        </w:tc>
      </w:tr>
      <w:tr w:rsidR="00AC3903" w:rsidTr="00BC0CC2">
        <w:tc>
          <w:tcPr>
            <w:tcW w:w="885" w:type="dxa"/>
          </w:tcPr>
          <w:p w:rsidR="00AC390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694" w:type="dxa"/>
          </w:tcPr>
          <w:p w:rsidR="00AC3903" w:rsidRDefault="005C6173" w:rsidP="00B66529">
            <w:pPr>
              <w:ind w:left="0"/>
              <w:rPr>
                <w:rFonts w:hint="eastAsia"/>
              </w:rPr>
            </w:pPr>
            <w:r w:rsidRPr="005C6173">
              <w:t>sdbSyncDB</w:t>
            </w:r>
            <w:r>
              <w:rPr>
                <w:rFonts w:hint="eastAsia"/>
              </w:rPr>
              <w:t>( handle,</w:t>
            </w:r>
          </w:p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 option</w:t>
            </w:r>
            <w:r w:rsidR="0019356E">
              <w:rPr>
                <w:rFonts w:hint="eastAsia"/>
              </w:rPr>
              <w:t>s</w:t>
            </w:r>
            <w:r>
              <w:rPr>
                <w:rFonts w:hint="eastAsia"/>
              </w:rPr>
              <w:t>,</w:t>
            </w:r>
          </w:p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errorInfo )</w:t>
            </w:r>
          </w:p>
        </w:tc>
        <w:tc>
          <w:tcPr>
            <w:tcW w:w="4586" w:type="dxa"/>
          </w:tcPr>
          <w:p w:rsidR="00AC390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handle: sdbConnectionHandle</w:t>
            </w:r>
            <w:r w:rsidR="009B7B4B">
              <w:rPr>
                <w:rFonts w:hint="eastAsia"/>
              </w:rPr>
              <w:t>[in]</w:t>
            </w:r>
          </w:p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option</w:t>
            </w:r>
            <w:r w:rsidR="0019356E">
              <w:rPr>
                <w:rFonts w:hint="eastAsia"/>
              </w:rPr>
              <w:t>s</w:t>
            </w:r>
            <w:r>
              <w:rPr>
                <w:rFonts w:hint="eastAsia"/>
              </w:rPr>
              <w:t>: const bson*</w:t>
            </w:r>
            <w:r w:rsidR="009B7B4B">
              <w:rPr>
                <w:rFonts w:hint="eastAsia"/>
              </w:rPr>
              <w:t>[in]</w:t>
            </w:r>
          </w:p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errorInfo: bson*</w:t>
            </w:r>
            <w:r w:rsidR="009B7B4B">
              <w:rPr>
                <w:rFonts w:hint="eastAsia"/>
              </w:rPr>
              <w:t>[out]</w:t>
            </w:r>
          </w:p>
        </w:tc>
      </w:tr>
      <w:tr w:rsidR="00AC3903" w:rsidTr="00BC0CC2">
        <w:tc>
          <w:tcPr>
            <w:tcW w:w="885" w:type="dxa"/>
          </w:tcPr>
          <w:p w:rsidR="00AC3903" w:rsidRDefault="005C6173" w:rsidP="00B66529">
            <w:pPr>
              <w:ind w:left="0"/>
              <w:rPr>
                <w:rFonts w:hint="eastAsia"/>
              </w:rPr>
            </w:pPr>
            <w:r>
              <w:lastRenderedPageBreak/>
              <w:t>C</w:t>
            </w:r>
            <w:r>
              <w:rPr>
                <w:rFonts w:hint="eastAsia"/>
              </w:rPr>
              <w:t>++</w:t>
            </w:r>
          </w:p>
        </w:tc>
        <w:tc>
          <w:tcPr>
            <w:tcW w:w="2694" w:type="dxa"/>
          </w:tcPr>
          <w:p w:rsidR="00AC3903" w:rsidRDefault="00B20397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钊波</w:t>
            </w:r>
          </w:p>
        </w:tc>
        <w:tc>
          <w:tcPr>
            <w:tcW w:w="4586" w:type="dxa"/>
          </w:tcPr>
          <w:p w:rsidR="00AC3903" w:rsidRDefault="00AC3903" w:rsidP="00B66529">
            <w:pPr>
              <w:ind w:left="0"/>
              <w:rPr>
                <w:rFonts w:hint="eastAsia"/>
              </w:rPr>
            </w:pPr>
          </w:p>
        </w:tc>
      </w:tr>
      <w:tr w:rsidR="00AC3903" w:rsidTr="00BC0CC2">
        <w:tc>
          <w:tcPr>
            <w:tcW w:w="885" w:type="dxa"/>
          </w:tcPr>
          <w:p w:rsidR="00AC390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</w:p>
        </w:tc>
        <w:tc>
          <w:tcPr>
            <w:tcW w:w="2694" w:type="dxa"/>
          </w:tcPr>
          <w:p w:rsidR="00AC3903" w:rsidRDefault="00B20397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伟超</w:t>
            </w:r>
          </w:p>
        </w:tc>
        <w:tc>
          <w:tcPr>
            <w:tcW w:w="4586" w:type="dxa"/>
          </w:tcPr>
          <w:p w:rsidR="00AC3903" w:rsidRDefault="00AC3903" w:rsidP="00B66529">
            <w:pPr>
              <w:ind w:left="0"/>
              <w:rPr>
                <w:rFonts w:hint="eastAsia"/>
              </w:rPr>
            </w:pPr>
          </w:p>
        </w:tc>
      </w:tr>
      <w:tr w:rsidR="00AC3903" w:rsidTr="00BC0CC2">
        <w:tc>
          <w:tcPr>
            <w:tcW w:w="885" w:type="dxa"/>
          </w:tcPr>
          <w:p w:rsidR="00AC390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Php</w:t>
            </w:r>
          </w:p>
        </w:tc>
        <w:tc>
          <w:tcPr>
            <w:tcW w:w="2694" w:type="dxa"/>
          </w:tcPr>
          <w:p w:rsidR="00AC3903" w:rsidRDefault="00B20397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嘉文</w:t>
            </w:r>
          </w:p>
        </w:tc>
        <w:tc>
          <w:tcPr>
            <w:tcW w:w="4586" w:type="dxa"/>
          </w:tcPr>
          <w:p w:rsidR="00AC3903" w:rsidRDefault="00AC3903" w:rsidP="00B66529">
            <w:pPr>
              <w:ind w:left="0"/>
              <w:rPr>
                <w:rFonts w:hint="eastAsia"/>
              </w:rPr>
            </w:pPr>
          </w:p>
        </w:tc>
      </w:tr>
      <w:tr w:rsidR="005C6173" w:rsidTr="00BC0CC2">
        <w:tc>
          <w:tcPr>
            <w:tcW w:w="885" w:type="dxa"/>
          </w:tcPr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  <w:tc>
          <w:tcPr>
            <w:tcW w:w="2694" w:type="dxa"/>
          </w:tcPr>
          <w:p w:rsidR="005C6173" w:rsidRDefault="00B20397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钊波</w:t>
            </w:r>
          </w:p>
        </w:tc>
        <w:tc>
          <w:tcPr>
            <w:tcW w:w="4586" w:type="dxa"/>
          </w:tcPr>
          <w:p w:rsidR="005C6173" w:rsidRDefault="005C6173" w:rsidP="00B66529">
            <w:pPr>
              <w:ind w:left="0"/>
              <w:rPr>
                <w:rFonts w:hint="eastAsia"/>
              </w:rPr>
            </w:pPr>
          </w:p>
        </w:tc>
      </w:tr>
      <w:tr w:rsidR="005C6173" w:rsidTr="00BC0CC2">
        <w:tc>
          <w:tcPr>
            <w:tcW w:w="885" w:type="dxa"/>
          </w:tcPr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#</w:t>
            </w:r>
          </w:p>
        </w:tc>
        <w:tc>
          <w:tcPr>
            <w:tcW w:w="2694" w:type="dxa"/>
          </w:tcPr>
          <w:p w:rsidR="005C6173" w:rsidRDefault="00B20397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钊波</w:t>
            </w:r>
          </w:p>
        </w:tc>
        <w:tc>
          <w:tcPr>
            <w:tcW w:w="4586" w:type="dxa"/>
          </w:tcPr>
          <w:p w:rsidR="005C6173" w:rsidRDefault="005C6173" w:rsidP="00B66529">
            <w:pPr>
              <w:ind w:left="0"/>
              <w:rPr>
                <w:rFonts w:hint="eastAsia"/>
              </w:rPr>
            </w:pPr>
          </w:p>
        </w:tc>
      </w:tr>
      <w:tr w:rsidR="005C6173" w:rsidTr="00BC0CC2">
        <w:tc>
          <w:tcPr>
            <w:tcW w:w="885" w:type="dxa"/>
          </w:tcPr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消息</w:t>
            </w:r>
          </w:p>
        </w:tc>
        <w:tc>
          <w:tcPr>
            <w:tcW w:w="2694" w:type="dxa"/>
          </w:tcPr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MsgQuery</w:t>
            </w:r>
          </w:p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command: $sync db</w:t>
            </w:r>
          </w:p>
        </w:tc>
        <w:tc>
          <w:tcPr>
            <w:tcW w:w="4586" w:type="dxa"/>
          </w:tcPr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match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{</w:t>
            </w:r>
            <w:r w:rsidR="009B7B4B">
              <w:rPr>
                <w:rFonts w:hint="eastAsia"/>
              </w:rPr>
              <w:t xml:space="preserve"> Deep:-1/0/1, O</w:t>
            </w:r>
            <w:r>
              <w:rPr>
                <w:rFonts w:hint="eastAsia"/>
              </w:rPr>
              <w:t xml:space="preserve">ptions element </w:t>
            </w:r>
            <w:r w:rsidR="009B7B4B">
              <w:rPr>
                <w:rFonts w:hint="eastAsia"/>
              </w:rPr>
              <w:t>s</w:t>
            </w:r>
            <w:r>
              <w:rPr>
                <w:rFonts w:hint="eastAsia"/>
              </w:rPr>
              <w:t>}</w:t>
            </w:r>
          </w:p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selector:</w:t>
            </w:r>
          </w:p>
          <w:p w:rsidR="005C6173" w:rsidRDefault="005C6173" w:rsidP="00B665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order by:</w:t>
            </w:r>
          </w:p>
          <w:p w:rsidR="005C6173" w:rsidRDefault="005C6173" w:rsidP="005C6173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hint:</w:t>
            </w:r>
          </w:p>
        </w:tc>
      </w:tr>
    </w:tbl>
    <w:p w:rsidR="00B66529" w:rsidRDefault="00B66529" w:rsidP="00B66529">
      <w:pPr>
        <w:rPr>
          <w:rFonts w:hint="eastAsia"/>
        </w:rPr>
      </w:pPr>
    </w:p>
    <w:p w:rsidR="00BC0CC2" w:rsidRDefault="00BC0CC2" w:rsidP="00B66529">
      <w:pPr>
        <w:rPr>
          <w:rFonts w:hint="eastAsia"/>
        </w:rPr>
      </w:pPr>
      <w:r>
        <w:rPr>
          <w:rFonts w:hint="eastAsia"/>
        </w:rPr>
        <w:t>通用命令</w:t>
      </w:r>
      <w:r>
        <w:rPr>
          <w:rFonts w:hint="eastAsia"/>
        </w:rPr>
        <w:t>Location</w:t>
      </w:r>
      <w:r>
        <w:rPr>
          <w:rFonts w:hint="eastAsia"/>
        </w:rPr>
        <w:t>参数说明：</w:t>
      </w:r>
    </w:p>
    <w:tbl>
      <w:tblPr>
        <w:tblStyle w:val="TableGrid"/>
        <w:tblW w:w="0" w:type="auto"/>
        <w:tblInd w:w="357" w:type="dxa"/>
        <w:tblLook w:val="04A0"/>
      </w:tblPr>
      <w:tblGrid>
        <w:gridCol w:w="1594"/>
        <w:gridCol w:w="1985"/>
        <w:gridCol w:w="4586"/>
      </w:tblGrid>
      <w:tr w:rsidR="00BC0CC2" w:rsidTr="00532599">
        <w:tc>
          <w:tcPr>
            <w:tcW w:w="1594" w:type="dxa"/>
          </w:tcPr>
          <w:p w:rsidR="00BC0CC2" w:rsidRDefault="00BC0CC2" w:rsidP="00B66529">
            <w:pPr>
              <w:ind w:left="0"/>
              <w:rPr>
                <w:rFonts w:hint="eastAsia"/>
              </w:rPr>
            </w:pPr>
            <w:r w:rsidRPr="00BC0CC2">
              <w:t>Global</w:t>
            </w:r>
          </w:p>
        </w:tc>
        <w:tc>
          <w:tcPr>
            <w:tcW w:w="1985" w:type="dxa"/>
          </w:tcPr>
          <w:p w:rsidR="00BC0CC2" w:rsidRDefault="00BC0CC2" w:rsidP="00B66529">
            <w:pPr>
              <w:ind w:left="0"/>
              <w:rPr>
                <w:rFonts w:hint="eastAsia"/>
              </w:rPr>
            </w:pPr>
            <w:r w:rsidRPr="00BC0CC2">
              <w:t>true/false</w:t>
            </w:r>
          </w:p>
        </w:tc>
        <w:tc>
          <w:tcPr>
            <w:tcW w:w="4586" w:type="dxa"/>
          </w:tcPr>
          <w:p w:rsidR="00BC0CC2" w:rsidRDefault="00BC0CC2" w:rsidP="00BC0CC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是否在整个集群节点执行，缺省值依具体命令而定。在设置了</w:t>
            </w:r>
            <w:r>
              <w:rPr>
                <w:rFonts w:hint="eastAsia"/>
              </w:rPr>
              <w:t>GroupID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NodeID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svcname</w:t>
            </w:r>
            <w:r>
              <w:rPr>
                <w:rFonts w:hint="eastAsia"/>
              </w:rPr>
              <w:t>以及</w:t>
            </w:r>
            <w:r>
              <w:rPr>
                <w:rFonts w:hint="eastAsia"/>
              </w:rPr>
              <w:t>Groups</w:t>
            </w:r>
            <w:r>
              <w:rPr>
                <w:rFonts w:hint="eastAsia"/>
              </w:rPr>
              <w:t>字段后，忽略该字段取值，在指定的组或节点执行命令</w:t>
            </w:r>
            <w:r w:rsidR="00532599">
              <w:rPr>
                <w:rFonts w:hint="eastAsia"/>
              </w:rPr>
              <w:t>。</w:t>
            </w:r>
          </w:p>
          <w:p w:rsidR="00532599" w:rsidRDefault="00532599" w:rsidP="00BC0CC2">
            <w:pPr>
              <w:ind w:left="0"/>
              <w:rPr>
                <w:rFonts w:hint="eastAsia"/>
              </w:rPr>
            </w:pPr>
            <w:r w:rsidRPr="00532599">
              <w:rPr>
                <w:rFonts w:hint="eastAsia"/>
              </w:rPr>
              <w:t>取值为</w:t>
            </w:r>
            <w:r w:rsidRPr="00532599">
              <w:rPr>
                <w:rFonts w:hint="eastAsia"/>
              </w:rPr>
              <w:t>false</w:t>
            </w:r>
            <w:r w:rsidRPr="00532599">
              <w:rPr>
                <w:rFonts w:hint="eastAsia"/>
              </w:rPr>
              <w:t>，则表示只在连接接入的节点执行该命令，否则在指定组或节点执行该命令。</w:t>
            </w:r>
          </w:p>
        </w:tc>
      </w:tr>
      <w:tr w:rsidR="00532599" w:rsidTr="00532599">
        <w:tc>
          <w:tcPr>
            <w:tcW w:w="1594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GroupID</w:t>
            </w:r>
          </w:p>
        </w:tc>
        <w:tc>
          <w:tcPr>
            <w:tcW w:w="1985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1001 /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[ 1001, 1002, ... ]</w:t>
            </w:r>
          </w:p>
        </w:tc>
        <w:tc>
          <w:tcPr>
            <w:tcW w:w="4586" w:type="dxa"/>
            <w:vMerge w:val="restart"/>
          </w:tcPr>
          <w:p w:rsidR="00532599" w:rsidRDefault="00532599" w:rsidP="0053259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指定组的过滤条件，缺省指所有组；</w:t>
            </w:r>
            <w:r>
              <w:rPr>
                <w:rFonts w:hint="eastAsia"/>
              </w:rPr>
              <w:t>GroupID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为或的关系，如：</w:t>
            </w:r>
            <w:r>
              <w:rPr>
                <w:rFonts w:hint="eastAsia"/>
              </w:rPr>
              <w:t>{GroupID:1001, GroupName:"db1"}</w:t>
            </w:r>
            <w:r>
              <w:rPr>
                <w:rFonts w:hint="eastAsia"/>
              </w:rPr>
              <w:t>，那么组</w:t>
            </w:r>
            <w:r>
              <w:rPr>
                <w:rFonts w:hint="eastAsia"/>
              </w:rPr>
              <w:t>1001</w:t>
            </w:r>
            <w:r>
              <w:rPr>
                <w:rFonts w:hint="eastAsia"/>
              </w:rPr>
              <w:t>和组</w:t>
            </w:r>
            <w:r>
              <w:rPr>
                <w:rFonts w:hint="eastAsia"/>
              </w:rPr>
              <w:t>db1</w:t>
            </w:r>
            <w:r>
              <w:rPr>
                <w:rFonts w:hint="eastAsia"/>
              </w:rPr>
              <w:t>都是执行的组</w:t>
            </w:r>
          </w:p>
        </w:tc>
      </w:tr>
      <w:tr w:rsidR="00532599" w:rsidTr="00532599">
        <w:tc>
          <w:tcPr>
            <w:tcW w:w="1594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GroupName</w:t>
            </w:r>
          </w:p>
        </w:tc>
        <w:tc>
          <w:tcPr>
            <w:tcW w:w="1985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"db1" /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[ "db1", "db2", ... ]</w:t>
            </w:r>
          </w:p>
        </w:tc>
        <w:tc>
          <w:tcPr>
            <w:tcW w:w="4586" w:type="dxa"/>
            <w:vMerge/>
          </w:tcPr>
          <w:p w:rsidR="00532599" w:rsidRDefault="00532599" w:rsidP="00B66529">
            <w:pPr>
              <w:ind w:left="0"/>
              <w:rPr>
                <w:rFonts w:hint="eastAsia"/>
              </w:rPr>
            </w:pPr>
          </w:p>
        </w:tc>
      </w:tr>
      <w:tr w:rsidR="00532599" w:rsidTr="00532599">
        <w:tc>
          <w:tcPr>
            <w:tcW w:w="1594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NodeID</w:t>
            </w:r>
          </w:p>
        </w:tc>
        <w:tc>
          <w:tcPr>
            <w:tcW w:w="1985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>
              <w:t xml:space="preserve">1001 </w:t>
            </w:r>
            <w:r>
              <w:rPr>
                <w:rFonts w:hint="eastAsia"/>
              </w:rPr>
              <w:t>/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[ 1001, 1002, ... ]</w:t>
            </w:r>
          </w:p>
        </w:tc>
        <w:tc>
          <w:tcPr>
            <w:tcW w:w="4586" w:type="dxa"/>
            <w:vMerge w:val="restart"/>
          </w:tcPr>
          <w:p w:rsidR="00532599" w:rsidRDefault="00532599" w:rsidP="0053259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指定组中节点过滤条件，对于查询命令，缺省值为该组所有节点，对于操作命令，缺省值为该组主节点。上述字段为与的关系，如</w:t>
            </w:r>
            <w:r>
              <w:rPr>
                <w:rFonts w:hint="eastAsia"/>
              </w:rPr>
              <w:t xml:space="preserve"> {NodeID:1001, svcname:'11810'}</w:t>
            </w:r>
            <w:r>
              <w:rPr>
                <w:rFonts w:hint="eastAsia"/>
              </w:rPr>
              <w:t>，如果节点</w:t>
            </w:r>
            <w:r>
              <w:rPr>
                <w:rFonts w:hint="eastAsia"/>
              </w:rPr>
              <w:t>1001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svcname</w:t>
            </w:r>
            <w:r>
              <w:rPr>
                <w:rFonts w:hint="eastAsia"/>
              </w:rPr>
              <w:t>不为</w:t>
            </w:r>
            <w:r>
              <w:rPr>
                <w:rFonts w:hint="eastAsia"/>
              </w:rPr>
              <w:t>11810</w:t>
            </w:r>
            <w:r>
              <w:rPr>
                <w:rFonts w:hint="eastAsia"/>
              </w:rPr>
              <w:t>，则节点为空。</w:t>
            </w:r>
          </w:p>
        </w:tc>
      </w:tr>
      <w:tr w:rsidR="00532599" w:rsidTr="00532599">
        <w:tc>
          <w:tcPr>
            <w:tcW w:w="1594" w:type="dxa"/>
          </w:tcPr>
          <w:p w:rsidR="00532599" w:rsidRDefault="00532599" w:rsidP="00356D6D">
            <w:pPr>
              <w:ind w:left="0"/>
              <w:rPr>
                <w:rFonts w:hint="eastAsia"/>
              </w:rPr>
            </w:pPr>
            <w:r w:rsidRPr="00532599">
              <w:t>HostName</w:t>
            </w:r>
          </w:p>
        </w:tc>
        <w:tc>
          <w:tcPr>
            <w:tcW w:w="1985" w:type="dxa"/>
          </w:tcPr>
          <w:p w:rsidR="00532599" w:rsidRDefault="00532599" w:rsidP="00356D6D">
            <w:pPr>
              <w:ind w:left="0"/>
              <w:rPr>
                <w:rFonts w:hint="eastAsia"/>
              </w:rPr>
            </w:pPr>
            <w:r w:rsidRPr="00532599">
              <w:t>"centos-01" /</w:t>
            </w:r>
          </w:p>
          <w:p w:rsidR="00532599" w:rsidRDefault="00532599" w:rsidP="00356D6D">
            <w:pPr>
              <w:ind w:left="0"/>
              <w:rPr>
                <w:rFonts w:hint="eastAsia"/>
              </w:rPr>
            </w:pPr>
            <w:r w:rsidRPr="00532599">
              <w:t>[ "centos-01",</w:t>
            </w:r>
          </w:p>
          <w:p w:rsidR="00532599" w:rsidRDefault="00532599" w:rsidP="00356D6D">
            <w:pPr>
              <w:ind w:left="0"/>
              <w:rPr>
                <w:rFonts w:hint="eastAsia"/>
              </w:rPr>
            </w:pPr>
            <w:r w:rsidRPr="00532599">
              <w:t>"ubuntu-02", ... ]</w:t>
            </w:r>
          </w:p>
        </w:tc>
        <w:tc>
          <w:tcPr>
            <w:tcW w:w="4586" w:type="dxa"/>
            <w:vMerge/>
          </w:tcPr>
          <w:p w:rsidR="00532599" w:rsidRDefault="00532599" w:rsidP="00B66529">
            <w:pPr>
              <w:ind w:left="0"/>
              <w:rPr>
                <w:rFonts w:hint="eastAsia"/>
              </w:rPr>
            </w:pPr>
          </w:p>
        </w:tc>
      </w:tr>
      <w:tr w:rsidR="00532599" w:rsidTr="00532599">
        <w:tc>
          <w:tcPr>
            <w:tcW w:w="1594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svcname</w:t>
            </w:r>
          </w:p>
        </w:tc>
        <w:tc>
          <w:tcPr>
            <w:tcW w:w="1985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 xml:space="preserve">"11980" / 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[ "11780",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"11810", ... ]</w:t>
            </w:r>
          </w:p>
        </w:tc>
        <w:tc>
          <w:tcPr>
            <w:tcW w:w="4586" w:type="dxa"/>
            <w:vMerge/>
          </w:tcPr>
          <w:p w:rsidR="00532599" w:rsidRDefault="00532599" w:rsidP="00B66529">
            <w:pPr>
              <w:ind w:left="0"/>
              <w:rPr>
                <w:rFonts w:hint="eastAsia"/>
              </w:rPr>
            </w:pPr>
          </w:p>
        </w:tc>
      </w:tr>
      <w:tr w:rsidR="00532599" w:rsidTr="00532599">
        <w:tc>
          <w:tcPr>
            <w:tcW w:w="1594" w:type="dxa"/>
          </w:tcPr>
          <w:p w:rsidR="00532599" w:rsidRPr="00532599" w:rsidRDefault="00532599" w:rsidP="00B66529">
            <w:pPr>
              <w:ind w:left="0"/>
            </w:pPr>
            <w:r w:rsidRPr="00532599">
              <w:t>NodeSelect</w:t>
            </w:r>
          </w:p>
        </w:tc>
        <w:tc>
          <w:tcPr>
            <w:tcW w:w="1985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"all"/"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master(primary)"/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"any"/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"secondary"</w:t>
            </w:r>
          </w:p>
        </w:tc>
        <w:tc>
          <w:tcPr>
            <w:tcW w:w="4586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</w:p>
        </w:tc>
      </w:tr>
      <w:tr w:rsidR="00532599" w:rsidTr="00532599">
        <w:tc>
          <w:tcPr>
            <w:tcW w:w="1594" w:type="dxa"/>
          </w:tcPr>
          <w:p w:rsidR="00532599" w:rsidRPr="00532599" w:rsidRDefault="00532599" w:rsidP="00B66529">
            <w:pPr>
              <w:ind w:left="0"/>
            </w:pPr>
            <w:r w:rsidRPr="00532599">
              <w:t>Role</w:t>
            </w:r>
          </w:p>
        </w:tc>
        <w:tc>
          <w:tcPr>
            <w:tcW w:w="1985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"data"/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["data",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"catalog",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 xml:space="preserve">"coord", </w:t>
            </w:r>
          </w:p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"all"]</w:t>
            </w:r>
          </w:p>
        </w:tc>
        <w:tc>
          <w:tcPr>
            <w:tcW w:w="4586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rPr>
                <w:rFonts w:hint="eastAsia"/>
              </w:rPr>
              <w:t>当按组或节点过滤时，该参数不生效。</w:t>
            </w:r>
          </w:p>
        </w:tc>
      </w:tr>
      <w:tr w:rsidR="00532599" w:rsidTr="00532599">
        <w:tc>
          <w:tcPr>
            <w:tcW w:w="1594" w:type="dxa"/>
          </w:tcPr>
          <w:p w:rsidR="00532599" w:rsidRPr="00532599" w:rsidRDefault="00532599" w:rsidP="00B66529">
            <w:pPr>
              <w:ind w:left="0"/>
            </w:pPr>
            <w:r w:rsidRPr="00532599">
              <w:t>RawData</w:t>
            </w:r>
          </w:p>
        </w:tc>
        <w:tc>
          <w:tcPr>
            <w:tcW w:w="1985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  <w:r w:rsidRPr="00532599">
              <w:t>true/false</w:t>
            </w:r>
          </w:p>
        </w:tc>
        <w:tc>
          <w:tcPr>
            <w:tcW w:w="4586" w:type="dxa"/>
          </w:tcPr>
          <w:p w:rsidR="00532599" w:rsidRDefault="00532599" w:rsidP="00B66529">
            <w:pPr>
              <w:ind w:left="0"/>
              <w:rPr>
                <w:rFonts w:hint="eastAsia"/>
              </w:rPr>
            </w:pPr>
          </w:p>
        </w:tc>
      </w:tr>
    </w:tbl>
    <w:p w:rsidR="006E7F0B" w:rsidRDefault="006E7F0B" w:rsidP="004B1D72">
      <w:pPr>
        <w:rPr>
          <w:rFonts w:hint="eastAsia"/>
        </w:rPr>
      </w:pPr>
    </w:p>
    <w:p w:rsidR="007E08DD" w:rsidRDefault="009B7B4B" w:rsidP="007E08DD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原有接口变更</w:t>
      </w:r>
    </w:p>
    <w:tbl>
      <w:tblPr>
        <w:tblStyle w:val="TableGrid"/>
        <w:tblW w:w="0" w:type="auto"/>
        <w:tblInd w:w="357" w:type="dxa"/>
        <w:tblLook w:val="04A0"/>
      </w:tblPr>
      <w:tblGrid>
        <w:gridCol w:w="4048"/>
        <w:gridCol w:w="4117"/>
      </w:tblGrid>
      <w:tr w:rsidR="007E08DD" w:rsidTr="00356D6D">
        <w:tc>
          <w:tcPr>
            <w:tcW w:w="4261" w:type="dxa"/>
          </w:tcPr>
          <w:p w:rsidR="007E08DD" w:rsidRDefault="007E08DD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snapshot system</w:t>
            </w:r>
          </w:p>
        </w:tc>
        <w:tc>
          <w:tcPr>
            <w:tcW w:w="4261" w:type="dxa"/>
          </w:tcPr>
          <w:p w:rsidR="007E08DD" w:rsidRDefault="007E08DD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 w:rsidR="004526EA">
              <w:rPr>
                <w:rFonts w:hint="eastAsia"/>
              </w:rPr>
              <w:t>data-sync</w:t>
            </w:r>
            <w:r w:rsidR="004526EA">
              <w:rPr>
                <w:rFonts w:hint="eastAsia"/>
              </w:rPr>
              <w:t>信息（</w:t>
            </w:r>
            <w:r>
              <w:rPr>
                <w:rFonts w:hint="eastAsia"/>
              </w:rPr>
              <w:t>commit lsn</w:t>
            </w:r>
            <w:r w:rsidR="004526EA">
              <w:rPr>
                <w:rFonts w:hint="eastAsia"/>
              </w:rPr>
              <w:t>）</w:t>
            </w:r>
          </w:p>
          <w:p w:rsidR="004526EA" w:rsidRDefault="004526EA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增加</w:t>
            </w:r>
            <w:r>
              <w:rPr>
                <w:rFonts w:hint="eastAsia"/>
              </w:rPr>
              <w:t xml:space="preserve">check point </w:t>
            </w:r>
            <w:r>
              <w:rPr>
                <w:rFonts w:hint="eastAsia"/>
              </w:rPr>
              <w:t>信息</w:t>
            </w:r>
          </w:p>
        </w:tc>
      </w:tr>
      <w:tr w:rsidR="007E08DD" w:rsidTr="00356D6D">
        <w:tc>
          <w:tcPr>
            <w:tcW w:w="4261" w:type="dxa"/>
          </w:tcPr>
          <w:p w:rsidR="007E08DD" w:rsidRDefault="007E08DD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snapshot collectionspace</w:t>
            </w:r>
          </w:p>
        </w:tc>
        <w:tc>
          <w:tcPr>
            <w:tcW w:w="4261" w:type="dxa"/>
          </w:tcPr>
          <w:p w:rsidR="007E08DD" w:rsidRDefault="007E08DD" w:rsidP="00FC04E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 w:rsidR="00FC04E6">
              <w:rPr>
                <w:rFonts w:hint="eastAsia"/>
              </w:rPr>
              <w:t>commit</w:t>
            </w:r>
            <w:r>
              <w:rPr>
                <w:rFonts w:hint="eastAsia"/>
              </w:rPr>
              <w:t>标识以及</w:t>
            </w:r>
            <w:r w:rsidR="00FC04E6">
              <w:rPr>
                <w:rFonts w:hint="eastAsia"/>
              </w:rPr>
              <w:t>commit</w:t>
            </w:r>
            <w:r>
              <w:rPr>
                <w:rFonts w:hint="eastAsia"/>
              </w:rPr>
              <w:t xml:space="preserve"> lsn</w:t>
            </w:r>
          </w:p>
        </w:tc>
      </w:tr>
      <w:tr w:rsidR="00C03468" w:rsidTr="00356D6D">
        <w:tc>
          <w:tcPr>
            <w:tcW w:w="4261" w:type="dxa"/>
          </w:tcPr>
          <w:p w:rsidR="00C03468" w:rsidRDefault="00C03468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snapshot collection</w:t>
            </w:r>
          </w:p>
        </w:tc>
        <w:tc>
          <w:tcPr>
            <w:tcW w:w="4261" w:type="dxa"/>
          </w:tcPr>
          <w:p w:rsidR="00C03468" w:rsidRDefault="00C03468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 w:rsidR="00FC04E6">
              <w:rPr>
                <w:rFonts w:hint="eastAsia"/>
              </w:rPr>
              <w:t>commit</w:t>
            </w:r>
            <w:r>
              <w:rPr>
                <w:rFonts w:hint="eastAsia"/>
              </w:rPr>
              <w:t>标识以及</w:t>
            </w:r>
            <w:r w:rsidR="00FC04E6">
              <w:rPr>
                <w:rFonts w:hint="eastAsia"/>
              </w:rPr>
              <w:t>commit</w:t>
            </w:r>
            <w:r>
              <w:rPr>
                <w:rFonts w:hint="eastAsia"/>
              </w:rPr>
              <w:t xml:space="preserve"> lsn</w:t>
            </w:r>
          </w:p>
        </w:tc>
      </w:tr>
      <w:tr w:rsidR="00466A84" w:rsidTr="00356D6D">
        <w:tc>
          <w:tcPr>
            <w:tcW w:w="4261" w:type="dxa"/>
          </w:tcPr>
          <w:p w:rsidR="00466A84" w:rsidRDefault="00466A84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create collection</w:t>
            </w:r>
          </w:p>
        </w:tc>
        <w:tc>
          <w:tcPr>
            <w:tcW w:w="4261" w:type="dxa"/>
          </w:tcPr>
          <w:p w:rsidR="00466A84" w:rsidRDefault="00466A84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增加属性</w:t>
            </w:r>
            <w:r>
              <w:rPr>
                <w:rFonts w:hint="eastAsia"/>
              </w:rPr>
              <w:t xml:space="preserve"> EnableCache:true/false</w:t>
            </w:r>
            <w:r w:rsidR="009B7B4B">
              <w:rPr>
                <w:rFonts w:hint="eastAsia"/>
              </w:rPr>
              <w:t>，默认为</w:t>
            </w:r>
            <w:r w:rsidR="009B7B4B">
              <w:rPr>
                <w:rFonts w:hint="eastAsia"/>
              </w:rPr>
              <w:t>true</w:t>
            </w:r>
            <w:r w:rsidR="009B7B4B">
              <w:rPr>
                <w:rFonts w:hint="eastAsia"/>
              </w:rPr>
              <w:t>；</w:t>
            </w:r>
          </w:p>
          <w:p w:rsidR="00466A84" w:rsidRDefault="00466A84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元数据增加该属性</w:t>
            </w:r>
          </w:p>
        </w:tc>
      </w:tr>
      <w:tr w:rsidR="00466A84" w:rsidTr="00356D6D">
        <w:tc>
          <w:tcPr>
            <w:tcW w:w="4261" w:type="dxa"/>
          </w:tcPr>
          <w:p w:rsidR="00466A84" w:rsidRDefault="00466A84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alter collection</w:t>
            </w:r>
          </w:p>
        </w:tc>
        <w:tc>
          <w:tcPr>
            <w:tcW w:w="4261" w:type="dxa"/>
          </w:tcPr>
          <w:p w:rsidR="00466A84" w:rsidRDefault="00466A84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增加操作：</w:t>
            </w:r>
          </w:p>
          <w:p w:rsidR="00466A84" w:rsidRDefault="00466A84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enable cache</w:t>
            </w:r>
          </w:p>
          <w:p w:rsidR="00466A84" w:rsidRDefault="00466A84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disable cache</w:t>
            </w:r>
          </w:p>
        </w:tc>
      </w:tr>
    </w:tbl>
    <w:p w:rsidR="007E08DD" w:rsidRDefault="007E08DD" w:rsidP="004B1D72">
      <w:pPr>
        <w:rPr>
          <w:rFonts w:hint="eastAsia"/>
        </w:rPr>
      </w:pPr>
    </w:p>
    <w:p w:rsidR="00B20397" w:rsidRDefault="00B20397" w:rsidP="00B20397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资料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B20397" w:rsidTr="00B20397">
        <w:tc>
          <w:tcPr>
            <w:tcW w:w="2728" w:type="dxa"/>
          </w:tcPr>
          <w:p w:rsidR="00B20397" w:rsidRDefault="00B20397" w:rsidP="00B20397">
            <w:pPr>
              <w:ind w:left="0"/>
            </w:pPr>
            <w:r>
              <w:rPr>
                <w:rFonts w:hint="eastAsia"/>
              </w:rPr>
              <w:t>shell</w:t>
            </w:r>
          </w:p>
        </w:tc>
        <w:tc>
          <w:tcPr>
            <w:tcW w:w="5437" w:type="dxa"/>
          </w:tcPr>
          <w:p w:rsidR="009B7B4B" w:rsidRDefault="00B20397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db.sync</w:t>
            </w:r>
            <w:r>
              <w:rPr>
                <w:rFonts w:hint="eastAsia"/>
              </w:rPr>
              <w:t>帮助说明</w:t>
            </w:r>
          </w:p>
          <w:p w:rsidR="009B7B4B" w:rsidRDefault="009B7B4B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  <w:r>
              <w:rPr>
                <w:rFonts w:hint="eastAsia"/>
              </w:rPr>
              <w:t>alter collection</w:t>
            </w:r>
            <w:r>
              <w:rPr>
                <w:rFonts w:hint="eastAsia"/>
              </w:rPr>
              <w:t>帮助说明</w:t>
            </w:r>
          </w:p>
          <w:p w:rsidR="009B7B4B" w:rsidRDefault="009B7B4B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  <w:r>
              <w:rPr>
                <w:rFonts w:hint="eastAsia"/>
              </w:rPr>
              <w:t>create collection</w:t>
            </w:r>
            <w:r>
              <w:rPr>
                <w:rFonts w:hint="eastAsia"/>
              </w:rPr>
              <w:t>帮助说明</w:t>
            </w:r>
          </w:p>
        </w:tc>
      </w:tr>
      <w:tr w:rsidR="00B20397" w:rsidTr="00B20397">
        <w:tc>
          <w:tcPr>
            <w:tcW w:w="2728" w:type="dxa"/>
          </w:tcPr>
          <w:p w:rsidR="00B20397" w:rsidRDefault="00B20397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信息中心</w:t>
            </w:r>
          </w:p>
        </w:tc>
        <w:tc>
          <w:tcPr>
            <w:tcW w:w="5437" w:type="dxa"/>
          </w:tcPr>
          <w:p w:rsidR="00B20397" w:rsidRDefault="00B20397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db.sync</w:t>
            </w:r>
            <w:r>
              <w:rPr>
                <w:rFonts w:hint="eastAsia"/>
              </w:rPr>
              <w:t>操作说明</w:t>
            </w:r>
          </w:p>
          <w:p w:rsidR="009B7B4B" w:rsidRDefault="009B7B4B" w:rsidP="009B7B4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  <w:r>
              <w:rPr>
                <w:rFonts w:hint="eastAsia"/>
              </w:rPr>
              <w:t>alter collection</w:t>
            </w:r>
            <w:r>
              <w:rPr>
                <w:rFonts w:hint="eastAsia"/>
              </w:rPr>
              <w:t>帮助说明</w:t>
            </w:r>
          </w:p>
          <w:p w:rsidR="009B7B4B" w:rsidRDefault="009B7B4B" w:rsidP="009B7B4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  <w:r>
              <w:rPr>
                <w:rFonts w:hint="eastAsia"/>
              </w:rPr>
              <w:t>create collection</w:t>
            </w:r>
            <w:r>
              <w:rPr>
                <w:rFonts w:hint="eastAsia"/>
              </w:rPr>
              <w:t>帮助说明</w:t>
            </w:r>
          </w:p>
          <w:p w:rsidR="009B7B4B" w:rsidRDefault="009B7B4B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  <w:r>
              <w:rPr>
                <w:rFonts w:hint="eastAsia"/>
              </w:rPr>
              <w:t>snapshot system/collection/collectionspace</w:t>
            </w:r>
            <w:r>
              <w:rPr>
                <w:rFonts w:hint="eastAsia"/>
              </w:rPr>
              <w:t>说明</w:t>
            </w:r>
          </w:p>
        </w:tc>
      </w:tr>
      <w:tr w:rsidR="00B20397" w:rsidTr="00B20397">
        <w:tc>
          <w:tcPr>
            <w:tcW w:w="2728" w:type="dxa"/>
          </w:tcPr>
          <w:p w:rsidR="00B20397" w:rsidRDefault="00B20397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安装部署</w:t>
            </w:r>
          </w:p>
        </w:tc>
        <w:tc>
          <w:tcPr>
            <w:tcW w:w="5437" w:type="dxa"/>
          </w:tcPr>
          <w:p w:rsidR="00B20397" w:rsidRDefault="00B20397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配置模板变更</w:t>
            </w:r>
          </w:p>
        </w:tc>
      </w:tr>
    </w:tbl>
    <w:p w:rsidR="00B20397" w:rsidRDefault="00B20397" w:rsidP="00B20397">
      <w:pPr>
        <w:rPr>
          <w:rFonts w:hint="eastAsia"/>
        </w:rPr>
      </w:pPr>
    </w:p>
    <w:p w:rsidR="003570B6" w:rsidRDefault="003570B6" w:rsidP="003570B6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兼容性变更</w:t>
      </w:r>
    </w:p>
    <w:tbl>
      <w:tblPr>
        <w:tblStyle w:val="TableGrid"/>
        <w:tblW w:w="0" w:type="auto"/>
        <w:tblInd w:w="357" w:type="dxa"/>
        <w:tblLook w:val="04A0"/>
      </w:tblPr>
      <w:tblGrid>
        <w:gridCol w:w="2762"/>
        <w:gridCol w:w="2721"/>
        <w:gridCol w:w="2682"/>
      </w:tblGrid>
      <w:tr w:rsidR="003570B6" w:rsidTr="003570B6">
        <w:tc>
          <w:tcPr>
            <w:tcW w:w="2840" w:type="dxa"/>
          </w:tcPr>
          <w:p w:rsidR="003570B6" w:rsidRDefault="003570B6" w:rsidP="00B20397">
            <w:pPr>
              <w:ind w:left="0"/>
            </w:pPr>
            <w:r>
              <w:rPr>
                <w:rFonts w:hint="eastAsia"/>
              </w:rPr>
              <w:t>CollectionSpace Header</w:t>
            </w:r>
          </w:p>
        </w:tc>
        <w:tc>
          <w:tcPr>
            <w:tcW w:w="2841" w:type="dxa"/>
          </w:tcPr>
          <w:p w:rsidR="003570B6" w:rsidRDefault="003570B6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 w:rsidR="00FC04E6">
              <w:rPr>
                <w:rFonts w:hint="eastAsia"/>
              </w:rPr>
              <w:t>commit</w:t>
            </w:r>
            <w:r>
              <w:rPr>
                <w:rFonts w:hint="eastAsia"/>
              </w:rPr>
              <w:t>标识</w:t>
            </w:r>
          </w:p>
          <w:p w:rsidR="003570B6" w:rsidRDefault="003570B6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 w:rsidR="00FC04E6">
              <w:rPr>
                <w:rFonts w:hint="eastAsia"/>
              </w:rPr>
              <w:t>commit lsn</w:t>
            </w:r>
          </w:p>
          <w:p w:rsidR="003570B6" w:rsidRDefault="003570B6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commit time</w:t>
            </w:r>
          </w:p>
        </w:tc>
        <w:tc>
          <w:tcPr>
            <w:tcW w:w="2841" w:type="dxa"/>
          </w:tcPr>
          <w:p w:rsidR="003570B6" w:rsidRDefault="003570B6" w:rsidP="00B20397">
            <w:pPr>
              <w:ind w:left="0"/>
            </w:pPr>
          </w:p>
        </w:tc>
      </w:tr>
      <w:tr w:rsidR="003570B6" w:rsidTr="003570B6">
        <w:tc>
          <w:tcPr>
            <w:tcW w:w="2840" w:type="dxa"/>
          </w:tcPr>
          <w:p w:rsidR="003570B6" w:rsidRDefault="003570B6" w:rsidP="00B20397">
            <w:pPr>
              <w:ind w:left="0"/>
            </w:pPr>
            <w:r>
              <w:rPr>
                <w:rFonts w:hint="eastAsia"/>
              </w:rPr>
              <w:t>Meta Block</w:t>
            </w:r>
          </w:p>
        </w:tc>
        <w:tc>
          <w:tcPr>
            <w:tcW w:w="2841" w:type="dxa"/>
          </w:tcPr>
          <w:p w:rsidR="003570B6" w:rsidRDefault="003570B6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 w:rsidR="00FC04E6">
              <w:rPr>
                <w:rFonts w:hint="eastAsia"/>
              </w:rPr>
              <w:t>commit</w:t>
            </w:r>
            <w:r>
              <w:rPr>
                <w:rFonts w:hint="eastAsia"/>
              </w:rPr>
              <w:t>标识</w:t>
            </w:r>
          </w:p>
          <w:p w:rsidR="003570B6" w:rsidRDefault="003570B6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 w:rsidR="00FC04E6">
              <w:rPr>
                <w:rFonts w:hint="eastAsia"/>
              </w:rPr>
              <w:t>commit lsn</w:t>
            </w:r>
          </w:p>
          <w:p w:rsidR="003570B6" w:rsidRDefault="003570B6" w:rsidP="00B2039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commit time</w:t>
            </w:r>
          </w:p>
        </w:tc>
        <w:tc>
          <w:tcPr>
            <w:tcW w:w="2841" w:type="dxa"/>
          </w:tcPr>
          <w:p w:rsidR="003570B6" w:rsidRDefault="003570B6" w:rsidP="00B20397">
            <w:pPr>
              <w:ind w:left="0"/>
            </w:pPr>
          </w:p>
        </w:tc>
      </w:tr>
      <w:tr w:rsidR="003570B6" w:rsidTr="003570B6">
        <w:tc>
          <w:tcPr>
            <w:tcW w:w="2840" w:type="dxa"/>
          </w:tcPr>
          <w:p w:rsidR="003570B6" w:rsidRDefault="003570B6" w:rsidP="00B20397">
            <w:pPr>
              <w:ind w:left="0"/>
            </w:pPr>
          </w:p>
        </w:tc>
        <w:tc>
          <w:tcPr>
            <w:tcW w:w="2841" w:type="dxa"/>
          </w:tcPr>
          <w:p w:rsidR="003570B6" w:rsidRDefault="003570B6" w:rsidP="00B20397">
            <w:pPr>
              <w:ind w:left="0"/>
            </w:pPr>
          </w:p>
        </w:tc>
        <w:tc>
          <w:tcPr>
            <w:tcW w:w="2841" w:type="dxa"/>
          </w:tcPr>
          <w:p w:rsidR="003570B6" w:rsidRDefault="003570B6" w:rsidP="00B20397">
            <w:pPr>
              <w:ind w:left="0"/>
            </w:pPr>
          </w:p>
        </w:tc>
      </w:tr>
    </w:tbl>
    <w:p w:rsidR="003570B6" w:rsidRDefault="003570B6" w:rsidP="00B20397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>
      <w:pPr>
        <w:rPr>
          <w:rFonts w:hint="eastAsia"/>
        </w:rPr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EB0E79" w:rsidRDefault="00EB0E79" w:rsidP="004B1D72">
      <w:pPr>
        <w:pStyle w:val="Heading3"/>
        <w:rPr>
          <w:rFonts w:hint="eastAsia"/>
        </w:rPr>
      </w:pPr>
      <w:r>
        <w:rPr>
          <w:rFonts w:hint="eastAsia"/>
        </w:rPr>
        <w:t>关键述语表</w:t>
      </w:r>
    </w:p>
    <w:tbl>
      <w:tblPr>
        <w:tblStyle w:val="TableGrid"/>
        <w:tblW w:w="0" w:type="auto"/>
        <w:tblInd w:w="357" w:type="dxa"/>
        <w:tblLook w:val="04A0"/>
      </w:tblPr>
      <w:tblGrid>
        <w:gridCol w:w="2747"/>
        <w:gridCol w:w="2714"/>
        <w:gridCol w:w="2704"/>
      </w:tblGrid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Journal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一致性日志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EB0E79" w:rsidP="00F10F2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Repl</w:t>
            </w:r>
            <w:r w:rsidR="00F10F29">
              <w:rPr>
                <w:rFonts w:hint="eastAsia"/>
              </w:rPr>
              <w:t>L</w:t>
            </w:r>
            <w:r>
              <w:rPr>
                <w:rFonts w:hint="eastAsia"/>
              </w:rPr>
              <w:t>og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复制日志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Buffer Pool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缓存池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简写</w:t>
            </w:r>
            <w:r>
              <w:rPr>
                <w:rFonts w:hint="eastAsia"/>
              </w:rPr>
              <w:t xml:space="preserve"> BP</w:t>
            </w: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Log Fast Cache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日志高速缓存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Data-Sync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数据同步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Check Point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一致性检查点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简称：一致点</w:t>
            </w: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LOB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大对象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Check Point Trigger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一致点触发器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Data-Sync Trigger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数据同步触发器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MMAP</w:t>
            </w:r>
          </w:p>
        </w:tc>
        <w:tc>
          <w:tcPr>
            <w:tcW w:w="271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内存映射</w:t>
            </w:r>
          </w:p>
        </w:tc>
        <w:tc>
          <w:tcPr>
            <w:tcW w:w="2704" w:type="dxa"/>
          </w:tcPr>
          <w:p w:rsidR="00EB0E79" w:rsidRDefault="00EB0E79" w:rsidP="00356D6D">
            <w:pPr>
              <w:ind w:left="0"/>
              <w:rPr>
                <w:rFonts w:hint="eastAsia"/>
              </w:rPr>
            </w:pPr>
          </w:p>
        </w:tc>
      </w:tr>
      <w:tr w:rsidR="00EB0E79" w:rsidTr="00356D6D">
        <w:tc>
          <w:tcPr>
            <w:tcW w:w="2747" w:type="dxa"/>
          </w:tcPr>
          <w:p w:rsidR="00EB0E79" w:rsidRDefault="00356D6D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Consistent LSN</w:t>
            </w:r>
          </w:p>
        </w:tc>
        <w:tc>
          <w:tcPr>
            <w:tcW w:w="2714" w:type="dxa"/>
          </w:tcPr>
          <w:p w:rsidR="00EB0E79" w:rsidRDefault="00356D6D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一致</w:t>
            </w:r>
            <w:r>
              <w:rPr>
                <w:rFonts w:hint="eastAsia"/>
              </w:rPr>
              <w:t>LSN</w:t>
            </w:r>
          </w:p>
        </w:tc>
        <w:tc>
          <w:tcPr>
            <w:tcW w:w="2704" w:type="dxa"/>
          </w:tcPr>
          <w:p w:rsidR="00EB0E79" w:rsidRDefault="00356D6D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经过恢复流程后，能确保该节点数据完全可靠的</w:t>
            </w:r>
            <w:r>
              <w:rPr>
                <w:rFonts w:hint="eastAsia"/>
              </w:rPr>
              <w:t>LSN</w:t>
            </w:r>
            <w:r>
              <w:rPr>
                <w:rFonts w:hint="eastAsia"/>
              </w:rPr>
              <w:t>位置</w:t>
            </w:r>
          </w:p>
        </w:tc>
      </w:tr>
    </w:tbl>
    <w:p w:rsidR="00EB0E79" w:rsidRPr="00EB0E79" w:rsidRDefault="00EB0E79" w:rsidP="00EB0E79">
      <w:pPr>
        <w:rPr>
          <w:rFonts w:hint="eastAsia"/>
        </w:rPr>
      </w:pP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EB0E79" w:rsidP="00EB0E79">
      <w:pPr>
        <w:pStyle w:val="Heading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逻辑架构图</w:t>
      </w:r>
    </w:p>
    <w:p w:rsidR="00466A84" w:rsidRDefault="00F10F29" w:rsidP="004B1D72">
      <w:pPr>
        <w:rPr>
          <w:rFonts w:hint="eastAsia"/>
        </w:rPr>
      </w:pPr>
      <w:r w:rsidRPr="00F10F29">
        <w:drawing>
          <wp:inline distT="0" distB="0" distL="0" distR="0">
            <wp:extent cx="5274310" cy="2590761"/>
            <wp:effectExtent l="19050" t="0" r="254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143932" cy="4000528"/>
                      <a:chOff x="571472" y="2000240"/>
                      <a:chExt cx="8143932" cy="4000528"/>
                    </a:xfrm>
                  </a:grpSpPr>
                  <a:grpSp>
                    <a:nvGrpSpPr>
                      <a:cNvPr id="43" name="Group 42"/>
                      <a:cNvGrpSpPr/>
                    </a:nvGrpSpPr>
                    <a:grpSpPr>
                      <a:xfrm>
                        <a:off x="571472" y="2000240"/>
                        <a:ext cx="8143932" cy="4000528"/>
                        <a:chOff x="571472" y="2000240"/>
                        <a:chExt cx="8143932" cy="4000528"/>
                      </a:xfrm>
                    </a:grpSpPr>
                    <a:sp>
                      <a:nvSpPr>
                        <a:cNvPr id="16" name="Down Arrow 15"/>
                        <a:cNvSpPr/>
                      </a:nvSpPr>
                      <a:spPr>
                        <a:xfrm>
                          <a:off x="5357818" y="4286256"/>
                          <a:ext cx="428628" cy="978408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dirty="0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" name="Rectangle 3"/>
                        <a:cNvSpPr/>
                      </a:nvSpPr>
                      <a:spPr>
                        <a:xfrm>
                          <a:off x="3857620" y="5357826"/>
                          <a:ext cx="914400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Data Files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5" name="Rectangle 4"/>
                        <a:cNvSpPr/>
                      </a:nvSpPr>
                      <a:spPr>
                        <a:xfrm>
                          <a:off x="571472" y="4857760"/>
                          <a:ext cx="8143932" cy="11430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Dot"/>
                        </a:ln>
                      </a:spPr>
                      <a:txSp>
                        <a:txBody>
                          <a:bodyPr rtlCol="0" anchor="t" anchorCtr="1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400" dirty="0" smtClean="0">
                                <a:solidFill>
                                  <a:schemeClr val="tx1"/>
                                </a:solidFill>
                              </a:rPr>
                              <a:t>Physical Storage Layer</a:t>
                            </a:r>
                            <a:endParaRPr lang="zh-CN" altLang="en-US" sz="14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6" name="Rectangle 5"/>
                        <a:cNvSpPr/>
                      </a:nvSpPr>
                      <a:spPr>
                        <a:xfrm>
                          <a:off x="4872046" y="5357826"/>
                          <a:ext cx="914400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Index Files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7" name="Rectangle 6"/>
                        <a:cNvSpPr/>
                      </a:nvSpPr>
                      <a:spPr>
                        <a:xfrm>
                          <a:off x="5872178" y="5357826"/>
                          <a:ext cx="914400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Lob Files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8" name="Rectangle 7"/>
                        <a:cNvSpPr/>
                      </a:nvSpPr>
                      <a:spPr>
                        <a:xfrm>
                          <a:off x="7086624" y="5357826"/>
                          <a:ext cx="914400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ReplLog Files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9" name="Rectangle 8"/>
                        <a:cNvSpPr/>
                      </a:nvSpPr>
                      <a:spPr>
                        <a:xfrm>
                          <a:off x="2143108" y="5357826"/>
                          <a:ext cx="1343028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Journal Files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0" name="Rectangle 9"/>
                        <a:cNvSpPr/>
                      </a:nvSpPr>
                      <a:spPr>
                        <a:xfrm>
                          <a:off x="3643306" y="3429000"/>
                          <a:ext cx="5072098" cy="11430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Dot"/>
                        </a:ln>
                      </a:spPr>
                      <a:txSp>
                        <a:txBody>
                          <a:bodyPr rtlCol="0" anchor="t" anchorCtr="1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400" dirty="0" smtClean="0">
                                <a:solidFill>
                                  <a:schemeClr val="tx1"/>
                                </a:solidFill>
                              </a:rPr>
                              <a:t>System Cache Layer</a:t>
                            </a:r>
                            <a:endParaRPr lang="zh-CN" altLang="en-US" sz="14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1" name="Rectangle 10"/>
                        <a:cNvSpPr/>
                      </a:nvSpPr>
                      <a:spPr>
                        <a:xfrm>
                          <a:off x="3929058" y="3857628"/>
                          <a:ext cx="2857520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MMAP Cache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2" name="Rectangle 11"/>
                        <a:cNvSpPr/>
                      </a:nvSpPr>
                      <a:spPr>
                        <a:xfrm>
                          <a:off x="7072330" y="3857628"/>
                          <a:ext cx="1357322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File System Cache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3" name="Rectangle 12"/>
                        <a:cNvSpPr/>
                      </a:nvSpPr>
                      <a:spPr>
                        <a:xfrm>
                          <a:off x="3643306" y="2000240"/>
                          <a:ext cx="5072098" cy="11430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Dot"/>
                        </a:ln>
                      </a:spPr>
                      <a:txSp>
                        <a:txBody>
                          <a:bodyPr rtlCol="0" anchor="t" anchorCtr="1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400" dirty="0" smtClean="0">
                                <a:solidFill>
                                  <a:schemeClr val="tx1"/>
                                </a:solidFill>
                              </a:rPr>
                              <a:t>App Cache Layer</a:t>
                            </a:r>
                            <a:endParaRPr lang="zh-CN" altLang="en-US" sz="14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4" name="Rectangle 13"/>
                        <a:cNvSpPr/>
                      </a:nvSpPr>
                      <a:spPr>
                        <a:xfrm>
                          <a:off x="3929058" y="2428868"/>
                          <a:ext cx="2857520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Buffer Pool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5" name="Rectangle 14"/>
                        <a:cNvSpPr/>
                      </a:nvSpPr>
                      <a:spPr>
                        <a:xfrm>
                          <a:off x="7072330" y="2428868"/>
                          <a:ext cx="1143008" cy="4286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Log Fast Cache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7" name="Rectangle 16"/>
                        <a:cNvSpPr/>
                      </a:nvSpPr>
                      <a:spPr>
                        <a:xfrm>
                          <a:off x="3786182" y="5286388"/>
                          <a:ext cx="3071834" cy="5715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99"/>
                          </a:solidFill>
                          <a:prstDash val="dash"/>
                        </a:ln>
                      </a:spPr>
                      <a:txSp>
                        <a:txBody>
                          <a:bodyPr rtlCol="0" anchor="t" anchorCtr="1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sz="14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8" name="TextBox 17"/>
                        <a:cNvSpPr txBox="1"/>
                      </a:nvSpPr>
                      <a:spPr>
                        <a:xfrm>
                          <a:off x="5032553" y="4572008"/>
                          <a:ext cx="468141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Sync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21" name="Down Arrow 20"/>
                        <a:cNvSpPr/>
                      </a:nvSpPr>
                      <a:spPr>
                        <a:xfrm rot="5400000">
                          <a:off x="4036215" y="3821909"/>
                          <a:ext cx="428628" cy="500066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dirty="0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9" name="Down Arrow 18"/>
                        <a:cNvSpPr/>
                      </a:nvSpPr>
                      <a:spPr>
                        <a:xfrm>
                          <a:off x="4214810" y="2857496"/>
                          <a:ext cx="428628" cy="2428892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dirty="0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0" name="TextBox 19"/>
                        <a:cNvSpPr txBox="1"/>
                      </a:nvSpPr>
                      <a:spPr>
                        <a:xfrm>
                          <a:off x="3571868" y="4572008"/>
                          <a:ext cx="801758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Sync Page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23" name="Down Arrow 22"/>
                        <a:cNvSpPr/>
                      </a:nvSpPr>
                      <a:spPr>
                        <a:xfrm>
                          <a:off x="7358082" y="4286256"/>
                          <a:ext cx="428628" cy="1049846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dirty="0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4" name="TextBox 23"/>
                        <a:cNvSpPr txBox="1"/>
                      </a:nvSpPr>
                      <a:spPr>
                        <a:xfrm>
                          <a:off x="7643834" y="4572008"/>
                          <a:ext cx="468141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Sync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25" name="TextBox 24"/>
                        <a:cNvSpPr txBox="1"/>
                      </a:nvSpPr>
                      <a:spPr>
                        <a:xfrm>
                          <a:off x="3571868" y="3143248"/>
                          <a:ext cx="845296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Flush Page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26" name="Down Arrow 25"/>
                        <a:cNvSpPr/>
                      </a:nvSpPr>
                      <a:spPr>
                        <a:xfrm>
                          <a:off x="7358082" y="2857496"/>
                          <a:ext cx="428628" cy="1000132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 dirty="0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27" name="TextBox 26"/>
                        <a:cNvSpPr txBox="1"/>
                      </a:nvSpPr>
                      <a:spPr>
                        <a:xfrm>
                          <a:off x="7643834" y="3143248"/>
                          <a:ext cx="845296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Flush Page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29" name="Rectangle 28"/>
                        <a:cNvSpPr/>
                      </a:nvSpPr>
                      <a:spPr>
                        <a:xfrm>
                          <a:off x="571472" y="3429000"/>
                          <a:ext cx="1928826" cy="128588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Dot"/>
                        </a:ln>
                      </a:spPr>
                      <a:txSp>
                        <a:txBody>
                          <a:bodyPr rtlCol="0" anchor="t" anchorCtr="1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400" dirty="0" smtClean="0">
                                <a:solidFill>
                                  <a:schemeClr val="tx1"/>
                                </a:solidFill>
                              </a:rPr>
                              <a:t>Data-Sync Trigger</a:t>
                            </a:r>
                            <a:endParaRPr lang="zh-CN" altLang="en-US" sz="14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0" name="Rectangle 29"/>
                        <a:cNvSpPr/>
                      </a:nvSpPr>
                      <a:spPr>
                        <a:xfrm>
                          <a:off x="571472" y="2000240"/>
                          <a:ext cx="2643206" cy="12144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Dot"/>
                        </a:ln>
                      </a:spPr>
                      <a:txSp>
                        <a:txBody>
                          <a:bodyPr rtlCol="0" anchor="t" anchorCtr="1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400" dirty="0" smtClean="0">
                                <a:solidFill>
                                  <a:schemeClr val="tx1"/>
                                </a:solidFill>
                              </a:rPr>
                              <a:t>Check Point Trigger</a:t>
                            </a:r>
                            <a:endParaRPr lang="zh-CN" altLang="en-US" sz="14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1" name="Oval 30"/>
                        <a:cNvSpPr/>
                      </a:nvSpPr>
                      <a:spPr>
                        <a:xfrm>
                          <a:off x="1357290" y="2357430"/>
                          <a:ext cx="1071570" cy="428628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Cache Job(s)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3" name="Oval 32"/>
                        <a:cNvSpPr/>
                      </a:nvSpPr>
                      <a:spPr>
                        <a:xfrm>
                          <a:off x="2143108" y="2786058"/>
                          <a:ext cx="1071570" cy="428628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Journal Manager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4" name="Oval 33"/>
                        <a:cNvSpPr/>
                      </a:nvSpPr>
                      <a:spPr>
                        <a:xfrm>
                          <a:off x="642910" y="2786058"/>
                          <a:ext cx="1071570" cy="428628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BP Manager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5" name="Right Arrow 34"/>
                        <a:cNvSpPr/>
                      </a:nvSpPr>
                      <a:spPr>
                        <a:xfrm>
                          <a:off x="2500298" y="2500306"/>
                          <a:ext cx="1357322" cy="214314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6" name="TextBox 35"/>
                        <a:cNvSpPr txBox="1"/>
                      </a:nvSpPr>
                      <a:spPr>
                        <a:xfrm>
                          <a:off x="2786050" y="2214554"/>
                          <a:ext cx="681597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Commit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37" name="Right Arrow 36"/>
                        <a:cNvSpPr/>
                      </a:nvSpPr>
                      <a:spPr>
                        <a:xfrm rot="5400000">
                          <a:off x="1678761" y="4179099"/>
                          <a:ext cx="2143140" cy="214314"/>
                        </a:xfrm>
                        <a:prstGeom prst="rightArrow">
                          <a:avLst/>
                        </a:prstGeom>
                        <a:noFill/>
                        <a:ln w="12700">
                          <a:prstDash val="dash"/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39" name="Oval 38"/>
                        <a:cNvSpPr/>
                      </a:nvSpPr>
                      <a:spPr>
                        <a:xfrm>
                          <a:off x="1357290" y="3857628"/>
                          <a:ext cx="1071570" cy="428628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Sync Job(s)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0" name="Oval 39"/>
                        <a:cNvSpPr/>
                      </a:nvSpPr>
                      <a:spPr>
                        <a:xfrm>
                          <a:off x="642910" y="4214818"/>
                          <a:ext cx="1071570" cy="428628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r>
                              <a:rPr lang="en-US" altLang="zh-CN" sz="1200" dirty="0" smtClean="0">
                                <a:solidFill>
                                  <a:schemeClr val="tx1"/>
                                </a:solidFill>
                              </a:rPr>
                              <a:t>Sync Manager</a:t>
                            </a:r>
                            <a:endParaRPr lang="zh-CN" altLang="en-US" sz="1200" dirty="0">
                              <a:solidFill>
                                <a:schemeClr val="tx1"/>
                              </a:solidFill>
                            </a:endParaRPr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1" name="Right Arrow 40"/>
                        <a:cNvSpPr/>
                      </a:nvSpPr>
                      <a:spPr>
                        <a:xfrm>
                          <a:off x="2500298" y="3929066"/>
                          <a:ext cx="1428760" cy="214314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zh-CN" altLang="en-US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42" name="TextBox 41"/>
                        <a:cNvSpPr txBox="1"/>
                      </a:nvSpPr>
                      <a:spPr>
                        <a:xfrm>
                          <a:off x="2857488" y="3714752"/>
                          <a:ext cx="681597" cy="276999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none" rtlCol="0">
                            <a:spAutoFit/>
                          </a:bodyPr>
                          <a:lstStyle>
                            <a:defPPr>
                              <a:defRPr lang="zh-CN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altLang="zh-CN" sz="1200" dirty="0" smtClean="0"/>
                              <a:t>Commit</a:t>
                            </a:r>
                            <a:endParaRPr lang="zh-CN" altLang="en-US" sz="1200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466A84" w:rsidRDefault="00466A84" w:rsidP="00466A84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Physic Storage Layer</w:t>
      </w:r>
    </w:p>
    <w:p w:rsidR="009761F4" w:rsidRPr="009761F4" w:rsidRDefault="009761F4" w:rsidP="009761F4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>物理存储层：包含数据文件、索引文件、大对象文件、复制日志文件以及一致性日志文件。</w:t>
      </w:r>
    </w:p>
    <w:p w:rsidR="005112DE" w:rsidRDefault="005112DE" w:rsidP="009761F4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System Cache Layer</w:t>
      </w:r>
    </w:p>
    <w:p w:rsidR="009761F4" w:rsidRDefault="009761F4" w:rsidP="009761F4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>系统缓存层：包含内存映射缓存以及文件系统缓存，内存映射缓存对应于数据文件、索引文件以及大对象元数据文件；文件系统缓存对应于复制日志文件、一致性日志文件以及大对象数据文件。</w:t>
      </w:r>
    </w:p>
    <w:p w:rsidR="005112DE" w:rsidRDefault="005112DE" w:rsidP="009761F4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App Cache Layer</w:t>
      </w:r>
    </w:p>
    <w:p w:rsidR="005112DE" w:rsidRDefault="009761F4" w:rsidP="00CD69A7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>应用缓存层：包含缓存池和日志高速缓存；缓存池</w:t>
      </w:r>
      <w:r w:rsidR="00381E14">
        <w:rPr>
          <w:rFonts w:hint="eastAsia"/>
        </w:rPr>
        <w:t>按页进行管理和提供读写服务；对开启缓存功能的集合，对该集合的所有变更操作都是从先写入缓存池，再由缓存</w:t>
      </w:r>
      <w:r w:rsidR="00381E14">
        <w:rPr>
          <w:rFonts w:hint="eastAsia"/>
        </w:rPr>
        <w:lastRenderedPageBreak/>
        <w:t>池根据一致性策略持久化到内存映射缓存和物理存储层</w:t>
      </w:r>
      <w:r w:rsidR="00CD69A7">
        <w:rPr>
          <w:rFonts w:hint="eastAsia"/>
        </w:rPr>
        <w:t>；日志高速缓存用于日志的写入和读取，按页面持久化到文件系统缓存和物理存储层。</w:t>
      </w:r>
    </w:p>
    <w:p w:rsidR="005112DE" w:rsidRDefault="005112DE" w:rsidP="009761F4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Data-Sync Trigger</w:t>
      </w:r>
    </w:p>
    <w:p w:rsidR="00CD69A7" w:rsidRDefault="00E47156" w:rsidP="00CD69A7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>数据同步触发器：根据数据同步的配置策略（周期、记录数）触发复制日志和内存</w:t>
      </w:r>
      <w:r w:rsidR="00C071C9">
        <w:rPr>
          <w:rFonts w:hint="eastAsia"/>
        </w:rPr>
        <w:t>映射</w:t>
      </w:r>
      <w:r>
        <w:rPr>
          <w:rFonts w:hint="eastAsia"/>
        </w:rPr>
        <w:t>缓存的提交：</w:t>
      </w:r>
    </w:p>
    <w:p w:rsidR="00E47156" w:rsidRDefault="00E47156" w:rsidP="00E47156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复制日志提交：</w:t>
      </w:r>
    </w:p>
    <w:p w:rsidR="00E47156" w:rsidRDefault="00E47156" w:rsidP="00E47156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提交期间阻塞写入。</w:t>
      </w:r>
    </w:p>
    <w:p w:rsidR="00E47156" w:rsidRDefault="00E47156" w:rsidP="00E47156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内存映射</w:t>
      </w:r>
      <w:r w:rsidR="00C071C9">
        <w:rPr>
          <w:rFonts w:hint="eastAsia"/>
        </w:rPr>
        <w:t>缓存</w:t>
      </w:r>
      <w:r>
        <w:rPr>
          <w:rFonts w:hint="eastAsia"/>
        </w:rPr>
        <w:t>提交：</w:t>
      </w:r>
    </w:p>
    <w:p w:rsidR="00E30354" w:rsidRDefault="00C071C9" w:rsidP="00C071C9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提交期间不阻塞写入</w:t>
      </w:r>
      <w:r w:rsidR="00E30354">
        <w:rPr>
          <w:rFonts w:hint="eastAsia"/>
        </w:rPr>
        <w:t>；</w:t>
      </w:r>
    </w:p>
    <w:p w:rsidR="00E30354" w:rsidRDefault="00E30354" w:rsidP="00C071C9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按集合空间为单元进行提交；</w:t>
      </w:r>
    </w:p>
    <w:p w:rsidR="005112DE" w:rsidRDefault="00C071C9" w:rsidP="00C071C9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在非强制提交模式下任何对该集合</w:t>
      </w:r>
      <w:r w:rsidR="00E30354">
        <w:rPr>
          <w:rFonts w:hint="eastAsia"/>
        </w:rPr>
        <w:t>空间</w:t>
      </w:r>
      <w:r>
        <w:rPr>
          <w:rFonts w:hint="eastAsia"/>
        </w:rPr>
        <w:t>的变更可以中断本次提交。</w:t>
      </w:r>
    </w:p>
    <w:p w:rsidR="005112DE" w:rsidRDefault="005112DE" w:rsidP="009761F4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Check Point Trigger</w:t>
      </w:r>
    </w:p>
    <w:p w:rsidR="00C071C9" w:rsidRDefault="00C071C9" w:rsidP="00C071C9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>一致点触发器：根据一致性检测点的配置策略（周期、记录数、</w:t>
      </w:r>
      <w:r w:rsidR="00E30354">
        <w:rPr>
          <w:rFonts w:hint="eastAsia"/>
        </w:rPr>
        <w:t>数据变更大小）触发复制日志和缓存池的提交：</w:t>
      </w:r>
    </w:p>
    <w:p w:rsidR="00E30354" w:rsidRDefault="00E30354" w:rsidP="00E30354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复制日志提交：</w:t>
      </w:r>
    </w:p>
    <w:p w:rsidR="00E30354" w:rsidRDefault="00E30354" w:rsidP="00E30354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提交期间阻塞写入。</w:t>
      </w:r>
    </w:p>
    <w:p w:rsidR="00E30354" w:rsidRDefault="00E30354" w:rsidP="00E30354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缓存池提交：</w:t>
      </w:r>
    </w:p>
    <w:p w:rsidR="00E30354" w:rsidRDefault="00E30354" w:rsidP="00E30354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按集合空间为单元进行提交；</w:t>
      </w:r>
    </w:p>
    <w:p w:rsidR="00E30354" w:rsidRDefault="00E30354" w:rsidP="00E30354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提交其间阻塞对该集合空间的变更操作；</w:t>
      </w:r>
    </w:p>
    <w:p w:rsidR="00E30354" w:rsidRPr="00E30354" w:rsidRDefault="00E30354" w:rsidP="00E30354">
      <w:pPr>
        <w:pStyle w:val="ListParagraph"/>
        <w:ind w:left="1137" w:firstLineChars="0" w:firstLine="0"/>
        <w:rPr>
          <w:rFonts w:hint="eastAsia"/>
        </w:rPr>
      </w:pPr>
      <w:r>
        <w:rPr>
          <w:rFonts w:hint="eastAsia"/>
        </w:rPr>
        <w:t>提交会产生一致性日志；</w:t>
      </w:r>
    </w:p>
    <w:p w:rsidR="005112DE" w:rsidRDefault="005112DE" w:rsidP="004B1D72">
      <w:pPr>
        <w:rPr>
          <w:rFonts w:hint="eastAsia"/>
        </w:rPr>
      </w:pPr>
    </w:p>
    <w:p w:rsidR="008758C0" w:rsidRDefault="008758C0" w:rsidP="008758C0">
      <w:pPr>
        <w:pStyle w:val="Heading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Data-Sync</w:t>
      </w:r>
      <w:r>
        <w:rPr>
          <w:rFonts w:hint="eastAsia"/>
        </w:rPr>
        <w:t>机制的逻辑类图</w:t>
      </w:r>
    </w:p>
    <w:p w:rsidR="008758C0" w:rsidRDefault="008758C0" w:rsidP="004B1D72">
      <w:pPr>
        <w:rPr>
          <w:rFonts w:hint="eastAsia"/>
        </w:rPr>
      </w:pPr>
    </w:p>
    <w:p w:rsidR="008758C0" w:rsidRDefault="008758C0" w:rsidP="004B1D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771301"/>
            <wp:effectExtent l="1905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1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8C0" w:rsidRDefault="00F06243" w:rsidP="004B1D72">
      <w:pPr>
        <w:rPr>
          <w:rFonts w:hint="eastAsia"/>
        </w:rPr>
      </w:pPr>
      <w:r>
        <w:rPr>
          <w:rFonts w:hint="eastAsia"/>
        </w:rPr>
        <w:t>*</w:t>
      </w:r>
      <w:r w:rsidR="008758C0">
        <w:rPr>
          <w:rFonts w:hint="eastAsia"/>
        </w:rPr>
        <w:t>图中“灰色”表示未修改部分，“蓝色”表示新增部分，“黄色”表示修改部分。</w:t>
      </w:r>
    </w:p>
    <w:p w:rsidR="008758C0" w:rsidRDefault="008758C0" w:rsidP="004B1D72">
      <w:pPr>
        <w:rPr>
          <w:rFonts w:hint="eastAsia"/>
        </w:rPr>
      </w:pPr>
      <w:r>
        <w:rPr>
          <w:rFonts w:hint="eastAsia"/>
        </w:rPr>
        <w:t>以下为主要功能介绍：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6287"/>
      </w:tblGrid>
      <w:tr w:rsidR="008758C0" w:rsidTr="008758C0">
        <w:tc>
          <w:tcPr>
            <w:tcW w:w="1878" w:type="dxa"/>
          </w:tcPr>
          <w:p w:rsidR="008758C0" w:rsidRDefault="008758C0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IDataSyncBase</w:t>
            </w:r>
          </w:p>
        </w:tc>
        <w:tc>
          <w:tcPr>
            <w:tcW w:w="6287" w:type="dxa"/>
          </w:tcPr>
          <w:p w:rsidR="008758C0" w:rsidRDefault="008758C0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Data-Sync</w:t>
            </w:r>
            <w:r>
              <w:rPr>
                <w:rFonts w:hint="eastAsia"/>
              </w:rPr>
              <w:t>接口，主要用于解除</w:t>
            </w:r>
            <w:r w:rsidR="003F680C">
              <w:rPr>
                <w:rFonts w:hint="eastAsia"/>
              </w:rPr>
              <w:t>模块依赖</w:t>
            </w:r>
            <w:r>
              <w:rPr>
                <w:rFonts w:hint="eastAsia"/>
              </w:rPr>
              <w:t>，优化设计</w:t>
            </w:r>
          </w:p>
        </w:tc>
      </w:tr>
      <w:tr w:rsidR="008758C0" w:rsidRPr="00C002B2" w:rsidTr="008758C0">
        <w:tc>
          <w:tcPr>
            <w:tcW w:w="1878" w:type="dxa"/>
          </w:tcPr>
          <w:p w:rsidR="008758C0" w:rsidRDefault="008758C0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utilSyncManager</w:t>
            </w:r>
          </w:p>
        </w:tc>
        <w:tc>
          <w:tcPr>
            <w:tcW w:w="6287" w:type="dxa"/>
          </w:tcPr>
          <w:p w:rsidR="008758C0" w:rsidRDefault="008758C0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数据同步管理对象，提供数据同步</w:t>
            </w:r>
            <w:r w:rsidR="00C002B2">
              <w:rPr>
                <w:rFonts w:hint="eastAsia"/>
              </w:rPr>
              <w:t>实例的注册和反注册，对数据同</w:t>
            </w:r>
            <w:r w:rsidR="00C002B2">
              <w:rPr>
                <w:rFonts w:hint="eastAsia"/>
              </w:rPr>
              <w:lastRenderedPageBreak/>
              <w:t>步实例进行生命周期管理</w:t>
            </w:r>
          </w:p>
        </w:tc>
      </w:tr>
      <w:tr w:rsidR="008758C0" w:rsidTr="008758C0">
        <w:tc>
          <w:tcPr>
            <w:tcW w:w="1878" w:type="dxa"/>
          </w:tcPr>
          <w:p w:rsidR="008758C0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pmdSyncManager</w:t>
            </w:r>
          </w:p>
        </w:tc>
        <w:tc>
          <w:tcPr>
            <w:tcW w:w="6287" w:type="dxa"/>
          </w:tcPr>
          <w:p w:rsidR="008758C0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数据同步管理对象，提供数据同步实例的调度分发能力，同时完成同步任务的调度</w:t>
            </w:r>
          </w:p>
        </w:tc>
      </w:tr>
      <w:tr w:rsidR="008758C0" w:rsidTr="008758C0">
        <w:tc>
          <w:tcPr>
            <w:tcW w:w="1878" w:type="dxa"/>
          </w:tcPr>
          <w:p w:rsidR="008758C0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pmdSyncJob</w:t>
            </w:r>
          </w:p>
        </w:tc>
        <w:tc>
          <w:tcPr>
            <w:tcW w:w="6287" w:type="dxa"/>
          </w:tcPr>
          <w:p w:rsidR="008758C0" w:rsidRPr="00C002B2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数据同步任务，根据功能分为“控制任务”和“执行任务”两种角色。控制任务主要监控数据同步负载情况，并根据负载调度执行任务；执行任务负责执行数据同步实例的持久化</w:t>
            </w:r>
          </w:p>
        </w:tc>
      </w:tr>
      <w:tr w:rsidR="008758C0" w:rsidTr="008758C0">
        <w:tc>
          <w:tcPr>
            <w:tcW w:w="1878" w:type="dxa"/>
          </w:tcPr>
          <w:p w:rsidR="008758C0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dmsRecoverUnit</w:t>
            </w:r>
          </w:p>
        </w:tc>
        <w:tc>
          <w:tcPr>
            <w:tcW w:w="6287" w:type="dxa"/>
          </w:tcPr>
          <w:p w:rsidR="008758C0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数据恢复单元，提供对一个集合空间的“恢复”、“重建”和“清理”功能</w:t>
            </w:r>
          </w:p>
        </w:tc>
      </w:tr>
      <w:tr w:rsidR="008758C0" w:rsidTr="008758C0">
        <w:tc>
          <w:tcPr>
            <w:tcW w:w="1878" w:type="dxa"/>
          </w:tcPr>
          <w:p w:rsidR="008758C0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dmsRecover</w:t>
            </w:r>
          </w:p>
        </w:tc>
        <w:tc>
          <w:tcPr>
            <w:tcW w:w="6287" w:type="dxa"/>
          </w:tcPr>
          <w:p w:rsidR="008758C0" w:rsidRPr="00C002B2" w:rsidRDefault="00C002B2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数据恢复对象，提供对整个数据层的数据恢复能力</w:t>
            </w:r>
          </w:p>
        </w:tc>
      </w:tr>
    </w:tbl>
    <w:p w:rsidR="008758C0" w:rsidRDefault="008758C0" w:rsidP="004B1D72">
      <w:pPr>
        <w:rPr>
          <w:rFonts w:hint="eastAsia"/>
        </w:rPr>
      </w:pPr>
    </w:p>
    <w:p w:rsidR="00264ADF" w:rsidRDefault="00264ADF" w:rsidP="00264ADF">
      <w:pPr>
        <w:pStyle w:val="Heading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Check Point</w:t>
      </w:r>
      <w:r>
        <w:rPr>
          <w:rFonts w:hint="eastAsia"/>
        </w:rPr>
        <w:t>机制的逻辑类图</w:t>
      </w:r>
    </w:p>
    <w:p w:rsidR="00264ADF" w:rsidRDefault="00264ADF" w:rsidP="004B1D72">
      <w:pPr>
        <w:rPr>
          <w:rFonts w:hint="eastAsia"/>
        </w:rPr>
      </w:pPr>
      <w:r>
        <w:rPr>
          <w:rFonts w:hint="eastAsia"/>
        </w:rPr>
        <w:t>下一阶段实现。</w:t>
      </w:r>
    </w:p>
    <w:p w:rsidR="00264ADF" w:rsidRPr="008758C0" w:rsidRDefault="00264ADF" w:rsidP="004B1D72">
      <w:pPr>
        <w:rPr>
          <w:rFonts w:hint="eastAsia"/>
        </w:rPr>
      </w:pP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6E569C" w:rsidP="006E569C">
      <w:pPr>
        <w:pStyle w:val="Heading3"/>
        <w:numPr>
          <w:ilvl w:val="1"/>
          <w:numId w:val="2"/>
        </w:numPr>
      </w:pPr>
      <w:r>
        <w:rPr>
          <w:rFonts w:hint="eastAsia"/>
        </w:rPr>
        <w:t>Data-Sync</w:t>
      </w:r>
      <w:r>
        <w:rPr>
          <w:rFonts w:hint="eastAsia"/>
        </w:rPr>
        <w:t>机制用例</w:t>
      </w:r>
      <w:r w:rsidR="009A06B3">
        <w:rPr>
          <w:rFonts w:hint="eastAsia"/>
        </w:rPr>
        <w:t>分析</w:t>
      </w:r>
    </w:p>
    <w:p w:rsidR="004B1D72" w:rsidRDefault="006E569C" w:rsidP="004B1D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782444"/>
            <wp:effectExtent l="19050" t="0" r="254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2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2161"/>
        <w:gridCol w:w="6004"/>
      </w:tblGrid>
      <w:tr w:rsidR="006E569C" w:rsidTr="00356D6D">
        <w:tc>
          <w:tcPr>
            <w:tcW w:w="2161" w:type="dxa"/>
          </w:tcPr>
          <w:p w:rsid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sync db</w:t>
            </w:r>
          </w:p>
        </w:tc>
        <w:tc>
          <w:tcPr>
            <w:tcW w:w="6004" w:type="dxa"/>
          </w:tcPr>
          <w:p w:rsid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作为用户，我想从</w:t>
            </w: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或驱动执行“同步数据”命令，从而可以让指定节点数据持久化</w:t>
            </w:r>
          </w:p>
        </w:tc>
      </w:tr>
      <w:tr w:rsidR="006E569C" w:rsidTr="00356D6D">
        <w:tc>
          <w:tcPr>
            <w:tcW w:w="2161" w:type="dxa"/>
          </w:tcPr>
          <w:p w:rsid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write</w:t>
            </w:r>
          </w:p>
        </w:tc>
        <w:tc>
          <w:tcPr>
            <w:tcW w:w="6004" w:type="dxa"/>
          </w:tcPr>
          <w:p w:rsid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作为用户，我想向系统插入，更新，删除记录，从而满足业务对数据的操作</w:t>
            </w:r>
          </w:p>
        </w:tc>
      </w:tr>
      <w:tr w:rsidR="006E569C" w:rsidRPr="006E569C" w:rsidTr="00356D6D">
        <w:tc>
          <w:tcPr>
            <w:tcW w:w="2161" w:type="dxa"/>
          </w:tcPr>
          <w:p w:rsidR="006E569C" w:rsidRP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sync data</w:t>
            </w:r>
          </w:p>
        </w:tc>
        <w:tc>
          <w:tcPr>
            <w:tcW w:w="6004" w:type="dxa"/>
          </w:tcPr>
          <w:p w:rsid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作为系统，我想在满足用户配置策略时触发数据同步，从而保证</w:t>
            </w:r>
            <w:r>
              <w:rPr>
                <w:rFonts w:hint="eastAsia"/>
              </w:rPr>
              <w:lastRenderedPageBreak/>
              <w:t>数据可靠</w:t>
            </w:r>
          </w:p>
        </w:tc>
      </w:tr>
      <w:tr w:rsidR="006E569C" w:rsidRPr="006E569C" w:rsidTr="00356D6D">
        <w:tc>
          <w:tcPr>
            <w:tcW w:w="2161" w:type="dxa"/>
          </w:tcPr>
          <w:p w:rsid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recover db</w:t>
            </w:r>
          </w:p>
        </w:tc>
        <w:tc>
          <w:tcPr>
            <w:tcW w:w="6004" w:type="dxa"/>
          </w:tcPr>
          <w:p w:rsidR="006E569C" w:rsidRDefault="006E569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作为系统，我想在节点异常时根据状况进行自我恢复，从而保证数据可靠</w:t>
            </w:r>
          </w:p>
        </w:tc>
      </w:tr>
    </w:tbl>
    <w:p w:rsidR="006E569C" w:rsidRDefault="006E569C" w:rsidP="004B1D72">
      <w:pPr>
        <w:rPr>
          <w:rFonts w:hint="eastAsia"/>
        </w:rPr>
      </w:pPr>
    </w:p>
    <w:p w:rsidR="006A6F70" w:rsidRDefault="006A6F70" w:rsidP="006A6F70">
      <w:pPr>
        <w:pStyle w:val="Heading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sync db ( in cluster mode )</w:t>
      </w:r>
    </w:p>
    <w:p w:rsidR="006A6F70" w:rsidRDefault="006A6F70" w:rsidP="004B1F0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249762"/>
            <wp:effectExtent l="19050" t="0" r="254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2445"/>
        <w:gridCol w:w="5720"/>
      </w:tblGrid>
      <w:tr w:rsidR="006A6F70" w:rsidTr="006A6F70">
        <w:tc>
          <w:tcPr>
            <w:tcW w:w="2445" w:type="dxa"/>
          </w:tcPr>
          <w:p w:rsidR="006A6F70" w:rsidRDefault="006A6F70" w:rsidP="004B1D72">
            <w:pPr>
              <w:ind w:left="0"/>
            </w:pPr>
            <w:r>
              <w:rPr>
                <w:rFonts w:hint="eastAsia"/>
              </w:rPr>
              <w:t>User -&gt; Coord</w:t>
            </w:r>
          </w:p>
        </w:tc>
        <w:tc>
          <w:tcPr>
            <w:tcW w:w="5720" w:type="dxa"/>
          </w:tcPr>
          <w:p w:rsidR="006A6F70" w:rsidRDefault="006A6F70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发送命令，参数见对接口部分</w:t>
            </w:r>
          </w:p>
        </w:tc>
      </w:tr>
      <w:tr w:rsidR="006A6F70" w:rsidTr="006A6F70">
        <w:tc>
          <w:tcPr>
            <w:tcW w:w="2445" w:type="dxa"/>
          </w:tcPr>
          <w:p w:rsidR="006A6F70" w:rsidRDefault="006A6F70" w:rsidP="004B1D72">
            <w:pPr>
              <w:ind w:left="0"/>
            </w:pPr>
            <w:r>
              <w:rPr>
                <w:rFonts w:hint="eastAsia"/>
              </w:rPr>
              <w:t>Coord:Location Caculate</w:t>
            </w:r>
          </w:p>
        </w:tc>
        <w:tc>
          <w:tcPr>
            <w:tcW w:w="5720" w:type="dxa"/>
          </w:tcPr>
          <w:p w:rsidR="006A6F70" w:rsidRDefault="006A6F70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根据参数进行命令位置计算，并向相应的节点下发命令</w:t>
            </w:r>
            <w:r w:rsidR="001D6938">
              <w:rPr>
                <w:rFonts w:hint="eastAsia"/>
              </w:rPr>
              <w:t>。</w:t>
            </w:r>
          </w:p>
          <w:p w:rsidR="001D6938" w:rsidRPr="001D6938" w:rsidRDefault="001D6938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对于某此节点出错后，应继续处理其它节点。</w:t>
            </w:r>
          </w:p>
        </w:tc>
      </w:tr>
      <w:tr w:rsidR="006A6F70" w:rsidRPr="001A4C3C" w:rsidTr="006A6F70">
        <w:tc>
          <w:tcPr>
            <w:tcW w:w="2445" w:type="dxa"/>
          </w:tcPr>
          <w:p w:rsidR="006A6F70" w:rsidRDefault="006A6F70" w:rsidP="004B1D72">
            <w:pPr>
              <w:ind w:left="0"/>
            </w:pPr>
            <w:r>
              <w:rPr>
                <w:rFonts w:hint="eastAsia"/>
              </w:rPr>
              <w:t>Data</w:t>
            </w:r>
          </w:p>
        </w:tc>
        <w:tc>
          <w:tcPr>
            <w:tcW w:w="5720" w:type="dxa"/>
          </w:tcPr>
          <w:p w:rsidR="006A6F70" w:rsidRDefault="006A6F70" w:rsidP="006A6F70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持久化复制日志</w:t>
            </w:r>
          </w:p>
          <w:p w:rsidR="006A6F70" w:rsidRDefault="006A6F70" w:rsidP="006A6F70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以集合空间为单元持久化内存映射缓存，在这之前需要确保缓存池中的数据已提交</w:t>
            </w:r>
          </w:p>
          <w:p w:rsidR="001A4C3C" w:rsidRPr="006A6F70" w:rsidRDefault="001A4C3C" w:rsidP="006A6F70">
            <w:pPr>
              <w:pStyle w:val="ListParagraph"/>
              <w:numPr>
                <w:ilvl w:val="0"/>
                <w:numId w:val="1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再次持久化复制日志，以保证在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）之前的步骤复制日志持久化</w:t>
            </w:r>
          </w:p>
        </w:tc>
      </w:tr>
      <w:tr w:rsidR="001A4C3C" w:rsidRPr="001A4C3C" w:rsidTr="006A6F70">
        <w:tc>
          <w:tcPr>
            <w:tcW w:w="2445" w:type="dxa"/>
          </w:tcPr>
          <w:p w:rsidR="001A4C3C" w:rsidRDefault="001A4C3C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Coord: Merge Result</w:t>
            </w:r>
          </w:p>
        </w:tc>
        <w:tc>
          <w:tcPr>
            <w:tcW w:w="5720" w:type="dxa"/>
          </w:tcPr>
          <w:p w:rsidR="001A4C3C" w:rsidRDefault="001A4C3C" w:rsidP="001A4C3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合并各节点的执行结果，并以</w:t>
            </w:r>
            <w:r>
              <w:rPr>
                <w:rFonts w:hint="eastAsia"/>
              </w:rPr>
              <w:t>rc+bson</w:t>
            </w:r>
            <w:r>
              <w:rPr>
                <w:rFonts w:hint="eastAsia"/>
              </w:rPr>
              <w:t>方式返回错误内容</w:t>
            </w:r>
          </w:p>
        </w:tc>
      </w:tr>
    </w:tbl>
    <w:p w:rsidR="006E569C" w:rsidRDefault="006E569C" w:rsidP="004B1D72">
      <w:pPr>
        <w:rPr>
          <w:rFonts w:hint="eastAsia"/>
        </w:rPr>
      </w:pPr>
    </w:p>
    <w:p w:rsidR="004F5D90" w:rsidRDefault="004F5D90" w:rsidP="004F5D90">
      <w:pPr>
        <w:pStyle w:val="Heading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lastRenderedPageBreak/>
        <w:t>sync cb( in standalone mode )</w:t>
      </w:r>
    </w:p>
    <w:p w:rsidR="004F5D90" w:rsidRDefault="004F5D90" w:rsidP="004B1D72">
      <w:r>
        <w:rPr>
          <w:noProof/>
        </w:rPr>
        <w:drawing>
          <wp:inline distT="0" distB="0" distL="0" distR="0">
            <wp:extent cx="5274310" cy="2325897"/>
            <wp:effectExtent l="19050" t="0" r="254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D90" w:rsidRDefault="004F5D90" w:rsidP="004B1D72">
      <w:pPr>
        <w:rPr>
          <w:rFonts w:hint="eastAsia"/>
        </w:rPr>
      </w:pPr>
      <w:r>
        <w:rPr>
          <w:rFonts w:hint="eastAsia"/>
        </w:rPr>
        <w:t>流程</w:t>
      </w:r>
      <w:r w:rsidR="00203B9A">
        <w:rPr>
          <w:rFonts w:hint="eastAsia"/>
        </w:rPr>
        <w:t>和集群模式一样，此处</w:t>
      </w:r>
      <w:r>
        <w:rPr>
          <w:rFonts w:hint="eastAsia"/>
        </w:rPr>
        <w:t>略。</w:t>
      </w:r>
    </w:p>
    <w:p w:rsidR="004F5D90" w:rsidRDefault="004F5D90" w:rsidP="004B1D72">
      <w:pPr>
        <w:rPr>
          <w:rFonts w:hint="eastAsia"/>
        </w:rPr>
      </w:pPr>
    </w:p>
    <w:p w:rsidR="00F944BE" w:rsidRDefault="00F944BE" w:rsidP="00F944BE">
      <w:pPr>
        <w:pStyle w:val="Heading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write ( in standalone or cluster mode )</w:t>
      </w:r>
    </w:p>
    <w:p w:rsidR="00F944BE" w:rsidRDefault="00F944BE" w:rsidP="004B1D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445885"/>
            <wp:effectExtent l="19050" t="0" r="254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2445"/>
        <w:gridCol w:w="5720"/>
      </w:tblGrid>
      <w:tr w:rsidR="00F944BE" w:rsidRPr="001A4C3C" w:rsidTr="00356D6D">
        <w:tc>
          <w:tcPr>
            <w:tcW w:w="2445" w:type="dxa"/>
          </w:tcPr>
          <w:p w:rsidR="00F944BE" w:rsidRDefault="00F944BE" w:rsidP="00356D6D">
            <w:pPr>
              <w:ind w:left="0"/>
            </w:pPr>
            <w:r>
              <w:rPr>
                <w:rFonts w:hint="eastAsia"/>
              </w:rPr>
              <w:t>node</w:t>
            </w:r>
          </w:p>
        </w:tc>
        <w:tc>
          <w:tcPr>
            <w:tcW w:w="5720" w:type="dxa"/>
          </w:tcPr>
          <w:p w:rsidR="00F944BE" w:rsidRDefault="00F944BE" w:rsidP="00F944B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在持久具体变更操作之前，需要作如下操作：</w:t>
            </w:r>
          </w:p>
          <w:p w:rsidR="00F944BE" w:rsidRDefault="00F944BE" w:rsidP="00F944BE">
            <w:pPr>
              <w:pStyle w:val="ListParagraph"/>
              <w:numPr>
                <w:ilvl w:val="0"/>
                <w:numId w:val="2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设置对应集合空间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集合的数据同步标识为无效状态</w:t>
            </w:r>
          </w:p>
          <w:p w:rsidR="00F944BE" w:rsidRDefault="00F944BE" w:rsidP="00F944BE">
            <w:pPr>
              <w:pStyle w:val="ListParagraph"/>
              <w:numPr>
                <w:ilvl w:val="0"/>
                <w:numId w:val="2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确保该状态持久化</w:t>
            </w:r>
          </w:p>
          <w:p w:rsidR="00F944BE" w:rsidRPr="00F944BE" w:rsidRDefault="00F944BE" w:rsidP="00F944B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所有对元数据相应的操作会立既持久化</w:t>
            </w:r>
          </w:p>
        </w:tc>
      </w:tr>
    </w:tbl>
    <w:p w:rsidR="00DE18E7" w:rsidRDefault="00DE18E7" w:rsidP="004B1D72">
      <w:pPr>
        <w:rPr>
          <w:rFonts w:hint="eastAsia"/>
        </w:rPr>
      </w:pPr>
    </w:p>
    <w:p w:rsidR="00F944BE" w:rsidRDefault="00DE18E7" w:rsidP="00DE18E7">
      <w:pPr>
        <w:pStyle w:val="Heading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lastRenderedPageBreak/>
        <w:t>sync data</w:t>
      </w:r>
    </w:p>
    <w:p w:rsidR="00F944BE" w:rsidRDefault="00DE18E7" w:rsidP="004B1D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175403"/>
            <wp:effectExtent l="19050" t="0" r="254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5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2445"/>
        <w:gridCol w:w="5720"/>
      </w:tblGrid>
      <w:tr w:rsidR="00DE18E7" w:rsidRPr="001A4C3C" w:rsidTr="00356D6D">
        <w:tc>
          <w:tcPr>
            <w:tcW w:w="2445" w:type="dxa"/>
          </w:tcPr>
          <w:p w:rsidR="00DE18E7" w:rsidRDefault="00DE18E7" w:rsidP="00356D6D">
            <w:pPr>
              <w:ind w:left="0"/>
            </w:pPr>
            <w:r>
              <w:t>T</w:t>
            </w:r>
            <w:r>
              <w:rPr>
                <w:rFonts w:hint="eastAsia"/>
              </w:rPr>
              <w:t>rigger</w:t>
            </w:r>
          </w:p>
        </w:tc>
        <w:tc>
          <w:tcPr>
            <w:tcW w:w="5720" w:type="dxa"/>
          </w:tcPr>
          <w:p w:rsidR="00DE18E7" w:rsidRPr="00DE18E7" w:rsidRDefault="00DE18E7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根据数据同步配置参数进行触发</w:t>
            </w:r>
          </w:p>
        </w:tc>
      </w:tr>
      <w:tr w:rsidR="00DE18E7" w:rsidRPr="00DE18E7" w:rsidTr="00356D6D">
        <w:tc>
          <w:tcPr>
            <w:tcW w:w="2445" w:type="dxa"/>
          </w:tcPr>
          <w:p w:rsidR="00DE18E7" w:rsidRDefault="00DE18E7" w:rsidP="00356D6D">
            <w:pPr>
              <w:ind w:left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heck workload</w:t>
            </w:r>
          </w:p>
        </w:tc>
        <w:tc>
          <w:tcPr>
            <w:tcW w:w="5720" w:type="dxa"/>
          </w:tcPr>
          <w:p w:rsidR="00DE18E7" w:rsidRPr="00F944BE" w:rsidRDefault="00DE18E7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数据同步任务（控制角色）会在触发后检测等待持久化的同步实例数量和同步任务（执行角色）的配比关系，若配比关系少于指定系数，则会启动新的同步任务（执行角色）</w:t>
            </w:r>
          </w:p>
        </w:tc>
      </w:tr>
      <w:tr w:rsidR="00DE18E7" w:rsidRPr="00DE18E7" w:rsidTr="00356D6D">
        <w:tc>
          <w:tcPr>
            <w:tcW w:w="2445" w:type="dxa"/>
          </w:tcPr>
          <w:p w:rsidR="00DE18E7" w:rsidRDefault="00DE18E7" w:rsidP="00356D6D">
            <w:pPr>
              <w:ind w:left="0"/>
            </w:pPr>
            <w:r>
              <w:t>D</w:t>
            </w:r>
            <w:r>
              <w:rPr>
                <w:rFonts w:hint="eastAsia"/>
              </w:rPr>
              <w:t>ata sync</w:t>
            </w:r>
          </w:p>
        </w:tc>
        <w:tc>
          <w:tcPr>
            <w:tcW w:w="5720" w:type="dxa"/>
          </w:tcPr>
          <w:p w:rsidR="00DE18E7" w:rsidRDefault="00DE18E7" w:rsidP="00044B1F">
            <w:pPr>
              <w:pStyle w:val="ListParagraph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从</w:t>
            </w:r>
            <w:r w:rsidR="00044B1F">
              <w:rPr>
                <w:rFonts w:hint="eastAsia"/>
              </w:rPr>
              <w:t>数据同步管理对象中找到一个同步实例</w:t>
            </w:r>
          </w:p>
          <w:p w:rsidR="00044B1F" w:rsidRDefault="00044B1F" w:rsidP="00044B1F">
            <w:pPr>
              <w:pStyle w:val="ListParagraph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进行数据同步操作</w:t>
            </w:r>
          </w:p>
          <w:p w:rsidR="00044B1F" w:rsidRDefault="00044B1F" w:rsidP="00044B1F">
            <w:pPr>
              <w:pStyle w:val="ListParagraph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更新状态和</w:t>
            </w:r>
            <w:r>
              <w:rPr>
                <w:rFonts w:hint="eastAsia"/>
              </w:rPr>
              <w:t>LSN</w:t>
            </w:r>
          </w:p>
          <w:p w:rsidR="00044B1F" w:rsidRDefault="00044B1F" w:rsidP="00044B1F">
            <w:pPr>
              <w:pStyle w:val="ListParagraph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归返同步实现</w:t>
            </w:r>
          </w:p>
          <w:p w:rsidR="00044B1F" w:rsidRDefault="00044B1F" w:rsidP="00044B1F">
            <w:pPr>
              <w:pStyle w:val="ListParagraph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如果该同步任务在指定时间内都未执行过同步操作，则超时结果</w:t>
            </w:r>
          </w:p>
          <w:p w:rsidR="00044B1F" w:rsidRDefault="00044B1F" w:rsidP="00044B1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在按集合空间执行内存映射缓存的数据同步时，在非强制模式下，任务的外部变更操作都会中断本次的数据同步。</w:t>
            </w:r>
          </w:p>
        </w:tc>
      </w:tr>
    </w:tbl>
    <w:p w:rsidR="00DE18E7" w:rsidRDefault="00DE18E7" w:rsidP="004B1D72">
      <w:pPr>
        <w:rPr>
          <w:rFonts w:hint="eastAsia"/>
        </w:rPr>
      </w:pPr>
    </w:p>
    <w:p w:rsidR="008C7A6F" w:rsidRDefault="008C7A6F" w:rsidP="008C7A6F">
      <w:pPr>
        <w:pStyle w:val="Heading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lastRenderedPageBreak/>
        <w:t>recover db( rebuild in local )</w:t>
      </w:r>
    </w:p>
    <w:p w:rsidR="008C7A6F" w:rsidRDefault="008C7A6F" w:rsidP="004B1D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141693"/>
            <wp:effectExtent l="19050" t="0" r="2540" b="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1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2445"/>
        <w:gridCol w:w="5720"/>
      </w:tblGrid>
      <w:tr w:rsidR="008C7A6F" w:rsidRPr="001A4C3C" w:rsidTr="00356D6D">
        <w:tc>
          <w:tcPr>
            <w:tcW w:w="2445" w:type="dxa"/>
          </w:tcPr>
          <w:p w:rsidR="008C7A6F" w:rsidRDefault="008C7A6F" w:rsidP="00356D6D">
            <w:pPr>
              <w:ind w:left="0"/>
            </w:pPr>
            <w:r>
              <w:t>R</w:t>
            </w:r>
            <w:r>
              <w:rPr>
                <w:rFonts w:hint="eastAsia"/>
              </w:rPr>
              <w:t>ebuild</w:t>
            </w:r>
          </w:p>
        </w:tc>
        <w:tc>
          <w:tcPr>
            <w:tcW w:w="5720" w:type="dxa"/>
          </w:tcPr>
          <w:p w:rsidR="008C7A6F" w:rsidRDefault="008C7A6F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在目前</w:t>
            </w:r>
            <w:r>
              <w:rPr>
                <w:rFonts w:hint="eastAsia"/>
              </w:rPr>
              <w:t>rebuild</w:t>
            </w:r>
            <w:r>
              <w:rPr>
                <w:rFonts w:hint="eastAsia"/>
              </w:rPr>
              <w:t>流程中踢除对同步标识有效的集合空间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集合；</w:t>
            </w:r>
          </w:p>
          <w:p w:rsidR="008C7A6F" w:rsidRPr="008C7A6F" w:rsidRDefault="00356D6D" w:rsidP="00356D6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将复制日志</w:t>
            </w:r>
            <w:r>
              <w:rPr>
                <w:rFonts w:hint="eastAsia"/>
              </w:rPr>
              <w:t>move</w:t>
            </w:r>
            <w:r>
              <w:rPr>
                <w:rFonts w:hint="eastAsia"/>
              </w:rPr>
              <w:t>到一致</w:t>
            </w:r>
            <w:r>
              <w:rPr>
                <w:rFonts w:hint="eastAsia"/>
              </w:rPr>
              <w:t>LSN</w:t>
            </w:r>
            <w:r>
              <w:rPr>
                <w:rFonts w:hint="eastAsia"/>
              </w:rPr>
              <w:t>。</w:t>
            </w:r>
          </w:p>
        </w:tc>
      </w:tr>
    </w:tbl>
    <w:p w:rsidR="008C7A6F" w:rsidRDefault="008C7A6F" w:rsidP="004B1D72">
      <w:pPr>
        <w:rPr>
          <w:rFonts w:hint="eastAsia"/>
        </w:rPr>
      </w:pPr>
    </w:p>
    <w:p w:rsidR="00356D6D" w:rsidRDefault="00356D6D" w:rsidP="00356D6D">
      <w:pPr>
        <w:pStyle w:val="Heading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recover db( get data from other node )</w:t>
      </w:r>
    </w:p>
    <w:p w:rsidR="008C7A6F" w:rsidRDefault="00C922C2" w:rsidP="004B1D7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874423"/>
            <wp:effectExtent l="19050" t="0" r="2540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4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2445"/>
        <w:gridCol w:w="5720"/>
      </w:tblGrid>
      <w:tr w:rsidR="00356D6D" w:rsidRPr="001A4C3C" w:rsidTr="00356D6D">
        <w:tc>
          <w:tcPr>
            <w:tcW w:w="2445" w:type="dxa"/>
          </w:tcPr>
          <w:p w:rsidR="00356D6D" w:rsidRDefault="00356D6D" w:rsidP="00356D6D">
            <w:pPr>
              <w:ind w:left="0"/>
            </w:pPr>
            <w:r>
              <w:rPr>
                <w:rFonts w:hint="eastAsia"/>
              </w:rPr>
              <w:t>recover</w:t>
            </w:r>
          </w:p>
        </w:tc>
        <w:tc>
          <w:tcPr>
            <w:tcW w:w="5720" w:type="dxa"/>
          </w:tcPr>
          <w:p w:rsidR="00356D6D" w:rsidRDefault="00356D6D" w:rsidP="00356D6D">
            <w:pPr>
              <w:pStyle w:val="ListParagraph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根据状态分析有效集合和无效集合</w:t>
            </w:r>
          </w:p>
          <w:p w:rsidR="00356D6D" w:rsidRDefault="00356D6D" w:rsidP="00356D6D">
            <w:pPr>
              <w:pStyle w:val="ListParagraph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根据有效集合和复制日志分析一致</w:t>
            </w:r>
            <w:r>
              <w:rPr>
                <w:rFonts w:hint="eastAsia"/>
              </w:rPr>
              <w:t>LSN</w:t>
            </w:r>
          </w:p>
          <w:p w:rsidR="00356D6D" w:rsidRDefault="00C922C2" w:rsidP="00356D6D">
            <w:pPr>
              <w:pStyle w:val="ListParagraph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向对端节点</w:t>
            </w:r>
            <w:r>
              <w:rPr>
                <w:rFonts w:hint="eastAsia"/>
              </w:rPr>
              <w:t>Pull</w:t>
            </w:r>
            <w:r>
              <w:rPr>
                <w:rFonts w:hint="eastAsia"/>
              </w:rPr>
              <w:t>一致</w:t>
            </w:r>
            <w:r>
              <w:rPr>
                <w:rFonts w:hint="eastAsia"/>
              </w:rPr>
              <w:t>LSN</w:t>
            </w:r>
            <w:r>
              <w:rPr>
                <w:rFonts w:hint="eastAsia"/>
              </w:rPr>
              <w:t>之后属于有效集合的</w:t>
            </w:r>
            <w:r>
              <w:rPr>
                <w:rFonts w:hint="eastAsia"/>
              </w:rPr>
              <w:t>LSN</w:t>
            </w:r>
            <w:r>
              <w:rPr>
                <w:rFonts w:hint="eastAsia"/>
              </w:rPr>
              <w:t>，并在本地回放</w:t>
            </w:r>
          </w:p>
          <w:p w:rsidR="00C922C2" w:rsidRDefault="00C922C2" w:rsidP="00356D6D">
            <w:pPr>
              <w:pStyle w:val="ListParagraph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向对端节点</w:t>
            </w:r>
            <w:r>
              <w:rPr>
                <w:rFonts w:hint="eastAsia"/>
              </w:rPr>
              <w:t>Pull</w:t>
            </w:r>
            <w:r>
              <w:rPr>
                <w:rFonts w:hint="eastAsia"/>
              </w:rPr>
              <w:t>无效集合所有数据</w:t>
            </w:r>
          </w:p>
          <w:p w:rsidR="00C922C2" w:rsidRPr="008C7A6F" w:rsidRDefault="00C922C2" w:rsidP="00C922C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后续可以优化全量同步流程，把索引重建放在获取数据之后。</w:t>
            </w:r>
          </w:p>
        </w:tc>
      </w:tr>
    </w:tbl>
    <w:p w:rsidR="00356D6D" w:rsidRPr="008C7A6F" w:rsidRDefault="00356D6D" w:rsidP="004B1D72">
      <w:pPr>
        <w:rPr>
          <w:rFonts w:hint="eastAsia"/>
        </w:rPr>
      </w:pP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C922C2" w:rsidP="00FD27D2">
            <w:pPr>
              <w:ind w:left="0"/>
            </w:pPr>
            <w:r>
              <w:rPr>
                <w:rFonts w:hint="eastAsia"/>
              </w:rPr>
              <w:t>Story.ACID.010.us.001</w:t>
            </w:r>
          </w:p>
        </w:tc>
        <w:tc>
          <w:tcPr>
            <w:tcW w:w="1511" w:type="dxa"/>
          </w:tcPr>
          <w:p w:rsidR="00FD27D2" w:rsidRDefault="00C922C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手工触发数据同步</w:t>
            </w:r>
          </w:p>
        </w:tc>
        <w:tc>
          <w:tcPr>
            <w:tcW w:w="2376" w:type="dxa"/>
          </w:tcPr>
          <w:p w:rsidR="00CA1FE3" w:rsidRDefault="00CA1FE3" w:rsidP="00CA1FE3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启动集群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创建集合空间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集合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插入数据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执行数据同步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强杀所有节点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重启集群</w:t>
            </w:r>
          </w:p>
        </w:tc>
        <w:tc>
          <w:tcPr>
            <w:tcW w:w="1751" w:type="dxa"/>
          </w:tcPr>
          <w:p w:rsidR="00FD27D2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数据正确</w:t>
            </w:r>
          </w:p>
        </w:tc>
      </w:tr>
      <w:tr w:rsidR="006E7F0B" w:rsidTr="006E7F0B">
        <w:tc>
          <w:tcPr>
            <w:tcW w:w="2527" w:type="dxa"/>
          </w:tcPr>
          <w:p w:rsidR="00FD27D2" w:rsidRDefault="00CA1FE3" w:rsidP="00FD27D2">
            <w:pPr>
              <w:ind w:left="0"/>
            </w:pPr>
            <w:r>
              <w:rPr>
                <w:rFonts w:hint="eastAsia"/>
              </w:rPr>
              <w:t>Story.ACID.010.us.002</w:t>
            </w:r>
          </w:p>
        </w:tc>
        <w:tc>
          <w:tcPr>
            <w:tcW w:w="1511" w:type="dxa"/>
          </w:tcPr>
          <w:p w:rsidR="00FD27D2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按时间进行数据同步</w:t>
            </w:r>
          </w:p>
        </w:tc>
        <w:tc>
          <w:tcPr>
            <w:tcW w:w="2376" w:type="dxa"/>
          </w:tcPr>
          <w:p w:rsidR="00FD27D2" w:rsidRDefault="00CA1FE3" w:rsidP="00CA1FE3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秒进行数据同步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启动集群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插入数据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等待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秒强杀所有节点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重启集群</w:t>
            </w:r>
          </w:p>
        </w:tc>
        <w:tc>
          <w:tcPr>
            <w:tcW w:w="1751" w:type="dxa"/>
          </w:tcPr>
          <w:p w:rsidR="00FD27D2" w:rsidRDefault="00CA1FE3" w:rsidP="00FD27D2">
            <w:pPr>
              <w:ind w:left="0"/>
            </w:pPr>
            <w:r>
              <w:rPr>
                <w:rFonts w:hint="eastAsia"/>
              </w:rPr>
              <w:t>数据正确</w:t>
            </w:r>
          </w:p>
        </w:tc>
      </w:tr>
      <w:tr w:rsidR="00CA1FE3" w:rsidTr="006E7F0B">
        <w:tc>
          <w:tcPr>
            <w:tcW w:w="2527" w:type="dxa"/>
          </w:tcPr>
          <w:p w:rsidR="00CA1FE3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Story.ACID.010.us.003</w:t>
            </w:r>
          </w:p>
        </w:tc>
        <w:tc>
          <w:tcPr>
            <w:tcW w:w="1511" w:type="dxa"/>
          </w:tcPr>
          <w:p w:rsidR="00CA1FE3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按记录数进行数据同步</w:t>
            </w:r>
          </w:p>
        </w:tc>
        <w:tc>
          <w:tcPr>
            <w:tcW w:w="2376" w:type="dxa"/>
          </w:tcPr>
          <w:p w:rsidR="00CA1FE3" w:rsidRDefault="00CA1FE3" w:rsidP="00CA1FE3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条记录进行数据同步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启动集群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条数据</w:t>
            </w:r>
          </w:p>
          <w:p w:rsidR="00CA1FE3" w:rsidRDefault="00CA1FE3" w:rsidP="00CA1FE3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等待</w:t>
            </w:r>
            <w:r>
              <w:rPr>
                <w:rFonts w:hint="eastAsia"/>
              </w:rPr>
              <w:t>2</w:t>
            </w:r>
            <w:r w:rsidR="00B64CD1">
              <w:rPr>
                <w:rFonts w:hint="eastAsia"/>
              </w:rPr>
              <w:t>秒强杀所有节</w:t>
            </w:r>
            <w:r>
              <w:rPr>
                <w:rFonts w:hint="eastAsia"/>
              </w:rPr>
              <w:t>点</w:t>
            </w:r>
          </w:p>
          <w:p w:rsidR="00CA1FE3" w:rsidRPr="00CA1FE3" w:rsidRDefault="00CA1FE3" w:rsidP="00CA1FE3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重启集群</w:t>
            </w:r>
          </w:p>
        </w:tc>
        <w:tc>
          <w:tcPr>
            <w:tcW w:w="1751" w:type="dxa"/>
          </w:tcPr>
          <w:p w:rsidR="00CA1FE3" w:rsidRDefault="00CA1FE3" w:rsidP="00FD27D2">
            <w:pPr>
              <w:ind w:left="0"/>
            </w:pPr>
            <w:r>
              <w:rPr>
                <w:rFonts w:hint="eastAsia"/>
              </w:rPr>
              <w:t>数据正确</w:t>
            </w:r>
          </w:p>
        </w:tc>
      </w:tr>
      <w:tr w:rsidR="00CA1FE3" w:rsidTr="006E7F0B">
        <w:tc>
          <w:tcPr>
            <w:tcW w:w="2527" w:type="dxa"/>
          </w:tcPr>
          <w:p w:rsidR="00CA1FE3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Story.ACID.010.us.004</w:t>
            </w:r>
          </w:p>
        </w:tc>
        <w:tc>
          <w:tcPr>
            <w:tcW w:w="1511" w:type="dxa"/>
          </w:tcPr>
          <w:p w:rsidR="00CA1FE3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按变更大小比值进行数据同步</w:t>
            </w:r>
          </w:p>
        </w:tc>
        <w:tc>
          <w:tcPr>
            <w:tcW w:w="2376" w:type="dxa"/>
          </w:tcPr>
          <w:p w:rsidR="00CA1FE3" w:rsidRPr="00CA1FE3" w:rsidRDefault="00CA1FE3" w:rsidP="00FD27D2">
            <w:pPr>
              <w:ind w:left="0"/>
            </w:pPr>
            <w:r>
              <w:rPr>
                <w:rFonts w:hint="eastAsia"/>
              </w:rPr>
              <w:t>暂</w:t>
            </w:r>
            <w:r w:rsidR="000F74F8">
              <w:rPr>
                <w:rFonts w:hint="eastAsia"/>
              </w:rPr>
              <w:t>未实现</w:t>
            </w:r>
          </w:p>
        </w:tc>
        <w:tc>
          <w:tcPr>
            <w:tcW w:w="1751" w:type="dxa"/>
          </w:tcPr>
          <w:p w:rsidR="00CA1FE3" w:rsidRDefault="00CA1FE3" w:rsidP="00FD27D2">
            <w:pPr>
              <w:ind w:left="0"/>
            </w:pPr>
          </w:p>
        </w:tc>
      </w:tr>
      <w:tr w:rsidR="00CA1FE3" w:rsidTr="006E7F0B">
        <w:tc>
          <w:tcPr>
            <w:tcW w:w="2527" w:type="dxa"/>
          </w:tcPr>
          <w:p w:rsidR="00CA1FE3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Story.ACID.010.us.00</w:t>
            </w:r>
            <w:r w:rsidR="000F74F8">
              <w:rPr>
                <w:rFonts w:hint="eastAsia"/>
              </w:rPr>
              <w:t>5</w:t>
            </w:r>
          </w:p>
        </w:tc>
        <w:tc>
          <w:tcPr>
            <w:tcW w:w="1511" w:type="dxa"/>
          </w:tcPr>
          <w:p w:rsidR="00CA1FE3" w:rsidRDefault="00CA1FE3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踢除有效集合进行全量同步</w:t>
            </w:r>
          </w:p>
        </w:tc>
        <w:tc>
          <w:tcPr>
            <w:tcW w:w="2376" w:type="dxa"/>
          </w:tcPr>
          <w:p w:rsidR="00CA1FE3" w:rsidRDefault="000F74F8" w:rsidP="000F74F8">
            <w:pPr>
              <w:pStyle w:val="ListParagraph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秒进行数据同步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启动集群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在集合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中插入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条记录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等待</w:t>
            </w:r>
            <w:r>
              <w:rPr>
                <w:rFonts w:hint="eastAsia"/>
              </w:rPr>
              <w:t>10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在集合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中插入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条记录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在执行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的过程中强杀该主节点</w:t>
            </w:r>
          </w:p>
          <w:p w:rsidR="000F74F8" w:rsidRPr="00CA1FE3" w:rsidRDefault="000F74F8" w:rsidP="000F74F8">
            <w:pPr>
              <w:pStyle w:val="ListParagraph"/>
              <w:numPr>
                <w:ilvl w:val="0"/>
                <w:numId w:val="2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观测全量同步是否踢除集合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，数据并且有效</w:t>
            </w:r>
          </w:p>
        </w:tc>
        <w:tc>
          <w:tcPr>
            <w:tcW w:w="1751" w:type="dxa"/>
          </w:tcPr>
          <w:p w:rsidR="00CA1FE3" w:rsidRDefault="000F74F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踢除集合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，恢复后数据正确</w:t>
            </w:r>
          </w:p>
        </w:tc>
      </w:tr>
      <w:tr w:rsidR="000F74F8" w:rsidTr="006E7F0B">
        <w:tc>
          <w:tcPr>
            <w:tcW w:w="2527" w:type="dxa"/>
          </w:tcPr>
          <w:p w:rsidR="000F74F8" w:rsidRDefault="000F74F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Story.ACID.010.us.006</w:t>
            </w:r>
          </w:p>
        </w:tc>
        <w:tc>
          <w:tcPr>
            <w:tcW w:w="1511" w:type="dxa"/>
          </w:tcPr>
          <w:p w:rsidR="000F74F8" w:rsidRDefault="000F74F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踢除有效集合空间进行全量同步</w:t>
            </w:r>
          </w:p>
        </w:tc>
        <w:tc>
          <w:tcPr>
            <w:tcW w:w="2376" w:type="dxa"/>
          </w:tcPr>
          <w:p w:rsidR="000F74F8" w:rsidRDefault="000F74F8" w:rsidP="000F74F8">
            <w:pPr>
              <w:pStyle w:val="ListParagraph"/>
              <w:numPr>
                <w:ilvl w:val="0"/>
                <w:numId w:val="2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秒进行数据同步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启动集群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在集合空间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中插入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条记录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等待</w:t>
            </w:r>
            <w:r>
              <w:rPr>
                <w:rFonts w:hint="eastAsia"/>
              </w:rPr>
              <w:t>10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在集合空间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中插入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条记录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2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在执行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的过程中强杀该主节点</w:t>
            </w:r>
          </w:p>
          <w:p w:rsidR="000F74F8" w:rsidRDefault="000F74F8" w:rsidP="000F74F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观测全量同步是否踢除集合空间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的所有集合，数据并且有效</w:t>
            </w:r>
          </w:p>
        </w:tc>
        <w:tc>
          <w:tcPr>
            <w:tcW w:w="1751" w:type="dxa"/>
          </w:tcPr>
          <w:p w:rsidR="000F74F8" w:rsidRPr="000F74F8" w:rsidRDefault="000F74F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踢除集合空间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所有集合，恢复后数据正确</w:t>
            </w:r>
          </w:p>
        </w:tc>
      </w:tr>
      <w:tr w:rsidR="000F74F8" w:rsidTr="006E7F0B">
        <w:tc>
          <w:tcPr>
            <w:tcW w:w="2527" w:type="dxa"/>
          </w:tcPr>
          <w:p w:rsidR="000F74F8" w:rsidRDefault="000F74F8" w:rsidP="009B2F9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Story.ACID.010.us.00</w:t>
            </w:r>
            <w:r>
              <w:rPr>
                <w:rFonts w:hint="eastAsia"/>
              </w:rPr>
              <w:t>7</w:t>
            </w:r>
          </w:p>
        </w:tc>
        <w:tc>
          <w:tcPr>
            <w:tcW w:w="1511" w:type="dxa"/>
          </w:tcPr>
          <w:p w:rsidR="000F74F8" w:rsidRDefault="00B64CD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创建删除</w:t>
            </w:r>
            <w:r w:rsidR="000F74F8">
              <w:rPr>
                <w:rFonts w:hint="eastAsia"/>
              </w:rPr>
              <w:t>集合空间下的数据同步</w:t>
            </w:r>
          </w:p>
        </w:tc>
        <w:tc>
          <w:tcPr>
            <w:tcW w:w="2376" w:type="dxa"/>
          </w:tcPr>
          <w:p w:rsidR="000F74F8" w:rsidRDefault="000F74F8" w:rsidP="000F74F8">
            <w:pPr>
              <w:pStyle w:val="ListParagraph"/>
              <w:numPr>
                <w:ilvl w:val="0"/>
                <w:numId w:val="3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10</w:t>
            </w:r>
            <w:r w:rsidR="00B64CD1">
              <w:rPr>
                <w:rFonts w:hint="eastAsia"/>
              </w:rPr>
              <w:t>秒</w:t>
            </w:r>
            <w:r>
              <w:rPr>
                <w:rFonts w:hint="eastAsia"/>
              </w:rPr>
              <w:t>进行数据同步</w:t>
            </w:r>
          </w:p>
          <w:p w:rsidR="000F74F8" w:rsidRDefault="000F74F8" w:rsidP="000F74F8">
            <w:pPr>
              <w:pStyle w:val="ListParagraph"/>
              <w:numPr>
                <w:ilvl w:val="0"/>
                <w:numId w:val="3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启动集群</w:t>
            </w:r>
          </w:p>
          <w:p w:rsidR="00B64CD1" w:rsidRDefault="00B64CD1" w:rsidP="00B64CD1">
            <w:pPr>
              <w:pStyle w:val="ListParagraph"/>
              <w:numPr>
                <w:ilvl w:val="0"/>
                <w:numId w:val="3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在集合空间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中</w:t>
            </w:r>
            <w:r w:rsidR="000F74F8">
              <w:rPr>
                <w:rFonts w:hint="eastAsia"/>
              </w:rPr>
              <w:t>插入</w:t>
            </w:r>
            <w:r w:rsidR="000F74F8">
              <w:rPr>
                <w:rFonts w:hint="eastAsia"/>
              </w:rPr>
              <w:t>10000</w:t>
            </w:r>
            <w:r w:rsidR="000F74F8">
              <w:rPr>
                <w:rFonts w:hint="eastAsia"/>
              </w:rPr>
              <w:t>条数据</w:t>
            </w:r>
          </w:p>
          <w:p w:rsidR="000F74F8" w:rsidRDefault="00B64CD1" w:rsidP="000F74F8">
            <w:pPr>
              <w:pStyle w:val="ListParagraph"/>
              <w:numPr>
                <w:ilvl w:val="0"/>
                <w:numId w:val="3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删除集合空间</w:t>
            </w:r>
            <w:r>
              <w:rPr>
                <w:rFonts w:hint="eastAsia"/>
              </w:rPr>
              <w:t>1</w:t>
            </w:r>
          </w:p>
          <w:p w:rsidR="000F74F8" w:rsidRDefault="00B64CD1" w:rsidP="00B64CD1">
            <w:pPr>
              <w:pStyle w:val="ListParagraph"/>
              <w:numPr>
                <w:ilvl w:val="0"/>
                <w:numId w:val="3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立即强杀该主节点</w:t>
            </w:r>
            <w:r w:rsidR="000F74F8">
              <w:rPr>
                <w:rFonts w:hint="eastAsia"/>
              </w:rPr>
              <w:t>点</w:t>
            </w:r>
          </w:p>
          <w:p w:rsidR="00B64CD1" w:rsidRDefault="00B64CD1" w:rsidP="00B64CD1">
            <w:pPr>
              <w:pStyle w:val="ListParagraph"/>
              <w:numPr>
                <w:ilvl w:val="0"/>
                <w:numId w:val="3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等恢复后创建集合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，并插入数据</w:t>
            </w:r>
          </w:p>
        </w:tc>
        <w:tc>
          <w:tcPr>
            <w:tcW w:w="1751" w:type="dxa"/>
          </w:tcPr>
          <w:p w:rsidR="000F74F8" w:rsidRPr="00B64CD1" w:rsidRDefault="00B64CD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系统恢复正常，插入正常，该故障节点起动后数据同步正常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5D45" w:rsidRDefault="00AF5D45" w:rsidP="00210B6B">
      <w:r>
        <w:separator/>
      </w:r>
    </w:p>
  </w:endnote>
  <w:endnote w:type="continuationSeparator" w:id="1">
    <w:p w:rsidR="00AF5D45" w:rsidRDefault="00AF5D45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5D45" w:rsidRDefault="00AF5D45" w:rsidP="00210B6B">
      <w:r>
        <w:separator/>
      </w:r>
    </w:p>
  </w:footnote>
  <w:footnote w:type="continuationSeparator" w:id="1">
    <w:p w:rsidR="00AF5D45" w:rsidRDefault="00AF5D45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C6339"/>
    <w:multiLevelType w:val="hybridMultilevel"/>
    <w:tmpl w:val="4E1A8A92"/>
    <w:lvl w:ilvl="0" w:tplc="059222E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343CF2"/>
    <w:multiLevelType w:val="hybridMultilevel"/>
    <w:tmpl w:val="D05C1A72"/>
    <w:lvl w:ilvl="0" w:tplc="220EC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660D6D"/>
    <w:multiLevelType w:val="hybridMultilevel"/>
    <w:tmpl w:val="DA767B1A"/>
    <w:lvl w:ilvl="0" w:tplc="EA600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3B11AC8"/>
    <w:multiLevelType w:val="hybridMultilevel"/>
    <w:tmpl w:val="D05C1A72"/>
    <w:lvl w:ilvl="0" w:tplc="220EC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D2E7E18"/>
    <w:multiLevelType w:val="hybridMultilevel"/>
    <w:tmpl w:val="04B61BC4"/>
    <w:lvl w:ilvl="0" w:tplc="0CA441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F017386"/>
    <w:multiLevelType w:val="hybridMultilevel"/>
    <w:tmpl w:val="DA767B1A"/>
    <w:lvl w:ilvl="0" w:tplc="EA600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AD54D4A"/>
    <w:multiLevelType w:val="hybridMultilevel"/>
    <w:tmpl w:val="DFB26CC6"/>
    <w:lvl w:ilvl="0" w:tplc="FD3EF4C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C124FEA"/>
    <w:multiLevelType w:val="hybridMultilevel"/>
    <w:tmpl w:val="2F60F0E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0">
    <w:nsid w:val="4B4F6363"/>
    <w:multiLevelType w:val="hybridMultilevel"/>
    <w:tmpl w:val="B414E55A"/>
    <w:lvl w:ilvl="0" w:tplc="71B6F5AE">
      <w:start w:val="1"/>
      <w:numFmt w:val="decimal"/>
      <w:lvlText w:val="%1）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1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5A5D6AF9"/>
    <w:multiLevelType w:val="hybridMultilevel"/>
    <w:tmpl w:val="9404D9C6"/>
    <w:lvl w:ilvl="0" w:tplc="F15ACD7C">
      <w:start w:val="1"/>
      <w:numFmt w:val="decimal"/>
      <w:lvlText w:val="%1）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3">
    <w:nsid w:val="61DE5B40"/>
    <w:multiLevelType w:val="hybridMultilevel"/>
    <w:tmpl w:val="69A4202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67660A05"/>
    <w:multiLevelType w:val="hybridMultilevel"/>
    <w:tmpl w:val="8B188D0A"/>
    <w:lvl w:ilvl="0" w:tplc="EB62B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A3E1B82"/>
    <w:multiLevelType w:val="hybridMultilevel"/>
    <w:tmpl w:val="5950BF94"/>
    <w:lvl w:ilvl="0" w:tplc="F51E4144">
      <w:start w:val="1"/>
      <w:numFmt w:val="decimal"/>
      <w:lvlText w:val="%1、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6">
    <w:nsid w:val="6ACA1E4C"/>
    <w:multiLevelType w:val="hybridMultilevel"/>
    <w:tmpl w:val="5CC0CEA8"/>
    <w:lvl w:ilvl="0" w:tplc="3BF6D92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ACB17F2"/>
    <w:multiLevelType w:val="hybridMultilevel"/>
    <w:tmpl w:val="220A597A"/>
    <w:lvl w:ilvl="0" w:tplc="66C6411C">
      <w:start w:val="1"/>
      <w:numFmt w:val="decimal"/>
      <w:lvlText w:val="%1、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4"/>
  </w:num>
  <w:num w:numId="5">
    <w:abstractNumId w:val="4"/>
  </w:num>
  <w:num w:numId="6">
    <w:abstractNumId w:val="9"/>
  </w:num>
  <w:num w:numId="7">
    <w:abstractNumId w:val="13"/>
  </w:num>
  <w:num w:numId="8">
    <w:abstractNumId w:val="17"/>
  </w:num>
  <w:num w:numId="9">
    <w:abstractNumId w:val="15"/>
  </w:num>
  <w:num w:numId="10">
    <w:abstractNumId w:val="10"/>
  </w:num>
  <w:num w:numId="11">
    <w:abstractNumId w:val="12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6"/>
  </w:num>
  <w:num w:numId="18">
    <w:abstractNumId w:val="11"/>
  </w:num>
  <w:num w:numId="19">
    <w:abstractNumId w:val="11"/>
  </w:num>
  <w:num w:numId="20">
    <w:abstractNumId w:val="8"/>
  </w:num>
  <w:num w:numId="21">
    <w:abstractNumId w:val="11"/>
  </w:num>
  <w:num w:numId="22">
    <w:abstractNumId w:val="6"/>
  </w:num>
  <w:num w:numId="23">
    <w:abstractNumId w:val="11"/>
  </w:num>
  <w:num w:numId="24">
    <w:abstractNumId w:val="11"/>
  </w:num>
  <w:num w:numId="25">
    <w:abstractNumId w:val="0"/>
  </w:num>
  <w:num w:numId="26">
    <w:abstractNumId w:val="14"/>
  </w:num>
  <w:num w:numId="27">
    <w:abstractNumId w:val="2"/>
  </w:num>
  <w:num w:numId="28">
    <w:abstractNumId w:val="3"/>
  </w:num>
  <w:num w:numId="29">
    <w:abstractNumId w:val="1"/>
  </w:num>
  <w:num w:numId="3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44B1F"/>
    <w:rsid w:val="000F74F8"/>
    <w:rsid w:val="000F7A5D"/>
    <w:rsid w:val="0010606D"/>
    <w:rsid w:val="001440DA"/>
    <w:rsid w:val="00173EB5"/>
    <w:rsid w:val="0019356E"/>
    <w:rsid w:val="001A4C3C"/>
    <w:rsid w:val="001B3D5D"/>
    <w:rsid w:val="001D6938"/>
    <w:rsid w:val="00203B9A"/>
    <w:rsid w:val="00210B6B"/>
    <w:rsid w:val="00257B1D"/>
    <w:rsid w:val="00264ADF"/>
    <w:rsid w:val="00272C3A"/>
    <w:rsid w:val="00286F90"/>
    <w:rsid w:val="002B0E20"/>
    <w:rsid w:val="002B0E83"/>
    <w:rsid w:val="002B1FAC"/>
    <w:rsid w:val="002D1208"/>
    <w:rsid w:val="002D4244"/>
    <w:rsid w:val="002F2C66"/>
    <w:rsid w:val="00326F89"/>
    <w:rsid w:val="00334624"/>
    <w:rsid w:val="003567DF"/>
    <w:rsid w:val="00356D6D"/>
    <w:rsid w:val="003570B6"/>
    <w:rsid w:val="00381E14"/>
    <w:rsid w:val="00395330"/>
    <w:rsid w:val="003F680C"/>
    <w:rsid w:val="00421165"/>
    <w:rsid w:val="004222F1"/>
    <w:rsid w:val="00446D22"/>
    <w:rsid w:val="004526EA"/>
    <w:rsid w:val="00457A1D"/>
    <w:rsid w:val="00466A84"/>
    <w:rsid w:val="004777AE"/>
    <w:rsid w:val="004A1452"/>
    <w:rsid w:val="004A1C6E"/>
    <w:rsid w:val="004B1D72"/>
    <w:rsid w:val="004B1F0F"/>
    <w:rsid w:val="004C5256"/>
    <w:rsid w:val="004E10D2"/>
    <w:rsid w:val="004F5D78"/>
    <w:rsid w:val="004F5D90"/>
    <w:rsid w:val="005112DE"/>
    <w:rsid w:val="00532599"/>
    <w:rsid w:val="00591BDB"/>
    <w:rsid w:val="005B3F9A"/>
    <w:rsid w:val="005C6173"/>
    <w:rsid w:val="00613B98"/>
    <w:rsid w:val="00616897"/>
    <w:rsid w:val="006A6F70"/>
    <w:rsid w:val="006E569C"/>
    <w:rsid w:val="006E7F0B"/>
    <w:rsid w:val="006F60C9"/>
    <w:rsid w:val="00724AA2"/>
    <w:rsid w:val="007559C5"/>
    <w:rsid w:val="00776431"/>
    <w:rsid w:val="007A729E"/>
    <w:rsid w:val="007E08DD"/>
    <w:rsid w:val="00802EDC"/>
    <w:rsid w:val="00840D00"/>
    <w:rsid w:val="0085060F"/>
    <w:rsid w:val="008622D7"/>
    <w:rsid w:val="008758C0"/>
    <w:rsid w:val="008B0448"/>
    <w:rsid w:val="008C7A6F"/>
    <w:rsid w:val="00921E6C"/>
    <w:rsid w:val="00951F04"/>
    <w:rsid w:val="00952C25"/>
    <w:rsid w:val="009761F4"/>
    <w:rsid w:val="009A06B3"/>
    <w:rsid w:val="009B068D"/>
    <w:rsid w:val="009B35DD"/>
    <w:rsid w:val="009B7569"/>
    <w:rsid w:val="009B7B4B"/>
    <w:rsid w:val="009D4102"/>
    <w:rsid w:val="00A22299"/>
    <w:rsid w:val="00A509C6"/>
    <w:rsid w:val="00AC3903"/>
    <w:rsid w:val="00AC6F04"/>
    <w:rsid w:val="00AF5D45"/>
    <w:rsid w:val="00B073B3"/>
    <w:rsid w:val="00B12831"/>
    <w:rsid w:val="00B20397"/>
    <w:rsid w:val="00B43B25"/>
    <w:rsid w:val="00B64CD1"/>
    <w:rsid w:val="00B66529"/>
    <w:rsid w:val="00B84BB3"/>
    <w:rsid w:val="00BC0CC2"/>
    <w:rsid w:val="00BC6EFD"/>
    <w:rsid w:val="00C002B2"/>
    <w:rsid w:val="00C03468"/>
    <w:rsid w:val="00C071C9"/>
    <w:rsid w:val="00C40313"/>
    <w:rsid w:val="00C44874"/>
    <w:rsid w:val="00C85E43"/>
    <w:rsid w:val="00C922C2"/>
    <w:rsid w:val="00CA1FE3"/>
    <w:rsid w:val="00CD69A7"/>
    <w:rsid w:val="00CE000A"/>
    <w:rsid w:val="00D11DA6"/>
    <w:rsid w:val="00D22E5D"/>
    <w:rsid w:val="00D42302"/>
    <w:rsid w:val="00D50B11"/>
    <w:rsid w:val="00DE18E7"/>
    <w:rsid w:val="00E25F9F"/>
    <w:rsid w:val="00E26E58"/>
    <w:rsid w:val="00E30354"/>
    <w:rsid w:val="00E47156"/>
    <w:rsid w:val="00E47B0C"/>
    <w:rsid w:val="00EB0E79"/>
    <w:rsid w:val="00ED27C7"/>
    <w:rsid w:val="00F06243"/>
    <w:rsid w:val="00F10F29"/>
    <w:rsid w:val="00F944BE"/>
    <w:rsid w:val="00FB2876"/>
    <w:rsid w:val="00FC04E6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A84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A84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12871</TotalTime>
  <Pages>1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97</cp:revision>
  <dcterms:created xsi:type="dcterms:W3CDTF">2014-01-06T08:17:00Z</dcterms:created>
  <dcterms:modified xsi:type="dcterms:W3CDTF">2016-07-29T07:08:00Z</dcterms:modified>
</cp:coreProperties>
</file>