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2017-03-12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final revision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Pr="00516E02" w:rsidRDefault="00F16B2D" w:rsidP="00AF6B7F">
      <w:pPr>
        <w:ind w:left="0"/>
      </w:pPr>
      <w:r>
        <w:rPr>
          <w:rFonts w:hint="eastAsia"/>
          <w:color w:val="00B0F0"/>
        </w:rPr>
        <w:lastRenderedPageBreak/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EE5F33" w:rsidRPr="00EE5F33">
        <w:t>SDB_SNAP_SESSIONS</w:t>
      </w:r>
      <w:r w:rsidR="00516E02">
        <w:rPr>
          <w:rFonts w:hint="eastAsia"/>
        </w:rPr>
        <w:t>）</w:t>
      </w: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Default="00530117" w:rsidP="00FD27D2">
      <w:pPr>
        <w:rPr>
          <w:color w:val="00B0F0"/>
        </w:rPr>
      </w:pPr>
    </w:p>
    <w:p w:rsidR="00C33B3F" w:rsidRDefault="00C33B3F" w:rsidP="00FD27D2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>* from $SNAPSHOT_CONFIG where GroupName='db2' and 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BF5738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db.updateConf(&lt;</w:t>
      </w:r>
      <w:r w:rsidR="006046B7">
        <w:rPr>
          <w:rFonts w:hint="eastAsia"/>
        </w:rPr>
        <w:t>conf</w:t>
      </w:r>
      <w:r>
        <w:rPr>
          <w:rFonts w:hint="eastAsia"/>
        </w:rPr>
        <w:t>ig&gt;</w:t>
      </w:r>
      <w:r w:rsidR="008C428F">
        <w:rPr>
          <w:rFonts w:hint="eastAsia"/>
        </w:rPr>
        <w:t>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 w:rsidR="008C428F"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BF5738">
        <w:rPr>
          <w:rFonts w:hint="eastAsia"/>
        </w:rPr>
        <w:t>&lt;config&gt;</w:t>
      </w:r>
      <w:r w:rsidR="00D155D1">
        <w:rPr>
          <w:rFonts w:hint="eastAsia"/>
        </w:rPr>
        <w:t>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1244AD" w:rsidP="006B6EA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6B6EA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/>
    <w:p w:rsidR="001B3F44" w:rsidRDefault="00B36C88" w:rsidP="001B3F4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lastRenderedPageBreak/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EC4C37" w:rsidRDefault="00EC4C37" w:rsidP="00EC4C37"/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pt;height:571.8pt" o:ole="">
            <v:imagedata r:id="rId8" o:title=""/>
          </v:shape>
          <o:OLEObject Type="Embed" ProgID="Visio.Drawing.11" ShapeID="_x0000_i1025" DrawAspect="Content" ObjectID="_1582958588" r:id="rId9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3.1pt;height:640.05pt" o:ole="">
            <v:imagedata r:id="rId10" o:title=""/>
          </v:shape>
          <o:OLEObject Type="Embed" ProgID="Visio.Drawing.11" ShapeID="_x0000_i1026" DrawAspect="Content" ObjectID="_1582958589" r:id="rId11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7" type="#_x0000_t75" style="width:415.65pt;height:428.25pt" o:ole="">
            <v:imagedata r:id="rId12" o:title=""/>
          </v:shape>
          <o:OLEObject Type="Embed" ProgID="Visio.Drawing.11" ShapeID="_x0000_i1027" DrawAspect="Content" ObjectID="_1582958590" r:id="rId13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CF1F9F" w:rsidP="00072D7E">
      <w:r>
        <w:object w:dxaOrig="5667" w:dyaOrig="10492">
          <v:shape id="_x0000_i1028" type="#_x0000_t75" style="width:283.3pt;height:524.1pt" o:ole="">
            <v:imagedata r:id="rId14" o:title=""/>
          </v:shape>
          <o:OLEObject Type="Embed" ProgID="Visio.Drawing.11" ShapeID="_x0000_i1028" DrawAspect="Content" ObjectID="_1582958591" r:id="rId15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3A037B" w:rsidP="00035508">
      <w:r>
        <w:object w:dxaOrig="6403" w:dyaOrig="3014">
          <v:shape id="_x0000_i1029" type="#_x0000_t75" style="width:320.25pt;height:151pt" o:ole="">
            <v:imagedata r:id="rId16" o:title=""/>
          </v:shape>
          <o:OLEObject Type="Embed" ProgID="Visio.Drawing.11" ShapeID="_x0000_i1029" DrawAspect="Content" ObjectID="_1582958592" r:id="rId17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30" type="#_x0000_t75" style="width:187.95pt;height:172.05pt" o:ole="">
            <v:imagedata r:id="rId18" o:title=""/>
          </v:shape>
          <o:OLEObject Type="Embed" ProgID="Visio.Drawing.11" ShapeID="_x0000_i1030" DrawAspect="Content" ObjectID="_1582958593" r:id="rId19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5020A5" w:rsidP="00DF26BE">
      <w:r>
        <w:object w:dxaOrig="7453" w:dyaOrig="13661">
          <v:shape id="_x0000_i1031" type="#_x0000_t75" style="width:372.6pt;height:683.05pt" o:ole="">
            <v:imagedata r:id="rId20" o:title=""/>
          </v:shape>
          <o:OLEObject Type="Embed" ProgID="Visio.Drawing.11" ShapeID="_x0000_i1031" DrawAspect="Content" ObjectID="_1582958594" r:id="rId21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</w:p>
    <w:p w:rsidR="003553A6" w:rsidRPr="008820B5" w:rsidRDefault="003553A6" w:rsidP="008820B5">
      <w:pPr>
        <w:pStyle w:val="ListParagraph"/>
        <w:ind w:left="717" w:firstLineChars="0" w:firstLine="0"/>
      </w:pPr>
    </w:p>
    <w:p w:rsidR="008820B5" w:rsidRDefault="003553A6" w:rsidP="00DF26BE"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E026D5" w:rsidRDefault="00E026D5" w:rsidP="00DF26BE"/>
    <w:p w:rsidR="003B4A71" w:rsidRDefault="003B4A71" w:rsidP="00DF26BE">
      <w:r>
        <w:rPr>
          <w:rFonts w:hint="eastAsia"/>
        </w:rPr>
        <w:t>细节：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1B3F44" w:rsidRDefault="001B3F44" w:rsidP="004B1D72">
      <w:r w:rsidRPr="001B3F44">
        <w:lastRenderedPageBreak/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的组合代表每一项的修改情况，然后根据这些修改情况进行之后的报错和写盘操作。</w:t>
      </w:r>
    </w:p>
    <w:p w:rsidR="0029450F" w:rsidRDefault="0029450F" w:rsidP="004B1D72"/>
    <w:p w:rsidR="001B3F44" w:rsidRDefault="00A77103" w:rsidP="004B1D72"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47"/>
        <w:gridCol w:w="1629"/>
        <w:gridCol w:w="1629"/>
        <w:gridCol w:w="1630"/>
        <w:gridCol w:w="1630"/>
      </w:tblGrid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Step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PreChange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RUN/REBOOT/</w:t>
            </w:r>
          </w:p>
          <w:p w:rsidR="00EF4709" w:rsidRDefault="00AE2393" w:rsidP="004B1D72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配置文件中的配置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用户输入的等于当前值的动态生效配置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4B1D72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用户输入的等于当前值的重启生效配置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257A78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AE2393" w:rsidP="004B1D72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F4709" w:rsidRDefault="00EF4709" w:rsidP="00E306A3">
            <w:pPr>
              <w:ind w:left="0"/>
            </w:pPr>
            <w:r>
              <w:rPr>
                <w:rFonts w:hint="eastAsia"/>
              </w:rPr>
              <w:t>用户输入的禁止修改配置</w:t>
            </w:r>
          </w:p>
        </w:tc>
      </w:tr>
      <w:tr w:rsidR="00F15033" w:rsidTr="00EF4709">
        <w:tc>
          <w:tcPr>
            <w:tcW w:w="1647" w:type="dxa"/>
          </w:tcPr>
          <w:p w:rsidR="00F15033" w:rsidRPr="00EF4709" w:rsidRDefault="00F15033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F15033" w:rsidRDefault="00E306A3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用户输入的等于当前值的禁止修改配置，且该配置同时存在于配置文件中</w:t>
            </w:r>
          </w:p>
        </w:tc>
      </w:tr>
      <w:tr w:rsidR="00F15033" w:rsidTr="00EF4709">
        <w:tc>
          <w:tcPr>
            <w:tcW w:w="1647" w:type="dxa"/>
          </w:tcPr>
          <w:p w:rsidR="00F15033" w:rsidRPr="00EF4709" w:rsidRDefault="00F15033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F15033" w:rsidRDefault="00E306A3" w:rsidP="00257A78">
            <w:pPr>
              <w:ind w:left="0"/>
            </w:pPr>
            <w:r>
              <w:rPr>
                <w:rFonts w:hint="eastAsia"/>
              </w:rPr>
              <w:t>用户输入的等于当前值的禁止修改配置</w:t>
            </w:r>
          </w:p>
        </w:tc>
      </w:tr>
      <w:tr w:rsidR="00E306A3" w:rsidTr="00EF4709">
        <w:tc>
          <w:tcPr>
            <w:tcW w:w="1647" w:type="dxa"/>
          </w:tcPr>
          <w:p w:rsidR="00E306A3" w:rsidRPr="00EF4709" w:rsidRDefault="00E306A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306A3" w:rsidRDefault="00E306A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306A3" w:rsidRDefault="00E306A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306A3" w:rsidRDefault="00E306A3" w:rsidP="00275EBA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306A3" w:rsidRDefault="00E306A3" w:rsidP="00275EBA">
            <w:pPr>
              <w:ind w:left="0"/>
            </w:pPr>
            <w:r>
              <w:rPr>
                <w:rFonts w:hint="eastAsia"/>
              </w:rPr>
              <w:t>用户输入的禁止修改配置</w:t>
            </w:r>
            <w:r>
              <w:rPr>
                <w:rFonts w:hint="eastAsia"/>
              </w:rPr>
              <w:t>，且该配置同时存在于配置文件中</w:t>
            </w:r>
          </w:p>
        </w:tc>
      </w:tr>
    </w:tbl>
    <w:p w:rsidR="00EF4709" w:rsidRDefault="002D5B99" w:rsidP="004B1D72">
      <w:r>
        <w:rPr>
          <w:rFonts w:hint="eastAsia"/>
        </w:rPr>
        <w:t>报错处理：</w:t>
      </w:r>
    </w:p>
    <w:p w:rsidR="002D5B99" w:rsidRDefault="002D5B99" w:rsidP="004B1D72"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r>
        <w:rPr>
          <w:rFonts w:hint="eastAsia"/>
        </w:rPr>
        <w:t>无效值：不报错</w:t>
      </w:r>
    </w:p>
    <w:p w:rsidR="00486D09" w:rsidRDefault="00486D09" w:rsidP="004B1D72"/>
    <w:p w:rsidR="00486D09" w:rsidRDefault="00486D09" w:rsidP="004B1D72">
      <w:r>
        <w:rPr>
          <w:rFonts w:hint="eastAsia"/>
        </w:rPr>
        <w:t>配置更新处理：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r>
        <w:rPr>
          <w:rFonts w:hint="eastAsia"/>
        </w:rPr>
        <w:lastRenderedPageBreak/>
        <w:t>无效值：不更新</w:t>
      </w:r>
    </w:p>
    <w:p w:rsidR="00486D09" w:rsidRDefault="00486D09" w:rsidP="004B1D72"/>
    <w:p w:rsidR="00EF4709" w:rsidRDefault="00486D09" w:rsidP="004B1D72">
      <w:r>
        <w:rPr>
          <w:rFonts w:hint="eastAsia"/>
        </w:rPr>
        <w:t>写盘处理：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：所有该级别写盘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r>
        <w:rPr>
          <w:rFonts w:hint="eastAsia"/>
        </w:rPr>
        <w:t>无效值：不写盘</w:t>
      </w:r>
    </w:p>
    <w:p w:rsidR="00486D09" w:rsidRPr="00486D09" w:rsidRDefault="00486D09" w:rsidP="004B1D72"/>
    <w:p w:rsidR="00A77103" w:rsidRDefault="00B237C1" w:rsidP="004B1D72">
      <w:pPr>
        <w:rPr>
          <w:rFonts w:hint="eastAsia"/>
        </w:rPr>
      </w:pPr>
      <w:r>
        <w:rPr>
          <w:rFonts w:hint="eastAsia"/>
        </w:rPr>
        <w:t>每个配置参数设定的配置级别如下：</w:t>
      </w:r>
    </w:p>
    <w:p w:rsidR="00B237C1" w:rsidRDefault="00B237C1" w:rsidP="004B1D72">
      <w:pPr>
        <w:rPr>
          <w:rFonts w:hint="eastAsia"/>
        </w:rPr>
      </w:pPr>
      <w:r>
        <w:rPr>
          <w:rFonts w:hint="eastAsia"/>
        </w:rPr>
        <w:t>（双击下表查看完整</w:t>
      </w:r>
      <w:r>
        <w:rPr>
          <w:rFonts w:hint="eastAsia"/>
        </w:rPr>
        <w:t>excel</w:t>
      </w:r>
      <w:r>
        <w:rPr>
          <w:rFonts w:hint="eastAsia"/>
        </w:rPr>
        <w:t>）</w:t>
      </w:r>
    </w:p>
    <w:p w:rsidR="004B1D72" w:rsidRDefault="00B237C1" w:rsidP="004B1D72">
      <w:r>
        <w:object w:dxaOrig="6995" w:dyaOrig="24132">
          <v:shape id="_x0000_i1032" type="#_x0000_t75" style="width:349.7pt;height:1206.7pt" o:ole="">
            <v:imagedata r:id="rId22" o:title=""/>
          </v:shape>
          <o:OLEObject Type="Embed" ProgID="Excel.Sheet.12" ShapeID="_x0000_i1032" DrawAspect="Content" ObjectID="_1582958595" r:id="rId23"/>
        </w:object>
      </w:r>
    </w:p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018"/>
        <w:gridCol w:w="1118"/>
        <w:gridCol w:w="3635"/>
        <w:gridCol w:w="2394"/>
      </w:tblGrid>
      <w:tr w:rsidR="00152B3F" w:rsidTr="00152B3F">
        <w:tc>
          <w:tcPr>
            <w:tcW w:w="10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1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3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39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52B3F" w:rsidTr="00152B3F">
        <w:tc>
          <w:tcPr>
            <w:tcW w:w="1018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118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3635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2394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9B171C" w:rsidRDefault="009B171C" w:rsidP="009B171C">
            <w:pPr>
              <w:ind w:left="0"/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152B3F">
        <w:tc>
          <w:tcPr>
            <w:tcW w:w="10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11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2394" w:type="dxa"/>
          </w:tcPr>
          <w:p w:rsidR="00A94ED6" w:rsidRDefault="00027802" w:rsidP="0002780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41000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3635" w:type="dxa"/>
          </w:tcPr>
          <w:p w:rsidR="009B171C" w:rsidRPr="009B171C" w:rsidRDefault="009B171C" w:rsidP="009B171C">
            <w:pPr>
              <w:ind w:left="0"/>
            </w:pPr>
            <w:r w:rsidRPr="009B171C">
              <w:t xml:space="preserve">db.updateConf({transactionon:"true", diagnum:1, archiveon:"true", logbuffsize:1024, auditpath:"./"}, </w:t>
            </w:r>
            <w:r w:rsidRPr="009B171C">
              <w:lastRenderedPageBreak/>
              <w:t>{GroupName:"db1", svcname:"20000"})</w:t>
            </w:r>
          </w:p>
        </w:tc>
        <w:tc>
          <w:tcPr>
            <w:tcW w:w="2394" w:type="dxa"/>
          </w:tcPr>
          <w:p w:rsidR="009B171C" w:rsidRDefault="009B171C" w:rsidP="00B92A56">
            <w:pPr>
              <w:ind w:left="0"/>
            </w:pPr>
            <w:r>
              <w:rPr>
                <w:rFonts w:hint="eastAsia"/>
              </w:rPr>
              <w:lastRenderedPageBreak/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lastRenderedPageBreak/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，若配置值等于当前值，不报错。</w:t>
            </w:r>
          </w:p>
        </w:tc>
      </w:tr>
      <w:tr w:rsidR="009B171C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3635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2625C4">
            <w:pPr>
              <w:ind w:left="0"/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6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diagnum:27</w:t>
            </w:r>
            <w:r w:rsidRPr="009B171C">
              <w:t>}, {GroupName:"db1", svcname:"20000"})</w:t>
            </w:r>
          </w:p>
          <w:p w:rsidR="000C321E" w:rsidRPr="000C321E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内存值为非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diagnum:1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9B171C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27</w:t>
            </w:r>
            <w:r w:rsidR="00441CAE">
              <w:rPr>
                <w:rFonts w:hint="eastAsia"/>
              </w:rPr>
              <w:t>，不报错，</w:t>
            </w:r>
            <w:r>
              <w:rPr>
                <w:rFonts w:hint="eastAsia"/>
              </w:rPr>
              <w:t>写配置文件。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20</w:t>
            </w:r>
            <w:r w:rsidR="00441CAE">
              <w:rPr>
                <w:rFonts w:hint="eastAsia"/>
              </w:rPr>
              <w:t>，不报错，</w:t>
            </w:r>
            <w:r>
              <w:rPr>
                <w:rFonts w:hint="eastAsia"/>
              </w:rPr>
              <w:t>写配置文件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7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重启生效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true</w:t>
            </w:r>
            <w:r>
              <w:t>’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false</w:t>
            </w:r>
            <w:r>
              <w:t>’</w:t>
            </w:r>
            <w:r w:rsidRPr="009B171C">
              <w:t>}, {GroupName:"db1", svcname:"20000"})</w:t>
            </w:r>
          </w:p>
          <w:p w:rsidR="000C321E" w:rsidRPr="009B171C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transactionon:1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查到未修改，不报错，写配置文件。</w:t>
            </w:r>
          </w:p>
          <w:p w:rsidR="000C321E" w:rsidRPr="00152B3F" w:rsidRDefault="000C321E" w:rsidP="00152B3F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查到未修改，根据当前值情况报错，写配置文件。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8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禁止修改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 w:rsidR="00E61459">
              <w:rPr>
                <w:rFonts w:hint="eastAsia"/>
              </w:rPr>
              <w:t>查到未修改，不报错，配置文件中的既有配置未覆盖</w:t>
            </w:r>
            <w:r>
              <w:rPr>
                <w:rFonts w:hint="eastAsia"/>
              </w:rPr>
              <w:t>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</w:t>
            </w:r>
            <w:r w:rsidR="00E61459">
              <w:rPr>
                <w:rFonts w:hint="eastAsia"/>
              </w:rPr>
              <w:t>配置文件中的既有配置未覆盖。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9</w:t>
            </w:r>
          </w:p>
        </w:tc>
        <w:tc>
          <w:tcPr>
            <w:tcW w:w="1118" w:type="dxa"/>
          </w:tcPr>
          <w:p w:rsidR="00152B3F" w:rsidRDefault="000C321E" w:rsidP="00FD27D2">
            <w:pPr>
              <w:ind w:left="0"/>
            </w:pPr>
            <w:r>
              <w:rPr>
                <w:rFonts w:hint="eastAsia"/>
              </w:rPr>
              <w:t>配置文件</w:t>
            </w:r>
          </w:p>
        </w:tc>
        <w:tc>
          <w:tcPr>
            <w:tcW w:w="3635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在配置文件中配置一些配置，并调用</w:t>
            </w:r>
            <w:r>
              <w:rPr>
                <w:rFonts w:hint="eastAsia"/>
              </w:rPr>
              <w:lastRenderedPageBreak/>
              <w:t>update/delete</w:t>
            </w:r>
            <w:r>
              <w:rPr>
                <w:rFonts w:hint="eastAsia"/>
              </w:rPr>
              <w:t>更新其他配置</w:t>
            </w:r>
          </w:p>
        </w:tc>
        <w:tc>
          <w:tcPr>
            <w:tcW w:w="2394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lastRenderedPageBreak/>
              <w:t>之前存在的配置不会消</w:t>
            </w:r>
            <w:r>
              <w:rPr>
                <w:rFonts w:hint="eastAsia"/>
              </w:rPr>
              <w:lastRenderedPageBreak/>
              <w:t>失</w:t>
            </w:r>
          </w:p>
        </w:tc>
      </w:tr>
      <w:tr w:rsidR="000C321E" w:rsidTr="00152B3F">
        <w:tc>
          <w:tcPr>
            <w:tcW w:w="10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lastRenderedPageBreak/>
              <w:t>0</w:t>
            </w:r>
            <w:r w:rsidR="0053450D">
              <w:rPr>
                <w:rFonts w:hint="eastAsia"/>
              </w:rPr>
              <w:t>10</w:t>
            </w:r>
          </w:p>
        </w:tc>
        <w:tc>
          <w:tcPr>
            <w:tcW w:w="11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不影响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其他功能</w:t>
            </w:r>
          </w:p>
        </w:tc>
        <w:tc>
          <w:tcPr>
            <w:tcW w:w="3635" w:type="dxa"/>
          </w:tcPr>
          <w:p w:rsidR="000C321E" w:rsidRPr="000C321E" w:rsidRDefault="000C321E" w:rsidP="00152B3F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reloadConf</w:t>
            </w:r>
          </w:p>
        </w:tc>
        <w:tc>
          <w:tcPr>
            <w:tcW w:w="2394" w:type="dxa"/>
          </w:tcPr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>功能正常</w:t>
            </w:r>
          </w:p>
        </w:tc>
      </w:tr>
      <w:tr w:rsidR="00A82180" w:rsidTr="00152B3F">
        <w:tc>
          <w:tcPr>
            <w:tcW w:w="10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>011</w:t>
            </w:r>
          </w:p>
        </w:tc>
        <w:tc>
          <w:tcPr>
            <w:tcW w:w="11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 xml:space="preserve">shell </w:t>
            </w:r>
            <w:r>
              <w:rPr>
                <w:rFonts w:hint="eastAsia"/>
              </w:rPr>
              <w:t>帮助</w:t>
            </w:r>
          </w:p>
        </w:tc>
        <w:tc>
          <w:tcPr>
            <w:tcW w:w="3635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1.db.help(</w:t>
            </w:r>
            <w:r>
              <w:t>‘</w:t>
            </w:r>
            <w:r>
              <w:rPr>
                <w:rFonts w:hint="eastAsia"/>
              </w:rPr>
              <w:t>updateConf</w:t>
            </w:r>
            <w:r>
              <w:t>’</w:t>
            </w:r>
            <w:r>
              <w:rPr>
                <w:rFonts w:hint="eastAsia"/>
              </w:rPr>
              <w:t>)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2.db.help(</w:t>
            </w:r>
            <w:r>
              <w:t>‘</w:t>
            </w:r>
            <w:r>
              <w:rPr>
                <w:rFonts w:hint="eastAsia"/>
              </w:rPr>
              <w:t>deleteConf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2394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出现对应帮助信息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出现对应帮助信息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967A8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F2C81" w:rsidRDefault="00AF2C81" w:rsidP="00210B6B">
      <w:r>
        <w:separator/>
      </w:r>
    </w:p>
  </w:endnote>
  <w:endnote w:type="continuationSeparator" w:id="1">
    <w:p w:rsidR="00AF2C81" w:rsidRDefault="00AF2C8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F2C81" w:rsidRDefault="00AF2C81" w:rsidP="00210B6B">
      <w:r>
        <w:separator/>
      </w:r>
    </w:p>
  </w:footnote>
  <w:footnote w:type="continuationSeparator" w:id="1">
    <w:p w:rsidR="00AF2C81" w:rsidRDefault="00AF2C8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85C13F1"/>
    <w:multiLevelType w:val="hybridMultilevel"/>
    <w:tmpl w:val="C51EBD98"/>
    <w:lvl w:ilvl="0" w:tplc="F95A7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6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5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5"/>
  </w:num>
  <w:num w:numId="8">
    <w:abstractNumId w:val="10"/>
  </w:num>
  <w:num w:numId="9">
    <w:abstractNumId w:val="11"/>
  </w:num>
  <w:num w:numId="10">
    <w:abstractNumId w:val="13"/>
  </w:num>
  <w:num w:numId="11">
    <w:abstractNumId w:val="0"/>
  </w:num>
  <w:num w:numId="12">
    <w:abstractNumId w:val="6"/>
  </w:num>
  <w:num w:numId="13">
    <w:abstractNumId w:val="16"/>
  </w:num>
  <w:num w:numId="14">
    <w:abstractNumId w:val="1"/>
  </w:num>
  <w:num w:numId="15">
    <w:abstractNumId w:val="17"/>
  </w:num>
  <w:num w:numId="16">
    <w:abstractNumId w:val="14"/>
  </w:num>
  <w:num w:numId="17">
    <w:abstractNumId w:val="15"/>
  </w:num>
  <w:num w:numId="18">
    <w:abstractNumId w:val="9"/>
  </w:num>
  <w:num w:numId="19">
    <w:abstractNumId w:val="21"/>
  </w:num>
  <w:num w:numId="20">
    <w:abstractNumId w:val="4"/>
  </w:num>
  <w:num w:numId="21">
    <w:abstractNumId w:val="2"/>
  </w:num>
  <w:num w:numId="22">
    <w:abstractNumId w:val="15"/>
  </w:num>
  <w:num w:numId="23">
    <w:abstractNumId w:val="20"/>
  </w:num>
  <w:num w:numId="24">
    <w:abstractNumId w:val="12"/>
  </w:num>
  <w:num w:numId="25">
    <w:abstractNumId w:val="18"/>
  </w:num>
  <w:num w:numId="26">
    <w:abstractNumId w:val="15"/>
  </w:num>
  <w:num w:numId="27">
    <w:abstractNumId w:val="3"/>
  </w:num>
  <w:num w:numId="28">
    <w:abstractNumId w:val="19"/>
  </w:num>
  <w:num w:numId="2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27802"/>
    <w:rsid w:val="00035508"/>
    <w:rsid w:val="00047EF0"/>
    <w:rsid w:val="00053029"/>
    <w:rsid w:val="00056341"/>
    <w:rsid w:val="00066E5C"/>
    <w:rsid w:val="00072D7E"/>
    <w:rsid w:val="00084E2B"/>
    <w:rsid w:val="0008752D"/>
    <w:rsid w:val="00094FDF"/>
    <w:rsid w:val="000C01A6"/>
    <w:rsid w:val="000C321E"/>
    <w:rsid w:val="000D117B"/>
    <w:rsid w:val="000E7D9C"/>
    <w:rsid w:val="000F2F37"/>
    <w:rsid w:val="000F3B00"/>
    <w:rsid w:val="0010606D"/>
    <w:rsid w:val="00110C54"/>
    <w:rsid w:val="00113597"/>
    <w:rsid w:val="00117B29"/>
    <w:rsid w:val="001244AD"/>
    <w:rsid w:val="00152B3F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B3F44"/>
    <w:rsid w:val="001E2084"/>
    <w:rsid w:val="001E39C0"/>
    <w:rsid w:val="001E4BAF"/>
    <w:rsid w:val="00200686"/>
    <w:rsid w:val="0020274F"/>
    <w:rsid w:val="0020410E"/>
    <w:rsid w:val="00205FD8"/>
    <w:rsid w:val="00206A95"/>
    <w:rsid w:val="00210B6B"/>
    <w:rsid w:val="00221AAD"/>
    <w:rsid w:val="00223891"/>
    <w:rsid w:val="00231211"/>
    <w:rsid w:val="00236407"/>
    <w:rsid w:val="002525F3"/>
    <w:rsid w:val="00257A78"/>
    <w:rsid w:val="00257B1D"/>
    <w:rsid w:val="002625C4"/>
    <w:rsid w:val="00270100"/>
    <w:rsid w:val="00272D2E"/>
    <w:rsid w:val="00286F90"/>
    <w:rsid w:val="0029450F"/>
    <w:rsid w:val="002A38BD"/>
    <w:rsid w:val="002B0E20"/>
    <w:rsid w:val="002B0E83"/>
    <w:rsid w:val="002B0EA9"/>
    <w:rsid w:val="002C6E8C"/>
    <w:rsid w:val="002D5B99"/>
    <w:rsid w:val="002E6899"/>
    <w:rsid w:val="002F2C66"/>
    <w:rsid w:val="002F7F0F"/>
    <w:rsid w:val="003124C7"/>
    <w:rsid w:val="003208D2"/>
    <w:rsid w:val="00326442"/>
    <w:rsid w:val="00331CCC"/>
    <w:rsid w:val="00344D74"/>
    <w:rsid w:val="00347E3E"/>
    <w:rsid w:val="00350E36"/>
    <w:rsid w:val="003553A6"/>
    <w:rsid w:val="00356C6E"/>
    <w:rsid w:val="00362563"/>
    <w:rsid w:val="003767C3"/>
    <w:rsid w:val="00393BAB"/>
    <w:rsid w:val="00396A50"/>
    <w:rsid w:val="003A037B"/>
    <w:rsid w:val="003A0564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64EC"/>
    <w:rsid w:val="003F767B"/>
    <w:rsid w:val="00411ACB"/>
    <w:rsid w:val="00412099"/>
    <w:rsid w:val="004134B7"/>
    <w:rsid w:val="0042025E"/>
    <w:rsid w:val="00421FB5"/>
    <w:rsid w:val="00441CAE"/>
    <w:rsid w:val="00454412"/>
    <w:rsid w:val="00457A1D"/>
    <w:rsid w:val="00471018"/>
    <w:rsid w:val="00473F51"/>
    <w:rsid w:val="004777AE"/>
    <w:rsid w:val="00486D09"/>
    <w:rsid w:val="004A7524"/>
    <w:rsid w:val="004A7702"/>
    <w:rsid w:val="004B1D72"/>
    <w:rsid w:val="004C2EEE"/>
    <w:rsid w:val="004D0CA1"/>
    <w:rsid w:val="004D1A07"/>
    <w:rsid w:val="004E10D2"/>
    <w:rsid w:val="004E4248"/>
    <w:rsid w:val="004F5D78"/>
    <w:rsid w:val="00500500"/>
    <w:rsid w:val="005020A5"/>
    <w:rsid w:val="0051274C"/>
    <w:rsid w:val="00516E02"/>
    <w:rsid w:val="005214C9"/>
    <w:rsid w:val="00526268"/>
    <w:rsid w:val="005263DD"/>
    <w:rsid w:val="00530117"/>
    <w:rsid w:val="0053450D"/>
    <w:rsid w:val="005359F9"/>
    <w:rsid w:val="00557669"/>
    <w:rsid w:val="00570670"/>
    <w:rsid w:val="0057369F"/>
    <w:rsid w:val="0057382F"/>
    <w:rsid w:val="00590BAF"/>
    <w:rsid w:val="005B2B8F"/>
    <w:rsid w:val="005C045E"/>
    <w:rsid w:val="005C0A9D"/>
    <w:rsid w:val="005C7769"/>
    <w:rsid w:val="005D2951"/>
    <w:rsid w:val="005E7545"/>
    <w:rsid w:val="005F504B"/>
    <w:rsid w:val="006046B7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6115A"/>
    <w:rsid w:val="006663BF"/>
    <w:rsid w:val="00671B0D"/>
    <w:rsid w:val="00672609"/>
    <w:rsid w:val="00690383"/>
    <w:rsid w:val="0069442E"/>
    <w:rsid w:val="006A5713"/>
    <w:rsid w:val="006B3CF1"/>
    <w:rsid w:val="006B69AD"/>
    <w:rsid w:val="006C0D43"/>
    <w:rsid w:val="006C10FD"/>
    <w:rsid w:val="006E274B"/>
    <w:rsid w:val="006E7C3F"/>
    <w:rsid w:val="006E7F0B"/>
    <w:rsid w:val="006F1306"/>
    <w:rsid w:val="006F41C0"/>
    <w:rsid w:val="006F60C9"/>
    <w:rsid w:val="00702C3C"/>
    <w:rsid w:val="00704223"/>
    <w:rsid w:val="00717FC0"/>
    <w:rsid w:val="007235CB"/>
    <w:rsid w:val="00741E0F"/>
    <w:rsid w:val="00743B93"/>
    <w:rsid w:val="00747C5C"/>
    <w:rsid w:val="007559C5"/>
    <w:rsid w:val="00766026"/>
    <w:rsid w:val="0077580C"/>
    <w:rsid w:val="00776431"/>
    <w:rsid w:val="0078035B"/>
    <w:rsid w:val="007843FD"/>
    <w:rsid w:val="00796555"/>
    <w:rsid w:val="007C0BA6"/>
    <w:rsid w:val="007C1CC3"/>
    <w:rsid w:val="007D14F4"/>
    <w:rsid w:val="007F1E5E"/>
    <w:rsid w:val="007F5ABF"/>
    <w:rsid w:val="008050AE"/>
    <w:rsid w:val="008074D2"/>
    <w:rsid w:val="00824F55"/>
    <w:rsid w:val="00832EAD"/>
    <w:rsid w:val="00840332"/>
    <w:rsid w:val="00840D00"/>
    <w:rsid w:val="0086726F"/>
    <w:rsid w:val="00872C69"/>
    <w:rsid w:val="00881171"/>
    <w:rsid w:val="008820B5"/>
    <w:rsid w:val="008850B6"/>
    <w:rsid w:val="00885B0D"/>
    <w:rsid w:val="0088724A"/>
    <w:rsid w:val="00895C66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67A82"/>
    <w:rsid w:val="00974666"/>
    <w:rsid w:val="009755D8"/>
    <w:rsid w:val="009918FB"/>
    <w:rsid w:val="00992493"/>
    <w:rsid w:val="00994E4B"/>
    <w:rsid w:val="009A58E3"/>
    <w:rsid w:val="009A68A2"/>
    <w:rsid w:val="009B068D"/>
    <w:rsid w:val="009B171C"/>
    <w:rsid w:val="009B35DD"/>
    <w:rsid w:val="009B55A3"/>
    <w:rsid w:val="009B624C"/>
    <w:rsid w:val="009B75A4"/>
    <w:rsid w:val="009D4102"/>
    <w:rsid w:val="009F118C"/>
    <w:rsid w:val="00A00E8C"/>
    <w:rsid w:val="00A06452"/>
    <w:rsid w:val="00A110ED"/>
    <w:rsid w:val="00A12571"/>
    <w:rsid w:val="00A2335E"/>
    <w:rsid w:val="00A32530"/>
    <w:rsid w:val="00A37C11"/>
    <w:rsid w:val="00A542E1"/>
    <w:rsid w:val="00A60DF3"/>
    <w:rsid w:val="00A6397D"/>
    <w:rsid w:val="00A64BE8"/>
    <w:rsid w:val="00A72659"/>
    <w:rsid w:val="00A73A9C"/>
    <w:rsid w:val="00A76F66"/>
    <w:rsid w:val="00A77103"/>
    <w:rsid w:val="00A82180"/>
    <w:rsid w:val="00A8692B"/>
    <w:rsid w:val="00A904FA"/>
    <w:rsid w:val="00A937C1"/>
    <w:rsid w:val="00A94ED6"/>
    <w:rsid w:val="00AB3B91"/>
    <w:rsid w:val="00AB5D41"/>
    <w:rsid w:val="00AC0FDB"/>
    <w:rsid w:val="00AC1EA6"/>
    <w:rsid w:val="00AC44FF"/>
    <w:rsid w:val="00AC60AA"/>
    <w:rsid w:val="00AC6F04"/>
    <w:rsid w:val="00AD70D7"/>
    <w:rsid w:val="00AE0D49"/>
    <w:rsid w:val="00AE1A2E"/>
    <w:rsid w:val="00AE2393"/>
    <w:rsid w:val="00AE62BF"/>
    <w:rsid w:val="00AF2C81"/>
    <w:rsid w:val="00AF4899"/>
    <w:rsid w:val="00AF4F12"/>
    <w:rsid w:val="00AF6B7F"/>
    <w:rsid w:val="00AF728B"/>
    <w:rsid w:val="00B073B3"/>
    <w:rsid w:val="00B11035"/>
    <w:rsid w:val="00B15802"/>
    <w:rsid w:val="00B17628"/>
    <w:rsid w:val="00B237C1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C14"/>
    <w:rsid w:val="00B850B5"/>
    <w:rsid w:val="00B85471"/>
    <w:rsid w:val="00B92A56"/>
    <w:rsid w:val="00B93A36"/>
    <w:rsid w:val="00BA58E2"/>
    <w:rsid w:val="00BA5AE8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BF5738"/>
    <w:rsid w:val="00C01313"/>
    <w:rsid w:val="00C14D6E"/>
    <w:rsid w:val="00C233BF"/>
    <w:rsid w:val="00C2415D"/>
    <w:rsid w:val="00C33B3F"/>
    <w:rsid w:val="00C42BA3"/>
    <w:rsid w:val="00C4344D"/>
    <w:rsid w:val="00C439DC"/>
    <w:rsid w:val="00C64D58"/>
    <w:rsid w:val="00CA180F"/>
    <w:rsid w:val="00CC23FF"/>
    <w:rsid w:val="00CC52C6"/>
    <w:rsid w:val="00CD16EA"/>
    <w:rsid w:val="00CE000A"/>
    <w:rsid w:val="00CE0F3C"/>
    <w:rsid w:val="00CE17C6"/>
    <w:rsid w:val="00CE469E"/>
    <w:rsid w:val="00CF1BAC"/>
    <w:rsid w:val="00CF1F9F"/>
    <w:rsid w:val="00D04F74"/>
    <w:rsid w:val="00D0641D"/>
    <w:rsid w:val="00D106C3"/>
    <w:rsid w:val="00D15380"/>
    <w:rsid w:val="00D155D1"/>
    <w:rsid w:val="00D162F6"/>
    <w:rsid w:val="00D20F8A"/>
    <w:rsid w:val="00D229CE"/>
    <w:rsid w:val="00D24FE2"/>
    <w:rsid w:val="00D2576A"/>
    <w:rsid w:val="00D3020E"/>
    <w:rsid w:val="00D455AD"/>
    <w:rsid w:val="00D51C55"/>
    <w:rsid w:val="00D54A6E"/>
    <w:rsid w:val="00D61380"/>
    <w:rsid w:val="00D640A0"/>
    <w:rsid w:val="00D876CE"/>
    <w:rsid w:val="00DA3670"/>
    <w:rsid w:val="00DA74C9"/>
    <w:rsid w:val="00DC3859"/>
    <w:rsid w:val="00DD055C"/>
    <w:rsid w:val="00DD6E45"/>
    <w:rsid w:val="00DF26BE"/>
    <w:rsid w:val="00DF4182"/>
    <w:rsid w:val="00DF6826"/>
    <w:rsid w:val="00E026D5"/>
    <w:rsid w:val="00E16842"/>
    <w:rsid w:val="00E21DDC"/>
    <w:rsid w:val="00E30324"/>
    <w:rsid w:val="00E306A3"/>
    <w:rsid w:val="00E32162"/>
    <w:rsid w:val="00E379EC"/>
    <w:rsid w:val="00E45766"/>
    <w:rsid w:val="00E467B2"/>
    <w:rsid w:val="00E467BB"/>
    <w:rsid w:val="00E61459"/>
    <w:rsid w:val="00E6259E"/>
    <w:rsid w:val="00EA2EE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EF3DF0"/>
    <w:rsid w:val="00EF4709"/>
    <w:rsid w:val="00F00F93"/>
    <w:rsid w:val="00F1098D"/>
    <w:rsid w:val="00F15033"/>
    <w:rsid w:val="00F16B2D"/>
    <w:rsid w:val="00F23C7B"/>
    <w:rsid w:val="00F371F1"/>
    <w:rsid w:val="00F375EF"/>
    <w:rsid w:val="00F41AC8"/>
    <w:rsid w:val="00F45098"/>
    <w:rsid w:val="00F45160"/>
    <w:rsid w:val="00F654A4"/>
    <w:rsid w:val="00F669C3"/>
    <w:rsid w:val="00F7292E"/>
    <w:rsid w:val="00F83A65"/>
    <w:rsid w:val="00F85B87"/>
    <w:rsid w:val="00F91F9E"/>
    <w:rsid w:val="00F92BA7"/>
    <w:rsid w:val="00F9311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79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package" Target="embeddings/Microsoft_Office_Excel_Worksheet1.xlsx"/><Relationship Id="rId10" Type="http://schemas.openxmlformats.org/officeDocument/2006/relationships/image" Target="media/image2.emf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A78CAF-AB93-4F99-AD53-E85BE6F486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50981</TotalTime>
  <Pages>18</Pages>
  <Words>1285</Words>
  <Characters>7325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146</cp:revision>
  <dcterms:created xsi:type="dcterms:W3CDTF">2018-01-12T09:14:00Z</dcterms:created>
  <dcterms:modified xsi:type="dcterms:W3CDTF">2018-03-19T01:56:00Z</dcterms:modified>
</cp:coreProperties>
</file>