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ind w:left="0" w:right="0"/>
      </w:pPr>
      <w:r>
        <w:rPr>
          <w:sz w:val="32"/>
          <w:szCs w:val="32"/>
          <w:b/>
        </w:rPr>
        <w:t xml:space="preserve">OM支持SDB和SSQL-oltp业务关联操作</w:t>
      </w:r>
    </w:p>
    <w:tbl>
      <w:tblGrid>
        <w:gridCol w:w="2715" w:type="dxa"/>
        <w:gridCol w:w="5430" w:type="dxa"/>
      </w:tblGrid>
      <w:tblPr>
        <w:tblW w:w="814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14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  <w:gridSpan w:val="2"/>
          </w:tcPr>
          <w:p>
            <w:pPr>
              <w:jc w:val="center"/>
              <w:ind w:left="0" w:right="0"/>
            </w:pPr>
            <w:r>
              <w:rPr/>
              <w:t xml:space="preserve">修订记录</w:t>
            </w:r>
          </w:p>
        </w:tc>
      </w:tr>
      <w:tr>
        <w:trPr/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2017-10-05 何嘉文</w:t>
            </w:r>
          </w:p>
        </w:tc>
        <w:tc>
          <w:tcPr>
            <w:tcW w:w="543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Init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1" w:name="1"/>
      <w:r>
        <w:rPr>
          <w:color w:val="000000"/>
          <w:sz w:val="32"/>
          <w:szCs w:val="32"/>
          <w:b/>
        </w:rPr>
        <w:t xml:space="preserve">Story编号和名称</w:t>
      </w:r>
      <w:bookmarkEnd w:id="1"/>
    </w:p>
    <w:p>
      <w:pPr/>
      <w:r>
        <w:rPr/>
        <w:t xml:space="preserve">OM支持SDB和SSQL-oltp业务关联操作</w:t>
      </w:r>
    </w:p>
    <w:p>
      <w:pPr>
        <w:pStyle w:val="Heading2"/>
      </w:pPr>
      <w:bookmarkStart w:id="2" w:name="2"/>
      <w:r>
        <w:rPr>
          <w:color w:val="000000"/>
          <w:sz w:val="32"/>
          <w:szCs w:val="32"/>
          <w:b/>
        </w:rPr>
        <w:t xml:space="preserve">Story价值和功能介绍</w:t>
      </w:r>
      <w:bookmarkEnd w:id="2"/>
    </w:p>
    <w:p>
      <w:pPr>
        <w:ind w:left="192" w:right="0"/>
      </w:pPr>
      <w:r>
        <w:rPr/>
        <w:t xml:space="preserve">SAC页面可以把sdb和ssql-oltp进行创建业务关联和移除业务关联操作。</w:t>
      </w:r>
    </w:p>
    <w:p>
      <w:pPr>
        <w:pStyle w:val="Heading2"/>
      </w:pPr>
      <w:bookmarkStart w:id="3" w:name="3"/>
      <w:r>
        <w:rPr>
          <w:color w:val="000000"/>
          <w:sz w:val="32"/>
          <w:szCs w:val="32"/>
          <w:b/>
        </w:rPr>
        <w:t xml:space="preserve">Story 对外功能接口描述</w:t>
      </w:r>
      <w:bookmarkEnd w:id="3"/>
    </w:p>
    <w:tbl>
      <w:tblGrid>
        <w:gridCol w:w="3000" w:type="dxa"/>
        <w:gridCol w:w="3000" w:type="dxa"/>
        <w:gridCol w:w="3000" w:type="dxa"/>
      </w:tblGrid>
      <w:tblPr>
        <w:tblW w:w="900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1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rest接口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参数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描述</w:t>
            </w:r>
          </w:p>
        </w:tc>
      </w:tr>
      <w:tr>
        <w:trPr>
          <w:trHeight w:val="195" w:hRule="atLeast"/>
        </w:trPr>
        <w:tc>
          <w:tcPr>
            <w:tcW w:w="300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shd w:val="clear" w:color="" w:fill="ffffff"/>
              </w:rPr>
              <w:t xml:space="preserve">cmd=create relationship</w:t>
            </w:r>
          </w:p>
          <w:p>
            <w:pPr/>
            <w:r>
              <w:rPr>
                <w:shd w:val="clear" w:color="" w:fill="ffffff"/>
              </w:rPr>
              <w:t xml:space="preserve">From=xxx</w:t>
            </w:r>
          </w:p>
          <w:p>
            <w:pPr/>
            <w:r>
              <w:rPr>
                <w:shd w:val="clear" w:color="" w:fill="ffffff"/>
              </w:rPr>
              <w:t xml:space="preserve">To=xxx</w:t>
            </w:r>
          </w:p>
          <w:p>
            <w:pPr/>
            <w:r>
              <w:rPr>
                <w:shd w:val="clear" w:color="" w:fill="ffffff"/>
              </w:rPr>
              <w:t xml:space="preserve">Options={}</w:t>
            </w:r>
          </w:p>
          <w:p>
            <w:pPr/>
          </w:p>
        </w:tc>
        <w:tc>
          <w:tcPr>
            <w:tcW w:w="300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shd w:val="clear" w:color="" w:fill="ffffff"/>
              </w:rPr>
              <w:t xml:space="preserve">cmd 命令</w:t>
            </w:r>
          </w:p>
          <w:p>
            <w:pPr/>
            <w:r>
              <w:rPr>
                <w:shd w:val="clear" w:color="" w:fill="ffffff"/>
              </w:rPr>
              <w:t xml:space="preserve">From 关联的业务</w:t>
            </w:r>
          </w:p>
          <w:p>
            <w:pPr/>
            <w:r>
              <w:rPr>
                <w:shd w:val="clear" w:color="" w:fill="ffffff"/>
              </w:rPr>
              <w:t xml:space="preserve">To 被关联的业务</w:t>
            </w:r>
          </w:p>
          <w:p>
            <w:pPr/>
            <w:r>
              <w:rPr>
                <w:shd w:val="clear" w:color="" w:fill="ffffff"/>
              </w:rPr>
              <w:t xml:space="preserve">Options 配置项，根据实际关联的业务有所区别</w:t>
            </w:r>
          </w:p>
        </w:tc>
        <w:tc>
          <w:tcPr>
            <w:tcW w:w="300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shd w:val="clear" w:color="" w:fill="ffffff"/>
              </w:rPr>
              <w:t xml:space="preserve">创建业务关联</w:t>
            </w:r>
          </w:p>
        </w:tc>
      </w:tr>
      <w:tr>
        <w:trPr>
          <w:trHeight w:val="19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cmd=remove relationship</w:t>
            </w:r>
          </w:p>
          <w:p>
            <w:pPr>
              <w:ind w:left="0" w:right="0"/>
            </w:pPr>
            <w:r>
              <w:rPr/>
              <w:t xml:space="preserve">From=xxx</w:t>
            </w:r>
          </w:p>
          <w:p>
            <w:pPr>
              <w:ind w:left="0" w:right="0"/>
            </w:pPr>
            <w:r>
              <w:rPr/>
              <w:t xml:space="preserve">To=xxx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 命令</w:t>
            </w:r>
          </w:p>
          <w:p>
            <w:pPr/>
            <w:r>
              <w:rPr/>
              <w:t xml:space="preserve">From 关联的业务</w:t>
            </w:r>
          </w:p>
          <w:p>
            <w:pPr/>
            <w:r>
              <w:rPr/>
              <w:t xml:space="preserve">To 被关联的业务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color w:val="000000"/>
                <w:shd w:val="clear" w:color="" w:fill="ffffff"/>
              </w:rPr>
              <w:t xml:space="preserve">移除业务关联</w:t>
            </w:r>
            <w:r>
              <w:rPr>
                <w:shd w:val="clear" w:color="" w:fill="ffffff"/>
              </w:rPr>
              <w:t xml:space="preserve">。</w:t>
            </w:r>
          </w:p>
        </w:tc>
      </w:tr>
      <w:tr>
        <w:trPr>
          <w:trHeight w:val="19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cmd=</w:t>
            </w:r>
            <w:r>
              <w:rPr/>
              <w:t xml:space="preserve">list relationship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 命令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shd w:val="clear" w:color="" w:fill="ffffff"/>
              </w:rPr>
              <w:t xml:space="preserve">获取关联列表。</w:t>
            </w:r>
          </w:p>
        </w:tc>
      </w:tr>
    </w:tbl>
    <w:p>
      <w:pPr/>
      <w:r>
        <w:rPr/>
        <w:t xml:space="preserve"> </w:t>
      </w:r>
    </w:p>
    <w:p>
      <w:pPr/>
      <w:r>
        <w:rPr/>
        <w:t xml:space="preserve"> </w:t>
      </w:r>
    </w:p>
    <w:p>
      <w:pPr>
        <w:ind w:left="0" w:right="0"/>
      </w:pPr>
      <w:r>
        <w:rPr>
          <w:b/>
        </w:rPr>
        <w:t xml:space="preserve">接口例子</w:t>
      </w:r>
    </w:p>
    <w:p>
      <w:pPr/>
      <w:r>
        <w:rPr/>
        <w:t xml:space="preserve"> </w:t>
      </w:r>
    </w:p>
    <w:p>
      <w:pPr>
        <w:ind w:left="0" w:right="0"/>
      </w:pPr>
      <w:r>
        <w:rPr/>
        <w:t xml:space="preserve">1. sequoiasql-oltp关联sequoiadb</w:t>
      </w:r>
    </w:p>
    <w:p>
      <w:pPr>
        <w:ind w:left="0" w:right="0"/>
      </w:pPr>
      <w:r>
        <w:rPr/>
        <w:t xml:space="preserve">   请求参数</w:t>
      </w:r>
    </w:p>
    <w:p>
      <w:pPr>
        <w:ind w:left="0" w:right="0"/>
      </w:pPr>
      <w:r>
        <w:rPr/>
        <w:t xml:space="preserve">      cmd: create relationship</w:t>
      </w:r>
    </w:p>
    <w:p>
      <w:pPr>
        <w:ind w:left="0" w:right="0"/>
      </w:pPr>
      <w:r>
        <w:rPr/>
        <w:t xml:space="preserve">      From: mySdb</w:t>
      </w:r>
    </w:p>
    <w:p>
      <w:pPr>
        <w:ind w:left="0" w:right="0"/>
      </w:pPr>
      <w:r>
        <w:rPr/>
        <w:t xml:space="preserve">      To: mySql</w:t>
      </w:r>
    </w:p>
    <w:p>
      <w:pPr>
        <w:ind w:left="0" w:right="0"/>
      </w:pPr>
      <w:r>
        <w:rPr/>
        <w:t xml:space="preserve">      Options: {</w:t>
      </w:r>
    </w:p>
    <w:p>
      <w:pPr/>
      <w:r>
        <w:rPr/>
        <w:t xml:space="preserve">         "preferedinstance": "A",</w:t>
      </w:r>
    </w:p>
    <w:p>
      <w:pPr/>
      <w:r>
        <w:rPr/>
        <w:t xml:space="preserve">         "transaction": "on"</w:t>
      </w:r>
    </w:p>
    <w:p>
      <w:pPr/>
      <w:r>
        <w:rPr/>
        <w:t xml:space="preserve">         …</w:t>
      </w:r>
    </w:p>
    <w:p>
      <w:pPr/>
      <w:r>
        <w:rPr/>
        <w:t xml:space="preserve">      }</w:t>
      </w:r>
    </w:p>
    <w:p>
      <w:pPr>
        <w:ind w:left="0" w:right="0"/>
      </w:pPr>
      <w:r>
        <w:rPr/>
        <w:t xml:space="preserve">   </w:t>
      </w:r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</w:t>
      </w:r>
    </w:p>
    <w:p>
      <w:pPr>
        <w:ind w:left="0" w:right="0"/>
      </w:pPr>
      <w:r>
        <w:rPr/>
        <w:t xml:space="preserve">2. 解除sequoiasql-oltp和sequoiadb的关联</w:t>
      </w:r>
    </w:p>
    <w:p>
      <w:pPr>
        <w:ind w:left="0" w:right="0"/>
      </w:pPr>
      <w:r>
        <w:rPr/>
        <w:t xml:space="preserve">   请求参数</w:t>
      </w:r>
    </w:p>
    <w:p>
      <w:pPr>
        <w:ind w:left="0" w:right="0"/>
      </w:pPr>
      <w:r>
        <w:rPr/>
        <w:t xml:space="preserve">      cmd: remove relationship</w:t>
      </w:r>
    </w:p>
    <w:p>
      <w:pPr>
        <w:ind w:left="0" w:right="0"/>
      </w:pPr>
      <w:r>
        <w:rPr/>
        <w:t xml:space="preserve">      From: mySdb</w:t>
      </w:r>
    </w:p>
    <w:p>
      <w:pPr>
        <w:ind w:left="0" w:right="0"/>
      </w:pPr>
      <w:r>
        <w:rPr/>
        <w:t xml:space="preserve">      To: mySql</w:t>
      </w:r>
    </w:p>
    <w:p>
      <w:pPr>
        <w:ind w:left="0" w:right="0"/>
      </w:pPr>
      <w:r>
        <w:rPr/>
        <w:t xml:space="preserve">   </w:t>
      </w:r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/>
    </w:p>
    <w:p>
      <w:pPr/>
      <w:r>
        <w:rPr/>
        <w:t xml:space="preserve">3. 获取关联列表</w:t>
      </w:r>
    </w:p>
    <w:p>
      <w:pPr/>
      <w:r>
        <w:rPr/>
        <w:t xml:space="preserve">   请求参数</w:t>
      </w:r>
    </w:p>
    <w:p>
      <w:pPr/>
      <w:r>
        <w:rPr/>
        <w:t xml:space="preserve">      cmd: list relationship</w:t>
      </w:r>
    </w:p>
    <w:p>
      <w:pPr/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From: xxx </w:t>
      </w:r>
    </w:p>
    <w:p>
      <w:pPr>
        <w:ind w:left="0" w:right="0"/>
      </w:pPr>
      <w:r>
        <w:rPr/>
        <w:t xml:space="preserve">         To: xxx</w:t>
      </w:r>
    </w:p>
    <w:p>
      <w:pPr>
        <w:ind w:left="0" w:right="0"/>
      </w:pPr>
      <w:r>
        <w:rPr/>
        <w:t xml:space="preserve">         Options: { … } </w:t>
      </w:r>
    </w:p>
    <w:p>
      <w:pPr>
        <w:ind w:left="0" w:right="0"/>
      </w:pPr>
      <w:r>
        <w:rPr/>
        <w:t xml:space="preserve">         CreateTime: xxx</w:t>
      </w:r>
    </w:p>
    <w:p>
      <w:pPr>
        <w:ind w:left="0" w:right="0"/>
      </w:pPr>
      <w:r>
        <w:rPr/>
        <w:t xml:space="preserve">      }</w:t>
      </w:r>
    </w:p>
    <w:p>
      <w:pPr/>
    </w:p>
    <w:p>
      <w:pPr/>
      <w:r>
        <w:rPr>
          <w:sz w:val="32"/>
          <w:szCs w:val="32"/>
          <w:b/>
        </w:rPr>
        <w:t xml:space="preserve">Story约束和依赖</w:t>
      </w:r>
    </w:p>
    <w:p>
      <w:pPr>
        <w:ind w:left="0" w:right="0"/>
      </w:pPr>
    </w:p>
    <w:p>
      <w:pPr>
        <w:ind w:left="0" w:right="0"/>
      </w:pPr>
      <w:r>
        <w:rPr>
          <w:sz w:val="28"/>
          <w:szCs w:val="28"/>
        </w:rPr>
        <w:t xml:space="preserve">om svc新增集合 SYSDEPLOY.SYSRELATIONSHIP，用于存储业务的关联信息</w:t>
      </w:r>
    </w:p>
    <w:p>
      <w:pPr>
        <w:ind w:left="0" w:right="0"/>
      </w:pPr>
      <w:r>
        <w:rPr>
          <w:sz w:val="28"/>
          <w:szCs w:val="28"/>
        </w:rPr>
        <w:t xml:space="preserve">记录结构</w:t>
      </w:r>
    </w:p>
    <w:p>
      <w:pPr>
        <w:ind w:left="0" w:right="0"/>
      </w:pPr>
      <w:r>
        <w:rPr>
          <w:sz w:val="28"/>
          <w:szCs w:val="28"/>
        </w:rPr>
        <w:t xml:space="preserve">{</w:t>
      </w:r>
    </w:p>
    <w:p>
      <w:pPr>
        <w:ind w:left="0" w:right="0"/>
      </w:pPr>
      <w:r>
        <w:rPr>
          <w:sz w:val="28"/>
          <w:szCs w:val="28"/>
        </w:rPr>
        <w:t xml:space="preserve">   From: xxx           关联的业务名</w:t>
      </w:r>
    </w:p>
    <w:p>
      <w:pPr>
        <w:ind w:left="0" w:right="0"/>
      </w:pPr>
      <w:r>
        <w:rPr>
          <w:sz w:val="28"/>
          <w:szCs w:val="28"/>
        </w:rPr>
        <w:t xml:space="preserve">   To: xxx                被关联的业务名</w:t>
      </w:r>
    </w:p>
    <w:p>
      <w:pPr>
        <w:ind w:left="0" w:right="0"/>
      </w:pPr>
      <w:r>
        <w:rPr>
          <w:sz w:val="28"/>
          <w:szCs w:val="28"/>
        </w:rPr>
        <w:t xml:space="preserve">   Options: {}     关联的参数（不同业务之前自定义配置）</w:t>
      </w:r>
    </w:p>
    <w:p>
      <w:pPr>
        <w:ind w:left="0" w:right="0"/>
      </w:pPr>
      <w:r>
        <w:rPr>
          <w:sz w:val="28"/>
          <w:szCs w:val="28"/>
        </w:rPr>
        <w:t xml:space="preserve">   CreateTime: xxx  创建时间</w:t>
      </w:r>
    </w:p>
    <w:p>
      <w:pPr>
        <w:ind w:left="0" w:right="0"/>
      </w:pPr>
      <w:r>
        <w:rPr>
          <w:sz w:val="28"/>
          <w:szCs w:val="28"/>
        </w:rPr>
        <w:t xml:space="preserve">}</w:t>
      </w:r>
    </w:p>
    <w:p>
      <w:pPr>
        <w:ind w:left="0" w:right="0"/>
      </w:pPr>
    </w:p>
    <w:p>
      <w:pPr>
        <w:ind w:left="0" w:right="0"/>
      </w:pPr>
      <w:r>
        <w:rPr>
          <w:color w:val="ff0000"/>
          <w:sz w:val="28"/>
          <w:szCs w:val="28"/>
        </w:rPr>
        <w:t xml:space="preserve">注意：</w:t>
      </w:r>
    </w:p>
    <w:p>
      <w:pPr>
        <w:ind w:left="0" w:right="0"/>
      </w:pPr>
      <w:r>
        <w:rPr>
          <w:color w:val="ff0000"/>
          <w:sz w:val="28"/>
          <w:szCs w:val="28"/>
        </w:rPr>
        <w:t xml:space="preserve">sequoiasql-oltp的create server，server名字 &lt;From&gt;_&lt;To&gt;，如：From是sequoiadb业务，业务名是 mySdb；To是sequoiasql-oltp业务，业务名是 mySql，那么sequoiasql-oltp的server名字就是 mySdb_mySql</w:t>
      </w:r>
    </w:p>
    <w:p>
      <w:pPr>
        <w:pStyle w:val="Heading2"/>
      </w:pPr>
      <w:bookmarkStart w:id="4" w:name="5"/>
      <w:r>
        <w:rPr>
          <w:color w:val="000000"/>
          <w:sz w:val="32"/>
          <w:szCs w:val="32"/>
          <w:b/>
        </w:rPr>
        <w:t xml:space="preserve">Story 简单设计</w:t>
      </w:r>
      <w:bookmarkEnd w:id="4"/>
    </w:p>
    <w:p>
      <w:pPr/>
    </w:p>
    <w:p>
      <w:pPr>
        <w:pStyle w:val="Heading3"/>
      </w:pPr>
      <w:bookmarkStart w:id="5" w:name="6"/>
      <w:r>
        <w:rPr>
          <w:color w:val="000000"/>
          <w:sz w:val="32"/>
          <w:szCs w:val="32"/>
          <w:b/>
        </w:rPr>
        <w:t xml:space="preserve">相关模块架构图</w:t>
      </w:r>
      <w:bookmarkEnd w:id="5"/>
    </w:p>
    <w:p>
      <w:pPr/>
      <w:r>
        <w:rPr/>
        <w:t xml:space="preserve"> </w:t>
      </w:r>
    </w:p>
    <w:p>
      <w:pPr/>
      <w:r>
        <w:rPr/>
        <w:t xml:space="preserve">* 图中 “蓝色”表示新增，“灰色”表示未修改。</w:t>
      </w:r>
    </w:p>
    <w:p>
      <w:pPr/>
      <w:r>
        <w:rPr/>
        <w:t xml:space="preserve"> </w:t>
      </w:r>
    </w:p>
    <w:p>
      <w:pPr>
        <w:pStyle w:val="Heading3"/>
      </w:pPr>
      <w:bookmarkStart w:id="6" w:name="7"/>
      <w:r>
        <w:rPr>
          <w:color w:val="000000"/>
          <w:sz w:val="32"/>
          <w:szCs w:val="32"/>
          <w:b/>
        </w:rPr>
        <w:t xml:space="preserve">主要操作流程</w:t>
      </w:r>
      <w:bookmarkEnd w:id="6"/>
    </w:p>
    <w:p>
      <w:pPr/>
      <w:r>
        <w:drawing>
          <wp:inline>
            <wp:extent cx="5667375" cy="3691775"/>
            <wp:docPr id="1" name="sequoiasql-oltp 关联 sequoiad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quoiasql-oltp 关联 sequoiad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667375" cy="3691775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  <w:r>
        <w:drawing>
          <wp:inline>
            <wp:extent cx="5667375" cy="4112608"/>
            <wp:docPr id="2" name="解除 sequoiasql-oltp 关联 sequoiad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解除 sequoiasql-oltp 关联 sequoiadb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667375" cy="4112608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</w:p>
    <w:p>
      <w:pPr/>
      <w:r>
        <w:rPr/>
        <w:t xml:space="preserve"> </w:t>
      </w:r>
    </w:p>
    <w:tbl>
      <w:tblGrid>
        <w:gridCol w:w="855" w:type="dxa"/>
        <w:gridCol w:w="3975" w:type="dxa"/>
        <w:gridCol w:w="4155" w:type="dxa"/>
      </w:tblGrid>
      <w:tblPr>
        <w:tblW w:w="898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编号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异常情况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处理方式</w:t>
            </w:r>
          </w:p>
        </w:tc>
      </w:t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</w:p>
        </w:tc>
      </w:tr>
    </w:tbl>
    <w:p>
      <w:pPr/>
      <w:r>
        <w:rPr/>
        <w:t xml:space="preserve">  </w:t>
      </w:r>
    </w:p>
    <w:p>
      <w:pPr>
        <w:pStyle w:val="Heading2"/>
      </w:pPr>
      <w:bookmarkStart w:id="7" w:name="8"/>
      <w:r>
        <w:rPr>
          <w:color w:val="000000"/>
          <w:sz w:val="32"/>
          <w:szCs w:val="32"/>
          <w:b/>
        </w:rPr>
        <w:t xml:space="preserve">遗留问题</w:t>
      </w:r>
      <w:bookmarkEnd w:id="7"/>
    </w:p>
    <w:p>
      <w:pPr>
        <w:ind w:left="0" w:right="0"/>
      </w:pPr>
      <w:r>
        <w:rPr>
          <w:color w:val="00b0f0"/>
        </w:rPr>
        <w:t xml:space="preserve">说明：该特性中暂时未彻底解决或有待改进优化的问题</w:t>
      </w:r>
    </w:p>
    <w:tbl>
      <w:tblGrid>
        <w:gridCol w:w="885" w:type="dxa"/>
        <w:gridCol w:w="2550" w:type="dxa"/>
        <w:gridCol w:w="4725" w:type="dxa"/>
      </w:tblGrid>
      <w:tblPr>
        <w:tblW w:w="816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8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编号</w:t>
            </w:r>
          </w:p>
        </w:tc>
        <w:tc>
          <w:tcPr>
            <w:tcW w:w="255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标题</w:t>
            </w:r>
          </w:p>
        </w:tc>
        <w:tc>
          <w:tcPr>
            <w:tcW w:w="47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描述</w:t>
            </w:r>
          </w:p>
        </w:tc>
      </w:tr>
      <w:tr>
        <w:trPr/>
        <w:tc>
          <w:tcPr>
            <w:tcW w:w="88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</w:p>
        </w:tc>
        <w:tc>
          <w:tcPr>
            <w:tcW w:w="255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</w:p>
        </w:tc>
        <w:tc>
          <w:tcPr>
            <w:tcW w:w="472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8" w:name="9"/>
      <w:r>
        <w:rPr>
          <w:color w:val="000000"/>
          <w:sz w:val="32"/>
          <w:szCs w:val="32"/>
          <w:b/>
        </w:rPr>
        <w:t xml:space="preserve">验收测试用例</w:t>
      </w:r>
      <w:bookmarkEnd w:id="8"/>
    </w:p>
    <w:p>
      <w:pPr>
        <w:ind w:left="0" w:right="0"/>
      </w:pPr>
      <w:r>
        <w:rPr>
          <w:color w:val="00b0f0"/>
        </w:rPr>
        <w:t xml:space="preserve">说明: 验收用例是用于表明开发基本功能OK, 满足启动测试最基本需要的一组用例. 验收用例通过,表明开发完成,可启动正式测试;</w:t>
      </w:r>
    </w:p>
    <w:p>
      <w:pPr/>
      <w:r>
        <w:rPr/>
        <w:t xml:space="preserve"> </w:t>
      </w:r>
    </w:p>
    <w:tbl>
      <w:tblGrid>
        <w:gridCol w:w="2520" w:type="dxa"/>
        <w:gridCol w:w="1500" w:type="dxa"/>
        <w:gridCol w:w="2370" w:type="dxa"/>
        <w:gridCol w:w="1740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用例编号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用例名称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用例操作步骤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期望结果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Story.uniondb.mgr.001.001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创建DB2 数据源和表,查询DB2数据表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添加DB2 数据源</w:t>
            </w:r>
          </w:p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创建表….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查询结果与预期相同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9" w:name="10"/>
      <w:r>
        <w:rPr>
          <w:color w:val="000000"/>
          <w:sz w:val="32"/>
          <w:szCs w:val="32"/>
          <w:b/>
        </w:rPr>
        <w:t xml:space="preserve">Checklist</w:t>
      </w:r>
      <w:bookmarkEnd w:id="9"/>
    </w:p>
    <w:tbl>
      <w:tblGrid>
        <w:gridCol w:w="3990" w:type="dxa"/>
        <w:gridCol w:w="1425" w:type="dxa"/>
        <w:gridCol w:w="2715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检查项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结论</w:t>
            </w:r>
          </w:p>
          <w:p>
            <w:pPr>
              <w:jc w:val="center"/>
              <w:ind w:left="0" w:right="0"/>
            </w:pPr>
            <w:r>
              <w:rPr/>
              <w:t xml:space="preserve">（NA/N/Y）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备注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代码是否全部提交SVN，且符合代码规范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原有用例是否全部通过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Story文档是否更新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验收用例是否全部通过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资料是否变更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接口和设计是否通过评审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相关驱动是否变更或添加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周边关联产品或模块是否通知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sdb shell帮助信息是否更新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>
          <w:sz w:val="32"/>
          <w:szCs w:val="32"/>
          <w:b/>
        </w:rPr>
        <w:t xml:space="preserve"> </w:t>
      </w:r>
    </w:p>
    <w:p>
      <w:pPr/>
      <w:r>
        <w:rPr>
          <w:sz w:val="32"/>
          <w:szCs w:val="32"/>
          <w:b/>
        </w:rPr>
        <w:t xml:space="preserve">附件</w:t>
      </w:r>
    </w:p>
    <w:p>
      <w:pPr/>
      <w:r>
        <w:rPr/>
        <w:t xml:space="preserve">流程图生成地址：https://www.websequencediagrams.com/</w:t>
      </w:r>
    </w:p>
    <w:p>
      <w:pPr/>
      <w:r>
        <w:rPr/>
        <w:t xml:space="preserve">流程图代码：</w:t>
      </w:r>
    </w:p>
    <w:p>
      <w:pPr/>
    </w:p>
    <w:p>
      <w:pPr/>
      <w:r>
        <w:rPr/>
        <w:t xml:space="preserve">title sequoiasql-oltp 关联 sequoiadb</w:t>
      </w:r>
    </w:p>
    <w:p>
      <w:pPr/>
      <w:r>
        <w:rPr/>
        <w:t xml:space="preserve">om svc-&gt;om svc: get sequoiadb address, auth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agent: create relationship</w:t>
      </w:r>
      <w:r>
        <w:rPr/>
        <w:t xml:space="preserve">activate om agent</w:t>
      </w:r>
    </w:p>
    <w:p>
      <w:pPr/>
      <w:r>
        <w:rPr/>
        <w:t xml:space="preserve">om agent-&gt;sequoiasql-oltp: create extension</w:t>
      </w:r>
    </w:p>
    <w:p>
      <w:pPr/>
      <w:r>
        <w:rPr/>
        <w:t xml:space="preserve">om agent-&gt;sequoiasql-oltp: create server</w:t>
      </w:r>
    </w:p>
    <w:p>
      <w:pPr/>
      <w:r>
        <w:rPr/>
        <w:t xml:space="preserve">om agent-&gt;om svc: return result</w:t>
      </w:r>
      <w:r>
        <w:rPr/>
        <w:t xml:space="preserve">deactivate om agent</w:t>
      </w:r>
    </w:p>
    <w:p>
      <w:pPr/>
      <w:r>
        <w:rPr/>
        <w:t xml:space="preserve">title 解除 sequoiasql-oltp 关联 sequoiadb</w:t>
      </w:r>
    </w:p>
    <w:p>
      <w:pPr/>
      <w:r>
        <w:rPr/>
        <w:t xml:space="preserve">om svc-&gt;om agent: remove relationship</w:t>
      </w:r>
      <w:r>
        <w:rPr/>
        <w:t xml:space="preserve">activate om agent</w:t>
      </w:r>
    </w:p>
    <w:p>
      <w:pPr/>
      <w:r>
        <w:rPr/>
        <w:t xml:space="preserve">om agent-&gt;sequoiasql-oltp: drop extension</w:t>
      </w:r>
    </w:p>
    <w:p>
      <w:pPr/>
      <w:r>
        <w:rPr/>
        <w:t xml:space="preserve">om agent-&gt;sequoiasql-oltp: drop server</w:t>
      </w:r>
    </w:p>
    <w:p>
      <w:pPr/>
      <w:r>
        <w:rPr/>
        <w:t xml:space="preserve">om agent-&gt;om svc: return result</w:t>
      </w:r>
      <w:r>
        <w:rPr/>
        <w:t xml:space="preserve">deactivate om agent</w:t>
      </w:r>
    </w:p>
    <w:p>
      <w:pPr/>
    </w:p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B74FE1E1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C7351E1A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810"/>
        </w:tabs>
        <w:ind w:left="810" w:hanging="360"/>
      </w:pPr>
      <w:rPr>
        <w:rFonts w:ascii="" w:hAnsi="" w:cs="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260"/>
        </w:tabs>
        <w:ind w:left="1260" w:hanging="360"/>
      </w:pPr>
      <w:rPr>
        <w:rFonts w:ascii="" w:hAnsi="" w:cs="" w:hint="default"/>
      </w:rPr>
    </w:lvl>
    <w:lvl w:ilvl="2">
      <w:start w:val="1"/>
      <w:numFmt w:val="decimal"/>
      <w:suff w:val="tab"/>
      <w:lvlText w:val="%3."/>
      <w:lvlJc w:val="left"/>
      <w:pPr>
        <w:tabs>
          <w:tab w:val="num" w:pos="1710"/>
        </w:tabs>
        <w:ind w:left="1710" w:hanging="360"/>
      </w:pPr>
      <w:rPr>
        <w:rFonts w:ascii="" w:hAnsi="" w:cs="" w:hint="default"/>
      </w:rPr>
    </w:lvl>
    <w:lvl w:ilvl="3">
      <w:start w:val="1"/>
      <w:numFmt w:val="decimal"/>
      <w:suff w:val="tab"/>
      <w:lvlText w:val="%4."/>
      <w:lvlJc w:val="left"/>
      <w:pPr>
        <w:tabs>
          <w:tab w:val="num" w:pos="2160"/>
        </w:tabs>
        <w:ind w:left="2160" w:hanging="360"/>
      </w:pPr>
      <w:rPr>
        <w:rFonts w:ascii="" w:hAnsi="" w:cs="" w:hint="default"/>
      </w:rPr>
    </w:lvl>
    <w:lvl w:ilvl="4">
      <w:start w:val="1"/>
      <w:numFmt w:val="decimal"/>
      <w:suff w:val="tab"/>
      <w:lvlText w:val="%5."/>
      <w:lvlJc w:val="left"/>
      <w:pPr>
        <w:tabs>
          <w:tab w:val="num" w:pos="2610"/>
        </w:tabs>
        <w:ind w:left="2610" w:hanging="360"/>
      </w:pPr>
      <w:rPr>
        <w:rFonts w:ascii="" w:hAnsi="" w:cs="" w:hint="default"/>
      </w:rPr>
    </w:lvl>
    <w:lvl w:ilvl="5">
      <w:start w:val="1"/>
      <w:numFmt w:val="decimal"/>
      <w:suff w:val="tab"/>
      <w:lvlText w:val="%6."/>
      <w:lvlJc w:val="left"/>
      <w:pPr>
        <w:tabs>
          <w:tab w:val="num" w:pos="3060"/>
        </w:tabs>
        <w:ind w:left="3060" w:hanging="360"/>
      </w:pPr>
      <w:rPr>
        <w:rFonts w:ascii="" w:hAnsi="" w:cs="" w:hint="default"/>
      </w:rPr>
    </w:lvl>
    <w:lvl w:ilvl="6">
      <w:start w:val="1"/>
      <w:numFmt w:val="decimal"/>
      <w:suff w:val="tab"/>
      <w:lvlText w:val="%7."/>
      <w:lvlJc w:val="left"/>
      <w:pPr>
        <w:tabs>
          <w:tab w:val="num" w:pos="3510"/>
        </w:tabs>
        <w:ind w:left="3510" w:hanging="360"/>
      </w:pPr>
      <w:rPr>
        <w:rFonts w:ascii="" w:hAnsi="" w:cs="" w:hint="default"/>
      </w:rPr>
    </w:lvl>
    <w:lvl w:ilvl="7">
      <w:start w:val="1"/>
      <w:numFmt w:val="decimal"/>
      <w:suff w:val="tab"/>
      <w:lvlText w:val="%8."/>
      <w:lvlJc w:val="left"/>
      <w:pPr>
        <w:tabs>
          <w:tab w:val="num" w:pos="3960"/>
        </w:tabs>
        <w:ind w:left="3960" w:hanging="360"/>
      </w:pPr>
      <w:rPr>
        <w:rFonts w:ascii="" w:hAnsi="" w:cs="" w:hint="default"/>
      </w:rPr>
    </w:lvl>
    <w:lvl w:ilvl="8">
      <w:start w:val="1"/>
      <w:numFmt w:val="decimal"/>
      <w:suff w:val="tab"/>
      <w:lvlText w:val="%9."/>
      <w:lvlJc w:val="left"/>
      <w:pPr>
        <w:tabs>
          <w:tab w:val="num" w:pos="4410"/>
        </w:tabs>
        <w:ind w:left="4410" w:hanging="360"/>
      </w:pPr>
      <w:rPr>
        <w:rFonts w:ascii="" w:hAnsi="" w:cs="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line="360" w:lineRule="auto"/>
    </w:pPr>
    <w:rPr>
      <w:color w:val="000000"/>
      <w:sz w:val="48"/>
      <w:szCs w:val="48"/>
    </w:rPr>
  </w:style>
  <w:style w:type="paragraph" w:styleId="Heading2">
    <w:link w:val="Heading2Char"/>
    <w:name w:val="heading 2"/>
    <w:basedOn w:val="Normal"/>
    <w:pPr>
      <w:spacing w:line="360" w:lineRule="auto"/>
    </w:pPr>
    <w:rPr>
      <w:color w:val="000000"/>
      <w:sz w:val="40"/>
      <w:szCs w:val="40"/>
    </w:rPr>
  </w:style>
  <w:style w:type="paragraph" w:styleId="Heading3">
    <w:link w:val="Heading3Char"/>
    <w:name w:val="heading 3"/>
    <w:basedOn w:val="Normal"/>
    <w:pPr>
      <w:spacing w:line="360" w:lineRule="auto"/>
    </w:pPr>
    <w:rPr>
      <w:color w:val="000000"/>
      <w:sz w:val="32"/>
      <w:szCs w:val="32"/>
    </w:rPr>
  </w:style>
  <w:style w:type="paragraph" w:styleId="Heading4">
    <w:link w:val="Heading4Char"/>
    <w:name w:val="heading 4"/>
    <w:basedOn w:val="Normal"/>
    <w:pPr>
      <w:spacing w:line="360" w:lineRule="auto"/>
    </w:pPr>
    <w:rPr>
      <w:color w:val="000000"/>
      <w:sz w:val="24"/>
      <w:szCs w:val="24"/>
    </w:rPr>
  </w:style>
  <w:style w:type="paragraph" w:styleId="Heading5">
    <w:link w:val="Heading5Char"/>
    <w:name w:val="heading 5"/>
    <w:basedOn w:val="Normal"/>
    <w:pPr>
      <w:spacing w:line="360" w:lineRule="auto"/>
    </w:pPr>
    <w:rPr>
      <w:color w:val="555555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comments" Target="comments.xml"/><Relationship Id="rId8" Type="http://schemas.openxmlformats.org/officeDocument/2006/relationships/image" Target="media/section_image1.png"/><Relationship Id="rId9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2017-10-13T06:41:38+00:00</dcterms:created>
  <dcterms:modified xsi:type="dcterms:W3CDTF">2017-10-13T06:41:38+00:00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