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C62D6" w:rsidP="002B0E83">
      <w:pPr>
        <w:pStyle w:val="Title"/>
      </w:pPr>
      <w:r>
        <w:rPr>
          <w:rFonts w:hint="eastAsia"/>
        </w:rPr>
        <w:t>导入工具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C62D6" w:rsidP="002B0E83">
            <w:pPr>
              <w:ind w:left="0"/>
            </w:pPr>
            <w:r>
              <w:rPr>
                <w:rFonts w:hint="eastAsia"/>
              </w:rPr>
              <w:t>2014-03-31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1C62D6">
        <w:rPr>
          <w:rFonts w:hint="eastAsia"/>
        </w:rPr>
        <w:t>sdbimprt.001</w:t>
      </w:r>
    </w:p>
    <w:p w:rsidR="004B1D72" w:rsidRDefault="008B0448" w:rsidP="00075D39">
      <w:pPr>
        <w:pStyle w:val="Heading2"/>
        <w:rPr>
          <w:rFonts w:hint="eastAsia"/>
        </w:r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75D39" w:rsidRDefault="00CC05CD" w:rsidP="00075D39">
      <w:r>
        <w:rPr>
          <w:rFonts w:hint="eastAsia"/>
        </w:rPr>
        <w:t>为了能够提供简单便捷的数据迁入功能，同时更方便地与传统数据库在数据层进行对接，导入</w:t>
      </w:r>
      <w:r w:rsidR="00075D39">
        <w:rPr>
          <w:rFonts w:hint="eastAsia"/>
        </w:rPr>
        <w:t>功能需要实现。</w:t>
      </w:r>
    </w:p>
    <w:p w:rsidR="00075D39" w:rsidRDefault="00075D39" w:rsidP="00075D39"/>
    <w:p w:rsidR="00075D39" w:rsidRDefault="00075D39" w:rsidP="00CC05CD">
      <w:pPr>
        <w:rPr>
          <w:rFonts w:hint="eastAsia"/>
        </w:rPr>
      </w:pPr>
      <w:r>
        <w:rPr>
          <w:rFonts w:hint="eastAsia"/>
        </w:rPr>
        <w:t>其重要功能包括</w:t>
      </w:r>
    </w:p>
    <w:p w:rsidR="00075D39" w:rsidRDefault="00075D39" w:rsidP="00075D39">
      <w:pPr>
        <w:ind w:leftChars="200" w:left="420"/>
      </w:pPr>
      <w:r>
        <w:rPr>
          <w:rFonts w:hint="eastAsia"/>
        </w:rPr>
        <w:t>由</w:t>
      </w:r>
      <w:r>
        <w:rPr>
          <w:rFonts w:hint="eastAsia"/>
        </w:rPr>
        <w:t>csv</w:t>
      </w:r>
      <w:r>
        <w:rPr>
          <w:rFonts w:hint="eastAsia"/>
        </w:rPr>
        <w:t>格式导入，数据源可能为其他传统数据库或者</w:t>
      </w:r>
      <w:r>
        <w:rPr>
          <w:rFonts w:hint="eastAsia"/>
        </w:rPr>
        <w:t>microsoft excel</w:t>
      </w:r>
    </w:p>
    <w:p w:rsidR="00075D39" w:rsidRDefault="00075D39" w:rsidP="00075D39">
      <w:pPr>
        <w:ind w:leftChars="200" w:left="420"/>
      </w:pPr>
      <w:r>
        <w:rPr>
          <w:rFonts w:hint="eastAsia"/>
        </w:rPr>
        <w:t>由</w:t>
      </w:r>
      <w:r>
        <w:rPr>
          <w:rFonts w:hint="eastAsia"/>
        </w:rPr>
        <w:t>json</w:t>
      </w:r>
      <w:r>
        <w:rPr>
          <w:rFonts w:hint="eastAsia"/>
        </w:rPr>
        <w:t>格式导入</w:t>
      </w:r>
    </w:p>
    <w:p w:rsidR="00075D39" w:rsidRDefault="00075D39" w:rsidP="00075D39">
      <w:pPr>
        <w:ind w:leftChars="100" w:left="210"/>
      </w:pPr>
    </w:p>
    <w:p w:rsidR="00075D39" w:rsidRDefault="00075D39" w:rsidP="00075D39">
      <w:r>
        <w:rPr>
          <w:rFonts w:hint="eastAsia"/>
        </w:rPr>
        <w:t>通过以上几种功能，数据库能够实现</w:t>
      </w:r>
    </w:p>
    <w:p w:rsidR="00075D39" w:rsidRDefault="00075D39" w:rsidP="00075D39">
      <w:r>
        <w:rPr>
          <w:rFonts w:hint="eastAsia"/>
        </w:rPr>
        <w:t>1</w:t>
      </w:r>
      <w:r>
        <w:rPr>
          <w:rFonts w:hint="eastAsia"/>
        </w:rPr>
        <w:t>）与传统数据库或者</w:t>
      </w:r>
      <w:r>
        <w:rPr>
          <w:rFonts w:hint="eastAsia"/>
        </w:rPr>
        <w:t>Microsoft Excel</w:t>
      </w:r>
      <w:r>
        <w:rPr>
          <w:rFonts w:hint="eastAsia"/>
        </w:rPr>
        <w:t>对接</w:t>
      </w:r>
    </w:p>
    <w:p w:rsidR="00075D39" w:rsidRDefault="00075D39" w:rsidP="00075D39">
      <w:r>
        <w:rPr>
          <w:rFonts w:hint="eastAsia"/>
        </w:rPr>
        <w:t>2</w:t>
      </w:r>
      <w:r>
        <w:rPr>
          <w:rFonts w:hint="eastAsia"/>
        </w:rPr>
        <w:t>）与其他需要读取</w:t>
      </w:r>
      <w:r>
        <w:rPr>
          <w:rFonts w:hint="eastAsia"/>
        </w:rPr>
        <w:t>json</w:t>
      </w:r>
      <w:r>
        <w:rPr>
          <w:rFonts w:hint="eastAsia"/>
        </w:rPr>
        <w:t>的应用对接</w:t>
      </w:r>
    </w:p>
    <w:p w:rsidR="00075D39" w:rsidRDefault="00075D39" w:rsidP="00075D39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）与其他</w:t>
      </w:r>
      <w:r>
        <w:rPr>
          <w:rFonts w:hint="eastAsia"/>
        </w:rPr>
        <w:t>SequoiaDB</w:t>
      </w:r>
      <w:r>
        <w:rPr>
          <w:rFonts w:hint="eastAsia"/>
        </w:rPr>
        <w:t>数据库进行对接</w:t>
      </w:r>
    </w:p>
    <w:p w:rsidR="00075D39" w:rsidRDefault="00075D39" w:rsidP="00075D39">
      <w:pPr>
        <w:rPr>
          <w:rFonts w:hint="eastAsia"/>
        </w:rPr>
      </w:pPr>
    </w:p>
    <w:p w:rsidR="00075D39" w:rsidRDefault="00075D39" w:rsidP="00075D39">
      <w:r>
        <w:rPr>
          <w:rFonts w:hint="eastAsia"/>
        </w:rPr>
        <w:t>注意</w:t>
      </w:r>
      <w:r>
        <w:rPr>
          <w:rFonts w:hint="eastAsia"/>
        </w:rPr>
        <w:t xml:space="preserve">: CSV </w:t>
      </w:r>
      <w:r>
        <w:rPr>
          <w:rFonts w:hint="eastAsia"/>
        </w:rPr>
        <w:t>是遵循</w:t>
      </w:r>
      <w:r>
        <w:rPr>
          <w:rFonts w:hint="eastAsia"/>
        </w:rPr>
        <w:t xml:space="preserve"> RFC4180</w:t>
      </w:r>
      <w:r>
        <w:rPr>
          <w:rFonts w:hint="eastAsia"/>
        </w:rPr>
        <w:t>协议标准</w:t>
      </w:r>
    </w:p>
    <w:p w:rsidR="00075D39" w:rsidRPr="00075D39" w:rsidRDefault="00075D39" w:rsidP="00075D39"/>
    <w:p w:rsidR="004B1D72" w:rsidRDefault="004B1D72" w:rsidP="00075D39">
      <w:pPr>
        <w:pStyle w:val="Heading2"/>
        <w:rPr>
          <w:rFonts w:hint="eastAsia"/>
        </w:rPr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075D39" w:rsidRDefault="00075D39" w:rsidP="00075D39">
      <w:pPr>
        <w:rPr>
          <w:rFonts w:hint="eastAsia"/>
        </w:rPr>
      </w:pPr>
      <w:r>
        <w:rPr>
          <w:rFonts w:hint="eastAsia"/>
        </w:rPr>
        <w:t>分隔符定义</w:t>
      </w:r>
      <w:r>
        <w:rPr>
          <w:rFonts w:hint="eastAsia"/>
        </w:rPr>
        <w:t>:</w:t>
      </w:r>
    </w:p>
    <w:tbl>
      <w:tblPr>
        <w:tblStyle w:val="TableGrid"/>
        <w:tblpPr w:leftFromText="180" w:rightFromText="180" w:vertAnchor="text" w:horzAnchor="margin" w:tblpXSpec="right" w:tblpY="132"/>
        <w:tblW w:w="7841" w:type="dxa"/>
        <w:tblLook w:val="04A0"/>
      </w:tblPr>
      <w:tblGrid>
        <w:gridCol w:w="2532"/>
        <w:gridCol w:w="2654"/>
        <w:gridCol w:w="2655"/>
      </w:tblGrid>
      <w:tr w:rsidR="008A62A8" w:rsidTr="008A62A8">
        <w:trPr>
          <w:trHeight w:val="284"/>
        </w:trPr>
        <w:tc>
          <w:tcPr>
            <w:tcW w:w="2532" w:type="dxa"/>
          </w:tcPr>
          <w:p w:rsidR="008A62A8" w:rsidRDefault="008A62A8" w:rsidP="008A62A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2654" w:type="dxa"/>
          </w:tcPr>
          <w:p w:rsidR="008A62A8" w:rsidRDefault="008A62A8" w:rsidP="008A62A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默认</w:t>
            </w:r>
          </w:p>
        </w:tc>
        <w:tc>
          <w:tcPr>
            <w:tcW w:w="2655" w:type="dxa"/>
          </w:tcPr>
          <w:p w:rsidR="008A62A8" w:rsidRDefault="008A62A8" w:rsidP="008A62A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可配</w:t>
            </w:r>
          </w:p>
        </w:tc>
      </w:tr>
      <w:tr w:rsidR="008A62A8" w:rsidTr="008A62A8">
        <w:trPr>
          <w:trHeight w:val="273"/>
        </w:trPr>
        <w:tc>
          <w:tcPr>
            <w:tcW w:w="2532" w:type="dxa"/>
          </w:tcPr>
          <w:p w:rsidR="008A62A8" w:rsidRDefault="008A62A8" w:rsidP="008A62A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字符串分隔符</w:t>
            </w:r>
          </w:p>
        </w:tc>
        <w:tc>
          <w:tcPr>
            <w:tcW w:w="2654" w:type="dxa"/>
          </w:tcPr>
          <w:p w:rsidR="008A62A8" w:rsidRDefault="008A62A8" w:rsidP="008A62A8">
            <w:pPr>
              <w:ind w:left="0"/>
              <w:rPr>
                <w:rFonts w:hint="eastAsia"/>
              </w:rPr>
            </w:pPr>
            <w:r>
              <w:t>“</w:t>
            </w:r>
            <w:r>
              <w:rPr>
                <w:rFonts w:hint="eastAsia"/>
              </w:rPr>
              <w:t xml:space="preserve">  (0x22)</w:t>
            </w:r>
          </w:p>
        </w:tc>
        <w:tc>
          <w:tcPr>
            <w:tcW w:w="2655" w:type="dxa"/>
          </w:tcPr>
          <w:p w:rsidR="008A62A8" w:rsidRDefault="008A62A8" w:rsidP="008A62A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</w:tr>
      <w:tr w:rsidR="008A62A8" w:rsidTr="008A62A8">
        <w:trPr>
          <w:trHeight w:val="273"/>
        </w:trPr>
        <w:tc>
          <w:tcPr>
            <w:tcW w:w="2532" w:type="dxa"/>
          </w:tcPr>
          <w:p w:rsidR="008A62A8" w:rsidRDefault="008A62A8" w:rsidP="008A62A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字段分隔符</w:t>
            </w:r>
          </w:p>
        </w:tc>
        <w:tc>
          <w:tcPr>
            <w:tcW w:w="2654" w:type="dxa"/>
          </w:tcPr>
          <w:p w:rsidR="008A62A8" w:rsidRDefault="008A62A8" w:rsidP="008A62A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,  (0x2C)</w:t>
            </w:r>
          </w:p>
        </w:tc>
        <w:tc>
          <w:tcPr>
            <w:tcW w:w="2655" w:type="dxa"/>
          </w:tcPr>
          <w:p w:rsidR="008A62A8" w:rsidRDefault="008A62A8" w:rsidP="008A62A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</w:tr>
      <w:tr w:rsidR="008A62A8" w:rsidTr="008A62A8">
        <w:trPr>
          <w:trHeight w:val="284"/>
        </w:trPr>
        <w:tc>
          <w:tcPr>
            <w:tcW w:w="2532" w:type="dxa"/>
          </w:tcPr>
          <w:p w:rsidR="008A62A8" w:rsidRDefault="008A62A8" w:rsidP="008A62A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记录分隔符</w:t>
            </w:r>
          </w:p>
        </w:tc>
        <w:tc>
          <w:tcPr>
            <w:tcW w:w="2654" w:type="dxa"/>
          </w:tcPr>
          <w:p w:rsidR="008A62A8" w:rsidRDefault="008A62A8" w:rsidP="008A62A8">
            <w:pPr>
              <w:ind w:left="0"/>
              <w:rPr>
                <w:rFonts w:hint="eastAsia"/>
              </w:rPr>
            </w:pPr>
            <w:r>
              <w:t>‘</w:t>
            </w:r>
            <w:r>
              <w:rPr>
                <w:rFonts w:hint="eastAsia"/>
              </w:rPr>
              <w:t>\n</w:t>
            </w:r>
            <w:r>
              <w:t>’</w:t>
            </w:r>
            <w:r>
              <w:rPr>
                <w:rFonts w:hint="eastAsia"/>
              </w:rPr>
              <w:t xml:space="preserve"> (0x0D)</w:t>
            </w:r>
          </w:p>
        </w:tc>
        <w:tc>
          <w:tcPr>
            <w:tcW w:w="2655" w:type="dxa"/>
          </w:tcPr>
          <w:p w:rsidR="008A62A8" w:rsidRDefault="008A62A8" w:rsidP="008A62A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</w:tr>
    </w:tbl>
    <w:p w:rsidR="00075D39" w:rsidRPr="00075D39" w:rsidRDefault="00075D39" w:rsidP="00075D39">
      <w:pPr>
        <w:rPr>
          <w:rFonts w:hint="eastAsia"/>
        </w:rPr>
      </w:pPr>
    </w:p>
    <w:p w:rsidR="00075D39" w:rsidRPr="00075D39" w:rsidRDefault="00075D39" w:rsidP="00075D39">
      <w:pPr>
        <w:rPr>
          <w:rFonts w:hint="eastAsia"/>
        </w:rPr>
      </w:pPr>
    </w:p>
    <w:p w:rsidR="00075D39" w:rsidRDefault="00075D39" w:rsidP="00075D39">
      <w:pPr>
        <w:pStyle w:val="BodyText"/>
        <w:kinsoku w:val="0"/>
        <w:overflowPunct w:val="0"/>
        <w:spacing w:line="312" w:lineRule="exact"/>
        <w:ind w:left="613"/>
      </w:pPr>
      <w:r>
        <w:rPr>
          <w:rFonts w:hint="eastAsia"/>
        </w:rPr>
        <w:t>选项</w:t>
      </w:r>
    </w:p>
    <w:p w:rsidR="00075D39" w:rsidRDefault="00075D39" w:rsidP="00075D39">
      <w:pPr>
        <w:kinsoku w:val="0"/>
        <w:overflowPunct w:val="0"/>
        <w:spacing w:before="5" w:line="20" w:lineRule="exact"/>
        <w:rPr>
          <w:sz w:val="2"/>
          <w:szCs w:val="2"/>
        </w:rPr>
      </w:pPr>
    </w:p>
    <w:p w:rsidR="006E7F0B" w:rsidRDefault="006E7F0B" w:rsidP="004B1D72">
      <w:pPr>
        <w:rPr>
          <w:rFonts w:hint="eastAsia"/>
        </w:rPr>
      </w:pPr>
    </w:p>
    <w:p w:rsidR="008A62A8" w:rsidRDefault="008A62A8" w:rsidP="004B1D72">
      <w:pPr>
        <w:rPr>
          <w:rFonts w:hint="eastAsia"/>
        </w:rPr>
      </w:pPr>
      <w:r>
        <w:rPr>
          <w:rFonts w:hint="eastAsia"/>
        </w:rPr>
        <w:t>命令</w:t>
      </w:r>
      <w:r>
        <w:rPr>
          <w:rFonts w:hint="eastAsia"/>
        </w:rPr>
        <w:t>:</w:t>
      </w:r>
    </w:p>
    <w:tbl>
      <w:tblPr>
        <w:tblW w:w="7839" w:type="dxa"/>
        <w:tblCellSpacing w:w="0" w:type="dxa"/>
        <w:tblInd w:w="6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1550"/>
        <w:gridCol w:w="6289"/>
      </w:tblGrid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8A62A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参数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8A62A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描述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--help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返回基本帮助和用法文本 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--hostname,-h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从指定主机名的SequoiaDB中导入数据。默认情况下sdbexprt尝试连</w:t>
            </w: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lastRenderedPageBreak/>
              <w:t>接到本地主机。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lastRenderedPageBreak/>
              <w:t>--svcname,-s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指定的端口号。默认情况下sdbexprt尝试连接到端口号11810的主机。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--type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指定的导入数据格式。默认csv，数据格式可以是csv或是json。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--file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指定要导入的文件名。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--delchar,-a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指定字符分隔符。默认是 "， 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--delfield,-e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指定字段分隔符。默认是 ,，csv格式有效。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--delrecord,-r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指定记录分隔符。默认是 \n，csv格式有效。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--csname,-c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指定导入数据的集合空间名。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--clname,-l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指定导入数据的的集合名。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--fields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指定导入数据的的字段名。csv格式有效。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--headerline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指定导入数据首行是否作为字段名，默认false，csv格式有效。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--sparse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指定导入数据时，自动添加字段名，默认true，csv格式有效。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--extra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指定导入数据时，自动添加值，默认false，csv格式有效。</w:t>
            </w:r>
          </w:p>
        </w:tc>
      </w:tr>
      <w:tr w:rsidR="008A62A8" w:rsidRPr="008A62A8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--linepriority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8A62A8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8A62A8">
              <w:rPr>
                <w:rFonts w:ascii="宋体" w:eastAsia="宋体" w:hAnsi="宋体" w:cs="宋体"/>
                <w:kern w:val="0"/>
                <w:sz w:val="20"/>
                <w:szCs w:val="20"/>
              </w:rPr>
              <w:t>当前分隔符默认的优先级为：记录分隔符，字符分隔符，字段分隔符，默认值是true；如果设置为false，那么分隔符的优先级为：字符分隔符，记录分隔符，字段分隔符。</w:t>
            </w:r>
          </w:p>
        </w:tc>
      </w:tr>
    </w:tbl>
    <w:p w:rsidR="008A62A8" w:rsidRDefault="008A62A8" w:rsidP="008A62A8">
      <w:pPr>
        <w:widowControl/>
        <w:shd w:val="clear" w:color="auto" w:fill="FFFFFF"/>
        <w:spacing w:line="193" w:lineRule="atLeast"/>
        <w:ind w:left="0"/>
        <w:jc w:val="left"/>
        <w:rPr>
          <w:rFonts w:ascii="Arial" w:eastAsia="宋体" w:hAnsi="Arial" w:cs="Arial" w:hint="eastAsia"/>
          <w:b/>
          <w:bCs/>
          <w:color w:val="000000"/>
          <w:kern w:val="0"/>
          <w:sz w:val="14"/>
        </w:rPr>
      </w:pPr>
    </w:p>
    <w:p w:rsidR="008A62A8" w:rsidRPr="008A62A8" w:rsidRDefault="008A62A8" w:rsidP="00FF0783">
      <w:pPr>
        <w:rPr>
          <w:kern w:val="0"/>
        </w:rPr>
      </w:pPr>
      <w:r>
        <w:rPr>
          <w:rFonts w:hint="eastAsia"/>
          <w:b/>
          <w:bCs/>
          <w:kern w:val="0"/>
        </w:rPr>
        <w:t>注意</w:t>
      </w:r>
      <w:r w:rsidRPr="008A62A8">
        <w:rPr>
          <w:b/>
          <w:bCs/>
          <w:kern w:val="0"/>
        </w:rPr>
        <w:t>:</w:t>
      </w:r>
      <w:r w:rsidRPr="008A62A8">
        <w:rPr>
          <w:kern w:val="0"/>
        </w:rPr>
        <w:t> </w:t>
      </w:r>
      <w:r>
        <w:rPr>
          <w:rFonts w:hint="eastAsia"/>
          <w:kern w:val="0"/>
        </w:rPr>
        <w:t>--l</w:t>
      </w:r>
      <w:r w:rsidRPr="008A62A8">
        <w:rPr>
          <w:kern w:val="0"/>
        </w:rPr>
        <w:t>inepriority</w:t>
      </w:r>
      <w:r w:rsidRPr="008A62A8">
        <w:rPr>
          <w:kern w:val="0"/>
        </w:rPr>
        <w:t>参数需要被特别关注，如果设置不当，可能会导入数据失败。</w:t>
      </w:r>
    </w:p>
    <w:p w:rsidR="008A62A8" w:rsidRDefault="008A62A8" w:rsidP="00FF0783">
      <w:pPr>
        <w:rPr>
          <w:rFonts w:hint="eastAsia"/>
          <w:kern w:val="0"/>
          <w:sz w:val="20"/>
          <w:szCs w:val="20"/>
        </w:rPr>
      </w:pPr>
      <w:r w:rsidRPr="008A62A8">
        <w:rPr>
          <w:kern w:val="0"/>
          <w:sz w:val="20"/>
          <w:szCs w:val="20"/>
        </w:rPr>
        <w:t>当记录中包含</w:t>
      </w:r>
      <w:r w:rsidRPr="008A62A8">
        <w:rPr>
          <w:kern w:val="0"/>
          <w:sz w:val="20"/>
          <w:szCs w:val="20"/>
        </w:rPr>
        <w:t>“</w:t>
      </w:r>
      <w:r w:rsidRPr="008A62A8">
        <w:rPr>
          <w:kern w:val="0"/>
          <w:sz w:val="20"/>
          <w:szCs w:val="20"/>
        </w:rPr>
        <w:t>记录分隔符</w:t>
      </w:r>
      <w:r w:rsidRPr="008A62A8">
        <w:rPr>
          <w:kern w:val="0"/>
          <w:sz w:val="20"/>
          <w:szCs w:val="20"/>
        </w:rPr>
        <w:t>”</w:t>
      </w:r>
      <w:r w:rsidRPr="008A62A8">
        <w:rPr>
          <w:kern w:val="0"/>
          <w:sz w:val="20"/>
          <w:szCs w:val="20"/>
        </w:rPr>
        <w:t>并且</w:t>
      </w:r>
      <w:r>
        <w:rPr>
          <w:rFonts w:hint="eastAsia"/>
          <w:kern w:val="0"/>
          <w:sz w:val="20"/>
          <w:szCs w:val="20"/>
        </w:rPr>
        <w:t>--</w:t>
      </w:r>
      <w:r w:rsidRPr="008A62A8">
        <w:rPr>
          <w:kern w:val="0"/>
          <w:sz w:val="20"/>
          <w:szCs w:val="20"/>
        </w:rPr>
        <w:t>linepriority</w:t>
      </w:r>
      <w:r w:rsidRPr="008A62A8">
        <w:rPr>
          <w:kern w:val="0"/>
          <w:sz w:val="20"/>
          <w:szCs w:val="20"/>
        </w:rPr>
        <w:t>为</w:t>
      </w:r>
      <w:r w:rsidRPr="008A62A8">
        <w:rPr>
          <w:kern w:val="0"/>
          <w:sz w:val="20"/>
          <w:szCs w:val="20"/>
        </w:rPr>
        <w:t>true</w:t>
      </w:r>
      <w:r w:rsidRPr="008A62A8">
        <w:rPr>
          <w:kern w:val="0"/>
          <w:sz w:val="20"/>
          <w:szCs w:val="20"/>
        </w:rPr>
        <w:t>时，工具会优先按照</w:t>
      </w:r>
      <w:r w:rsidRPr="008A62A8">
        <w:rPr>
          <w:kern w:val="0"/>
          <w:sz w:val="20"/>
          <w:szCs w:val="20"/>
        </w:rPr>
        <w:t>“</w:t>
      </w:r>
      <w:r w:rsidRPr="008A62A8">
        <w:rPr>
          <w:kern w:val="0"/>
          <w:sz w:val="20"/>
          <w:szCs w:val="20"/>
        </w:rPr>
        <w:t>记录分隔符</w:t>
      </w:r>
      <w:r w:rsidRPr="008A62A8">
        <w:rPr>
          <w:kern w:val="0"/>
          <w:sz w:val="20"/>
          <w:szCs w:val="20"/>
        </w:rPr>
        <w:t>”</w:t>
      </w:r>
      <w:r w:rsidRPr="008A62A8">
        <w:rPr>
          <w:kern w:val="0"/>
          <w:sz w:val="20"/>
          <w:szCs w:val="20"/>
        </w:rPr>
        <w:t>解析，而导致导入失败。比如：如果记录为</w:t>
      </w:r>
      <w:r w:rsidRPr="008A62A8">
        <w:rPr>
          <w:kern w:val="0"/>
          <w:sz w:val="20"/>
          <w:szCs w:val="20"/>
        </w:rPr>
        <w:t xml:space="preserve"> {"name": "Mike\n"}</w:t>
      </w:r>
      <w:r w:rsidRPr="008A62A8">
        <w:rPr>
          <w:kern w:val="0"/>
          <w:sz w:val="20"/>
          <w:szCs w:val="20"/>
        </w:rPr>
        <w:t>，应当选择</w:t>
      </w:r>
      <w:r>
        <w:rPr>
          <w:rFonts w:hint="eastAsia"/>
          <w:kern w:val="0"/>
          <w:sz w:val="20"/>
          <w:szCs w:val="20"/>
        </w:rPr>
        <w:t xml:space="preserve"> --</w:t>
      </w:r>
      <w:r w:rsidRPr="008A62A8">
        <w:rPr>
          <w:kern w:val="0"/>
          <w:sz w:val="20"/>
          <w:szCs w:val="20"/>
        </w:rPr>
        <w:t>linepriority</w:t>
      </w:r>
      <w:r w:rsidRPr="008A62A8">
        <w:rPr>
          <w:kern w:val="0"/>
          <w:sz w:val="20"/>
          <w:szCs w:val="20"/>
        </w:rPr>
        <w:t>为</w:t>
      </w:r>
      <w:r w:rsidRPr="008A62A8">
        <w:rPr>
          <w:kern w:val="0"/>
          <w:sz w:val="20"/>
          <w:szCs w:val="20"/>
        </w:rPr>
        <w:t>false</w:t>
      </w:r>
      <w:r w:rsidRPr="008A62A8">
        <w:rPr>
          <w:kern w:val="0"/>
          <w:sz w:val="20"/>
          <w:szCs w:val="20"/>
        </w:rPr>
        <w:t>模式。</w:t>
      </w:r>
    </w:p>
    <w:p w:rsidR="00FF0783" w:rsidRDefault="00FF0783" w:rsidP="00FF0783">
      <w:pPr>
        <w:rPr>
          <w:rFonts w:hint="eastAsia"/>
          <w:kern w:val="0"/>
          <w:sz w:val="20"/>
          <w:szCs w:val="20"/>
        </w:rPr>
      </w:pPr>
    </w:p>
    <w:p w:rsidR="00FF0783" w:rsidRDefault="00FF0783" w:rsidP="00FF0783">
      <w:pPr>
        <w:rPr>
          <w:rFonts w:hint="eastAsia"/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注意</w:t>
      </w:r>
      <w:r>
        <w:rPr>
          <w:rFonts w:hint="eastAsia"/>
          <w:kern w:val="0"/>
          <w:sz w:val="20"/>
          <w:szCs w:val="20"/>
        </w:rPr>
        <w:t xml:space="preserve">: </w:t>
      </w:r>
      <w:r>
        <w:rPr>
          <w:rFonts w:hint="eastAsia"/>
          <w:kern w:val="0"/>
          <w:sz w:val="20"/>
          <w:szCs w:val="20"/>
        </w:rPr>
        <w:t>由于</w:t>
      </w:r>
      <w:r>
        <w:rPr>
          <w:rFonts w:hint="eastAsia"/>
          <w:kern w:val="0"/>
          <w:sz w:val="20"/>
          <w:szCs w:val="20"/>
        </w:rPr>
        <w:t>csv</w:t>
      </w:r>
      <w:r>
        <w:rPr>
          <w:rFonts w:hint="eastAsia"/>
          <w:kern w:val="0"/>
          <w:sz w:val="20"/>
          <w:szCs w:val="20"/>
        </w:rPr>
        <w:t>并没有数据类型区分，而</w:t>
      </w:r>
      <w:r>
        <w:rPr>
          <w:rFonts w:hint="eastAsia"/>
          <w:kern w:val="0"/>
          <w:sz w:val="20"/>
          <w:szCs w:val="20"/>
        </w:rPr>
        <w:t>sdbimprt</w:t>
      </w:r>
      <w:r>
        <w:rPr>
          <w:rFonts w:hint="eastAsia"/>
          <w:kern w:val="0"/>
          <w:sz w:val="20"/>
          <w:szCs w:val="20"/>
        </w:rPr>
        <w:t>在导入的时候，需要把</w:t>
      </w:r>
      <w:r>
        <w:rPr>
          <w:rFonts w:hint="eastAsia"/>
          <w:kern w:val="0"/>
          <w:sz w:val="20"/>
          <w:szCs w:val="20"/>
        </w:rPr>
        <w:t>csv</w:t>
      </w:r>
      <w:r>
        <w:rPr>
          <w:rFonts w:hint="eastAsia"/>
          <w:kern w:val="0"/>
          <w:sz w:val="20"/>
          <w:szCs w:val="20"/>
        </w:rPr>
        <w:t>转换成</w:t>
      </w:r>
      <w:r>
        <w:rPr>
          <w:rFonts w:hint="eastAsia"/>
          <w:kern w:val="0"/>
          <w:sz w:val="20"/>
          <w:szCs w:val="20"/>
        </w:rPr>
        <w:t>json</w:t>
      </w:r>
      <w:r>
        <w:rPr>
          <w:rFonts w:hint="eastAsia"/>
          <w:kern w:val="0"/>
          <w:sz w:val="20"/>
          <w:szCs w:val="20"/>
        </w:rPr>
        <w:t>结构，</w:t>
      </w:r>
      <w:r>
        <w:rPr>
          <w:rFonts w:hint="eastAsia"/>
          <w:kern w:val="0"/>
          <w:sz w:val="20"/>
          <w:szCs w:val="20"/>
        </w:rPr>
        <w:t>json</w:t>
      </w:r>
      <w:r>
        <w:rPr>
          <w:rFonts w:hint="eastAsia"/>
          <w:kern w:val="0"/>
          <w:sz w:val="20"/>
          <w:szCs w:val="20"/>
        </w:rPr>
        <w:t>是有数据类型的。</w:t>
      </w:r>
    </w:p>
    <w:p w:rsidR="00FF0783" w:rsidRPr="00FF0783" w:rsidRDefault="00FF0783" w:rsidP="00FF0783">
      <w:pPr>
        <w:rPr>
          <w:rFonts w:hint="eastAsia"/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 xml:space="preserve">csv </w:t>
      </w:r>
      <w:r>
        <w:rPr>
          <w:rFonts w:hint="eastAsia"/>
          <w:kern w:val="0"/>
          <w:sz w:val="20"/>
          <w:szCs w:val="20"/>
        </w:rPr>
        <w:t>转</w:t>
      </w:r>
      <w:r>
        <w:rPr>
          <w:rFonts w:hint="eastAsia"/>
          <w:kern w:val="0"/>
          <w:sz w:val="20"/>
          <w:szCs w:val="20"/>
        </w:rPr>
        <w:t xml:space="preserve"> json </w:t>
      </w:r>
      <w:r>
        <w:rPr>
          <w:rFonts w:hint="eastAsia"/>
          <w:kern w:val="0"/>
          <w:sz w:val="20"/>
          <w:szCs w:val="20"/>
        </w:rPr>
        <w:t>数据类型：</w:t>
      </w:r>
    </w:p>
    <w:tbl>
      <w:tblPr>
        <w:tblStyle w:val="TableGrid"/>
        <w:tblW w:w="0" w:type="auto"/>
        <w:tblInd w:w="357" w:type="dxa"/>
        <w:tblLook w:val="04A0"/>
      </w:tblPr>
      <w:tblGrid>
        <w:gridCol w:w="2714"/>
        <w:gridCol w:w="2731"/>
        <w:gridCol w:w="2720"/>
      </w:tblGrid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数据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sdbimprt</w:t>
            </w:r>
            <w:r>
              <w:rPr>
                <w:rFonts w:hint="eastAsia"/>
              </w:rPr>
              <w:t>自动判断的类型</w:t>
            </w:r>
          </w:p>
        </w:tc>
        <w:tc>
          <w:tcPr>
            <w:tcW w:w="2720" w:type="dxa"/>
          </w:tcPr>
          <w:p w:rsidR="00DB2113" w:rsidRP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数据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123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123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123.1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123.1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+123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123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-123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-123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2E+2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  <w:r w:rsidR="00522D36">
              <w:rPr>
                <w:rFonts w:hint="eastAsia"/>
              </w:rPr>
              <w:t>0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-2E+2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-200</w:t>
            </w:r>
          </w:p>
        </w:tc>
      </w:tr>
      <w:tr w:rsidR="00CC05CD" w:rsidTr="00DB2113">
        <w:tc>
          <w:tcPr>
            <w:tcW w:w="2714" w:type="dxa"/>
          </w:tcPr>
          <w:p w:rsidR="00CC05CD" w:rsidRDefault="00CC05CD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0123</w:t>
            </w:r>
          </w:p>
        </w:tc>
        <w:tc>
          <w:tcPr>
            <w:tcW w:w="2731" w:type="dxa"/>
          </w:tcPr>
          <w:p w:rsidR="00CC05CD" w:rsidRDefault="00CC05CD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CC05CD" w:rsidRDefault="00CC05CD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123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1B463A">
            <w:pPr>
              <w:ind w:left="0"/>
              <w:rPr>
                <w:rFonts w:hint="eastAsia"/>
              </w:rPr>
            </w:pPr>
            <w:r>
              <w:t>“</w:t>
            </w:r>
            <w:r>
              <w:rPr>
                <w:rFonts w:hint="eastAsia"/>
              </w:rPr>
              <w:t>123</w:t>
            </w:r>
            <w:r>
              <w:t>”</w:t>
            </w:r>
          </w:p>
        </w:tc>
        <w:tc>
          <w:tcPr>
            <w:tcW w:w="2731" w:type="dxa"/>
          </w:tcPr>
          <w:p w:rsidR="00DB2113" w:rsidRDefault="00DB2113" w:rsidP="001B463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DB2113" w:rsidRDefault="00DB2113" w:rsidP="001B463A">
            <w:pPr>
              <w:ind w:left="0"/>
              <w:rPr>
                <w:rFonts w:hint="eastAsia"/>
              </w:rPr>
            </w:pPr>
            <w:r>
              <w:t>“</w:t>
            </w:r>
            <w:r>
              <w:rPr>
                <w:rFonts w:hint="eastAsia"/>
              </w:rPr>
              <w:t>123</w:t>
            </w:r>
            <w:r>
              <w:t>”</w:t>
            </w:r>
          </w:p>
        </w:tc>
      </w:tr>
      <w:tr w:rsidR="00DB2113" w:rsidTr="00DB2113">
        <w:tc>
          <w:tcPr>
            <w:tcW w:w="2714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123a</w:t>
            </w:r>
          </w:p>
        </w:tc>
        <w:tc>
          <w:tcPr>
            <w:tcW w:w="2731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DB2113" w:rsidRDefault="00DB2113" w:rsidP="004B1D72">
            <w:pPr>
              <w:ind w:left="0"/>
              <w:rPr>
                <w:rFonts w:hint="eastAsia"/>
              </w:rPr>
            </w:pPr>
            <w:r>
              <w:t>“</w:t>
            </w:r>
            <w:r>
              <w:rPr>
                <w:rFonts w:hint="eastAsia"/>
              </w:rPr>
              <w:t>123a</w:t>
            </w:r>
            <w:r>
              <w:t>”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  <w:rPr>
                <w:rFonts w:hint="eastAsia"/>
              </w:rPr>
            </w:pPr>
            <w:r>
              <w:t>“</w:t>
            </w:r>
            <w:r>
              <w:rPr>
                <w:rFonts w:hint="eastAsia"/>
              </w:rPr>
              <w:t>ab</w:t>
            </w:r>
            <w:r>
              <w:t>””</w:t>
            </w:r>
            <w:r>
              <w:rPr>
                <w:rFonts w:hint="eastAsia"/>
              </w:rPr>
              <w:t>c</w:t>
            </w:r>
            <w:r>
              <w:t>”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ab\</w:t>
            </w:r>
            <w:r>
              <w:t>”</w:t>
            </w:r>
            <w:r>
              <w:rPr>
                <w:rFonts w:hint="eastAsia"/>
              </w:rPr>
              <w:t>c</w:t>
            </w:r>
            <w:r>
              <w:t>”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{a:1}</w:t>
            </w:r>
            <w:r>
              <w:t>”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{a:1}</w:t>
            </w:r>
            <w:r>
              <w:t>”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  <w:rPr>
                <w:rFonts w:hint="eastAsia"/>
              </w:rPr>
            </w:pPr>
            <w:r>
              <w:lastRenderedPageBreak/>
              <w:t>“</w:t>
            </w:r>
            <w:r>
              <w:rPr>
                <w:rFonts w:hint="eastAsia"/>
              </w:rPr>
              <w:t>true</w:t>
            </w:r>
            <w:r>
              <w:t>”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  <w:rPr>
                <w:rFonts w:hint="eastAsia"/>
              </w:rPr>
            </w:pPr>
            <w:r>
              <w:t>“</w:t>
            </w:r>
            <w:r>
              <w:rPr>
                <w:rFonts w:hint="eastAsia"/>
              </w:rPr>
              <w:t>true</w:t>
            </w:r>
            <w:r>
              <w:t>”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false</w:t>
            </w:r>
            <w:r>
              <w:t>”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false</w:t>
            </w:r>
            <w:r>
              <w:t>”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null</w:t>
            </w:r>
            <w:r>
              <w:t>”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</w:pPr>
            <w:r>
              <w:t>“</w:t>
            </w:r>
            <w:r>
              <w:rPr>
                <w:rFonts w:hint="eastAsia"/>
              </w:rPr>
              <w:t>null</w:t>
            </w:r>
            <w:r>
              <w:t>”</w:t>
            </w:r>
          </w:p>
        </w:tc>
      </w:tr>
      <w:tr w:rsidR="00522D36" w:rsidTr="00DB2113">
        <w:tc>
          <w:tcPr>
            <w:tcW w:w="2714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2731" w:type="dxa"/>
          </w:tcPr>
          <w:p w:rsidR="00522D36" w:rsidRDefault="00522D36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布尔</w:t>
            </w:r>
          </w:p>
        </w:tc>
        <w:tc>
          <w:tcPr>
            <w:tcW w:w="2720" w:type="dxa"/>
          </w:tcPr>
          <w:p w:rsidR="00522D36" w:rsidRDefault="00522D36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 w:rsidR="00522D36" w:rsidTr="00DB2113">
        <w:tc>
          <w:tcPr>
            <w:tcW w:w="2714" w:type="dxa"/>
          </w:tcPr>
          <w:p w:rsidR="00522D36" w:rsidRDefault="00CC05CD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2731" w:type="dxa"/>
          </w:tcPr>
          <w:p w:rsidR="00522D36" w:rsidRDefault="00CC05CD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布尔</w:t>
            </w:r>
          </w:p>
        </w:tc>
        <w:tc>
          <w:tcPr>
            <w:tcW w:w="2720" w:type="dxa"/>
          </w:tcPr>
          <w:p w:rsidR="00522D36" w:rsidRDefault="00CC05CD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</w:tr>
      <w:tr w:rsidR="00CC05CD" w:rsidTr="00DB2113">
        <w:tc>
          <w:tcPr>
            <w:tcW w:w="2714" w:type="dxa"/>
          </w:tcPr>
          <w:p w:rsidR="00CC05CD" w:rsidRDefault="00CC05CD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null</w:t>
            </w:r>
          </w:p>
        </w:tc>
        <w:tc>
          <w:tcPr>
            <w:tcW w:w="2731" w:type="dxa"/>
          </w:tcPr>
          <w:p w:rsidR="00CC05CD" w:rsidRDefault="00CC05CD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空</w:t>
            </w:r>
          </w:p>
        </w:tc>
        <w:tc>
          <w:tcPr>
            <w:tcW w:w="2720" w:type="dxa"/>
          </w:tcPr>
          <w:p w:rsidR="00CC05CD" w:rsidRDefault="00CC05CD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null</w:t>
            </w:r>
          </w:p>
        </w:tc>
      </w:tr>
    </w:tbl>
    <w:p w:rsidR="00FF0783" w:rsidRPr="00FF0783" w:rsidRDefault="00FF0783" w:rsidP="004B1D72">
      <w:pPr>
        <w:rPr>
          <w:rFonts w:hint="eastAsia"/>
        </w:rPr>
      </w:pPr>
    </w:p>
    <w:p w:rsidR="00FF0783" w:rsidRDefault="00FF0783" w:rsidP="004B1D72"/>
    <w:p w:rsidR="00616897" w:rsidRPr="00616897" w:rsidRDefault="00616897" w:rsidP="00CC05CD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CC05CD" w:rsidRPr="00CC05CD" w:rsidRDefault="004B1D72" w:rsidP="00CC05CD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CC05CD">
      <w:pPr>
        <w:pStyle w:val="Heading3"/>
      </w:pPr>
      <w:r>
        <w:rPr>
          <w:rFonts w:hint="eastAsia"/>
        </w:rPr>
        <w:t>主要操作流程</w:t>
      </w:r>
    </w:p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CC05CD" w:rsidP="004777AE">
            <w:pPr>
              <w:ind w:left="0"/>
            </w:pPr>
            <w:r>
              <w:rPr>
                <w:rFonts w:hint="eastAsia"/>
              </w:rPr>
              <w:t>01</w:t>
            </w:r>
          </w:p>
        </w:tc>
        <w:tc>
          <w:tcPr>
            <w:tcW w:w="2552" w:type="dxa"/>
          </w:tcPr>
          <w:p w:rsidR="004777AE" w:rsidRDefault="00CC05CD" w:rsidP="004777A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导入数据类型</w:t>
            </w:r>
          </w:p>
        </w:tc>
        <w:tc>
          <w:tcPr>
            <w:tcW w:w="4728" w:type="dxa"/>
          </w:tcPr>
          <w:p w:rsidR="004777AE" w:rsidRDefault="00CC05CD" w:rsidP="004777AE">
            <w:pPr>
              <w:ind w:left="0"/>
            </w:pPr>
            <w:r>
              <w:rPr>
                <w:rFonts w:hint="eastAsia"/>
              </w:rPr>
              <w:t>除了自动判断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类型，还需要增加指定类型和默认值。</w:t>
            </w:r>
          </w:p>
        </w:tc>
      </w:tr>
    </w:tbl>
    <w:p w:rsidR="004777AE" w:rsidRPr="004777AE" w:rsidRDefault="004777AE" w:rsidP="004777AE"/>
    <w:p w:rsidR="004E10D2" w:rsidRPr="004E10D2" w:rsidRDefault="004B1D72" w:rsidP="00CC05CD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CC05CD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CC05CD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D1C95" w:rsidRDefault="00AD1C95" w:rsidP="00210B6B">
      <w:r>
        <w:separator/>
      </w:r>
    </w:p>
  </w:endnote>
  <w:endnote w:type="continuationSeparator" w:id="1">
    <w:p w:rsidR="00AD1C95" w:rsidRDefault="00AD1C9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D1C95" w:rsidRDefault="00AD1C95" w:rsidP="00210B6B">
      <w:r>
        <w:separator/>
      </w:r>
    </w:p>
  </w:footnote>
  <w:footnote w:type="continuationSeparator" w:id="1">
    <w:p w:rsidR="00AD1C95" w:rsidRDefault="00AD1C9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424"/>
    <w:multiLevelType w:val="multilevel"/>
    <w:tmpl w:val="000008A7"/>
    <w:lvl w:ilvl="0">
      <w:numFmt w:val="bullet"/>
      <w:lvlText w:val="•"/>
      <w:lvlJc w:val="left"/>
      <w:pPr>
        <w:ind w:hanging="284"/>
      </w:pPr>
      <w:rPr>
        <w:rFonts w:ascii="Times New Roman" w:hAnsi="Times New Roman"/>
        <w:b w:val="0"/>
        <w:sz w:val="20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75D39"/>
    <w:rsid w:val="001C62D6"/>
    <w:rsid w:val="00210B6B"/>
    <w:rsid w:val="00257B1D"/>
    <w:rsid w:val="00286F90"/>
    <w:rsid w:val="002B0E20"/>
    <w:rsid w:val="002B0E83"/>
    <w:rsid w:val="002F2C66"/>
    <w:rsid w:val="00457A1D"/>
    <w:rsid w:val="004777AE"/>
    <w:rsid w:val="004B1D72"/>
    <w:rsid w:val="004E10D2"/>
    <w:rsid w:val="00522D36"/>
    <w:rsid w:val="00616897"/>
    <w:rsid w:val="006E7F0B"/>
    <w:rsid w:val="008A62A8"/>
    <w:rsid w:val="008B0448"/>
    <w:rsid w:val="00921E6C"/>
    <w:rsid w:val="00951F04"/>
    <w:rsid w:val="0099134D"/>
    <w:rsid w:val="009B35DD"/>
    <w:rsid w:val="009D4102"/>
    <w:rsid w:val="00AD1C95"/>
    <w:rsid w:val="00BC6EFD"/>
    <w:rsid w:val="00CC05CD"/>
    <w:rsid w:val="00DB2113"/>
    <w:rsid w:val="00FD27D2"/>
    <w:rsid w:val="00FF07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075D39"/>
    <w:pPr>
      <w:autoSpaceDE w:val="0"/>
      <w:autoSpaceDN w:val="0"/>
      <w:adjustRightInd w:val="0"/>
      <w:ind w:left="933"/>
      <w:jc w:val="left"/>
    </w:pPr>
    <w:rPr>
      <w:rFonts w:ascii="微软雅黑" w:eastAsia="微软雅黑" w:hAnsi="Times New Roman" w:cs="微软雅黑"/>
      <w:kern w:val="0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75D39"/>
    <w:rPr>
      <w:rFonts w:ascii="微软雅黑" w:eastAsia="微软雅黑" w:hAnsi="Times New Roman" w:cs="微软雅黑"/>
      <w:kern w:val="0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075D39"/>
    <w:pPr>
      <w:autoSpaceDE w:val="0"/>
      <w:autoSpaceDN w:val="0"/>
      <w:adjustRightInd w:val="0"/>
      <w:ind w:left="0"/>
      <w:jc w:val="left"/>
    </w:pPr>
    <w:rPr>
      <w:rFonts w:ascii="Times New Roman" w:hAnsi="Times New Roman" w:cs="Times New Roman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75D39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5D39"/>
    <w:rPr>
      <w:sz w:val="16"/>
      <w:szCs w:val="16"/>
    </w:rPr>
  </w:style>
  <w:style w:type="character" w:customStyle="1" w:styleId="notetitle">
    <w:name w:val="notetitle"/>
    <w:basedOn w:val="DefaultParagraphFont"/>
    <w:rsid w:val="008A62A8"/>
  </w:style>
  <w:style w:type="character" w:customStyle="1" w:styleId="apple-converted-space">
    <w:name w:val="apple-converted-space"/>
    <w:basedOn w:val="DefaultParagraphFont"/>
    <w:rsid w:val="008A62A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42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58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43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27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2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D0596-362D-4F86-A00F-8343A3151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3</Pages>
  <Words>255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jwhe</cp:lastModifiedBy>
  <cp:revision>11</cp:revision>
  <dcterms:created xsi:type="dcterms:W3CDTF">2014-01-06T08:17:00Z</dcterms:created>
  <dcterms:modified xsi:type="dcterms:W3CDTF">2014-03-31T09:14:00Z</dcterms:modified>
</cp:coreProperties>
</file>