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102E" w:rsidRPr="005C3C36" w:rsidRDefault="00DE102E" w:rsidP="00DE102E">
      <w:pPr>
        <w:pStyle w:val="Title"/>
      </w:pPr>
      <w:r>
        <w:rPr>
          <w:rFonts w:hint="eastAsia"/>
        </w:rPr>
        <w:t>sd</w:t>
      </w:r>
      <w:r w:rsidRPr="00DE102E">
        <w:rPr>
          <w:rFonts w:hint="eastAsia"/>
        </w:rPr>
        <w:t>bdmsdump</w:t>
      </w:r>
      <w:r w:rsidRPr="00DE102E">
        <w:rPr>
          <w:rFonts w:hint="eastAsia"/>
        </w:rPr>
        <w:t>支持</w:t>
      </w:r>
      <w:r w:rsidRPr="00DE102E">
        <w:rPr>
          <w:rFonts w:hint="eastAsia"/>
        </w:rPr>
        <w:t>lobstory</w:t>
      </w:r>
      <w:r w:rsidRPr="00DE102E">
        <w:rPr>
          <w:rFonts w:hint="eastAsia"/>
        </w:rPr>
        <w:t>设计</w:t>
      </w:r>
    </w:p>
    <w:tbl>
      <w:tblPr>
        <w:tblStyle w:val="TableGrid"/>
        <w:tblW w:w="8186" w:type="dxa"/>
        <w:tblInd w:w="108" w:type="dxa"/>
        <w:tblLook w:val="04A0"/>
      </w:tblPr>
      <w:tblGrid>
        <w:gridCol w:w="2735"/>
        <w:gridCol w:w="5451"/>
      </w:tblGrid>
      <w:tr w:rsidR="00DE102E" w:rsidTr="00DE102E">
        <w:trPr>
          <w:trHeight w:val="301"/>
        </w:trPr>
        <w:tc>
          <w:tcPr>
            <w:tcW w:w="8186" w:type="dxa"/>
            <w:gridSpan w:val="2"/>
          </w:tcPr>
          <w:p w:rsidR="00DE102E" w:rsidRDefault="00DE102E" w:rsidP="002D7BD2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E102E" w:rsidTr="00DE102E">
        <w:trPr>
          <w:trHeight w:val="301"/>
        </w:trPr>
        <w:tc>
          <w:tcPr>
            <w:tcW w:w="2735" w:type="dxa"/>
          </w:tcPr>
          <w:p w:rsidR="00DE102E" w:rsidRDefault="00DE102E" w:rsidP="00DE102E">
            <w:r>
              <w:rPr>
                <w:rFonts w:hint="eastAsia"/>
              </w:rPr>
              <w:t xml:space="preserve">2017-10-16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DE102E">
            <w:r>
              <w:rPr>
                <w:rFonts w:hint="eastAsia"/>
              </w:rPr>
              <w:t>初稿</w:t>
            </w:r>
          </w:p>
        </w:tc>
      </w:tr>
      <w:tr w:rsidR="00DE102E" w:rsidTr="00DE102E">
        <w:trPr>
          <w:trHeight w:val="311"/>
        </w:trPr>
        <w:tc>
          <w:tcPr>
            <w:tcW w:w="2735" w:type="dxa"/>
          </w:tcPr>
          <w:p w:rsidR="00DE102E" w:rsidRDefault="00DE102E" w:rsidP="002D7BD2">
            <w:r>
              <w:rPr>
                <w:rFonts w:hint="eastAsia"/>
              </w:rPr>
              <w:t xml:space="preserve">2017-10-23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2D7BD2">
            <w:r>
              <w:rPr>
                <w:rFonts w:hint="eastAsia"/>
              </w:rPr>
              <w:t>修订版</w:t>
            </w:r>
          </w:p>
        </w:tc>
      </w:tr>
    </w:tbl>
    <w:p w:rsidR="0035308E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</w:t>
      </w:r>
      <w:commentRangeStart w:id="0"/>
      <w:r>
        <w:rPr>
          <w:rFonts w:hint="eastAsia"/>
        </w:rPr>
        <w:t>名称</w:t>
      </w:r>
      <w:commentRangeEnd w:id="0"/>
      <w:r w:rsidR="00436799">
        <w:rPr>
          <w:rStyle w:val="CommentReference"/>
          <w:b w:val="0"/>
          <w:bCs w:val="0"/>
          <w:kern w:val="2"/>
        </w:rPr>
        <w:commentReference w:id="0"/>
      </w:r>
    </w:p>
    <w:p w:rsidR="005C3C36" w:rsidRPr="005C3C36" w:rsidRDefault="005C3C36" w:rsidP="005C3C36"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8520B9" w:rsidRPr="008520B9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commentRangeStart w:id="1"/>
      <w:r w:rsidRPr="008520B9">
        <w:rPr>
          <w:kern w:val="0"/>
        </w:rPr>
        <w:t xml:space="preserve">1.8 </w:t>
      </w:r>
      <w:commentRangeEnd w:id="1"/>
      <w:r w:rsidR="00D343B4">
        <w:rPr>
          <w:rStyle w:val="CommentReference"/>
        </w:rPr>
        <w:commentReference w:id="1"/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</w:t>
      </w:r>
      <w:r w:rsidR="004F2D36">
        <w:rPr>
          <w:rFonts w:hint="eastAsia"/>
          <w:kern w:val="0"/>
        </w:rPr>
        <w:t>有效</w:t>
      </w:r>
      <w:r w:rsidR="00A9271B">
        <w:rPr>
          <w:rFonts w:hint="eastAsia"/>
          <w:kern w:val="0"/>
        </w:rPr>
        <w:t>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C8517C" w:rsidP="00C8517C"/>
    <w:p w:rsidR="00C8517C" w:rsidRDefault="0035308E" w:rsidP="00C8517C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TableGrid"/>
        <w:tblW w:w="0" w:type="auto"/>
        <w:tblLook w:val="04A0"/>
      </w:tblPr>
      <w:tblGrid>
        <w:gridCol w:w="903"/>
        <w:gridCol w:w="1141"/>
        <w:gridCol w:w="3447"/>
        <w:gridCol w:w="3031"/>
      </w:tblGrid>
      <w:tr w:rsidR="00283257" w:rsidTr="00283257">
        <w:tc>
          <w:tcPr>
            <w:tcW w:w="903" w:type="dxa"/>
          </w:tcPr>
          <w:p w:rsidR="00283257" w:rsidRDefault="00283257" w:rsidP="0035308E">
            <w:r>
              <w:rPr>
                <w:rFonts w:hint="eastAsia"/>
              </w:rPr>
              <w:t>短参数</w:t>
            </w:r>
          </w:p>
        </w:tc>
        <w:tc>
          <w:tcPr>
            <w:tcW w:w="1141" w:type="dxa"/>
          </w:tcPr>
          <w:p w:rsidR="00283257" w:rsidRDefault="00283257" w:rsidP="0035308E">
            <w:r>
              <w:rPr>
                <w:rFonts w:hint="eastAsia"/>
              </w:rPr>
              <w:t>长参数</w:t>
            </w:r>
          </w:p>
        </w:tc>
        <w:tc>
          <w:tcPr>
            <w:tcW w:w="3447" w:type="dxa"/>
          </w:tcPr>
          <w:p w:rsidR="00283257" w:rsidRDefault="00283257" w:rsidP="0035308E">
            <w:r>
              <w:rPr>
                <w:rFonts w:hint="eastAsia"/>
              </w:rPr>
              <w:t>取值</w:t>
            </w:r>
          </w:p>
        </w:tc>
        <w:tc>
          <w:tcPr>
            <w:tcW w:w="3031" w:type="dxa"/>
          </w:tcPr>
          <w:p w:rsidR="00283257" w:rsidRDefault="00283257" w:rsidP="00283257">
            <w:pPr>
              <w:tabs>
                <w:tab w:val="left" w:pos="868"/>
              </w:tabs>
            </w:pPr>
            <w:r>
              <w:tab/>
            </w:r>
            <w:r>
              <w:rPr>
                <w:rFonts w:hint="eastAsia"/>
              </w:rPr>
              <w:t>说明</w:t>
            </w:r>
          </w:p>
        </w:tc>
      </w:tr>
      <w:tr w:rsidR="00283257" w:rsidTr="00283257">
        <w:tc>
          <w:tcPr>
            <w:tcW w:w="903" w:type="dxa"/>
          </w:tcPr>
          <w:p w:rsidR="00283257" w:rsidRDefault="00283257" w:rsidP="0035308E">
            <w:r>
              <w:rPr>
                <w:rFonts w:hint="eastAsia"/>
              </w:rPr>
              <w:t>-b</w:t>
            </w:r>
          </w:p>
        </w:tc>
        <w:tc>
          <w:tcPr>
            <w:tcW w:w="1141" w:type="dxa"/>
          </w:tcPr>
          <w:p w:rsidR="00283257" w:rsidRDefault="00283257" w:rsidP="0035308E">
            <w:r>
              <w:rPr>
                <w:rFonts w:hint="eastAsia"/>
              </w:rPr>
              <w:t>--lob</w:t>
            </w:r>
          </w:p>
        </w:tc>
        <w:tc>
          <w:tcPr>
            <w:tcW w:w="3447" w:type="dxa"/>
          </w:tcPr>
          <w:p w:rsidR="00283257" w:rsidRDefault="00283257" w:rsidP="001431D5">
            <w:r>
              <w:rPr>
                <w:rFonts w:hint="eastAsia"/>
              </w:rPr>
              <w:t>true/false  (</w:t>
            </w:r>
            <w:r>
              <w:rPr>
                <w:rFonts w:hint="eastAsia"/>
              </w:rPr>
              <w:t>默认为</w:t>
            </w:r>
            <w:r w:rsidR="001431D5">
              <w:rPr>
                <w:rFonts w:hint="eastAsia"/>
              </w:rPr>
              <w:t>false</w:t>
            </w:r>
            <w:r>
              <w:rPr>
                <w:rFonts w:hint="eastAsia"/>
              </w:rPr>
              <w:t>)</w:t>
            </w:r>
          </w:p>
        </w:tc>
        <w:tc>
          <w:tcPr>
            <w:tcW w:w="3031" w:type="dxa"/>
          </w:tcPr>
          <w:p w:rsidR="00283257" w:rsidRDefault="00283257" w:rsidP="0035308E">
            <w:r>
              <w:rPr>
                <w:rFonts w:hint="eastAsia"/>
              </w:rPr>
              <w:t>支持</w:t>
            </w:r>
            <w:r>
              <w:t>L</w:t>
            </w:r>
            <w:r>
              <w:rPr>
                <w:rFonts w:hint="eastAsia"/>
              </w:rPr>
              <w:t>ob</w:t>
            </w:r>
            <w:r>
              <w:rPr>
                <w:rFonts w:hint="eastAsia"/>
              </w:rPr>
              <w:t>文件开关。</w:t>
            </w:r>
          </w:p>
          <w:p w:rsidR="00283257" w:rsidRDefault="00283257" w:rsidP="0035308E">
            <w:r>
              <w:rPr>
                <w:rFonts w:hint="eastAsia"/>
              </w:rPr>
              <w:t xml:space="preserve">--meta false/ture </w:t>
            </w:r>
            <w:r>
              <w:rPr>
                <w:rFonts w:hint="eastAsia"/>
              </w:rPr>
              <w:t>控制是否打印元数据。</w:t>
            </w:r>
          </w:p>
          <w:p w:rsidR="00283257" w:rsidRDefault="00283257" w:rsidP="0035308E">
            <w:r>
              <w:rPr>
                <w:rFonts w:hint="eastAsia"/>
              </w:rPr>
              <w:t xml:space="preserve">-p </w:t>
            </w:r>
            <w:r>
              <w:rPr>
                <w:rFonts w:hint="eastAsia"/>
              </w:rPr>
              <w:t>控制是否打印内容</w:t>
            </w:r>
          </w:p>
        </w:tc>
      </w:tr>
      <w:tr w:rsidR="00283257" w:rsidTr="00283257">
        <w:trPr>
          <w:trHeight w:val="799"/>
        </w:trPr>
        <w:tc>
          <w:tcPr>
            <w:tcW w:w="903" w:type="dxa"/>
          </w:tcPr>
          <w:p w:rsidR="00283257" w:rsidRDefault="00283257" w:rsidP="0035308E"/>
        </w:tc>
        <w:tc>
          <w:tcPr>
            <w:tcW w:w="1141" w:type="dxa"/>
          </w:tcPr>
          <w:p w:rsidR="00283257" w:rsidRDefault="00283257" w:rsidP="0035308E">
            <w:r>
              <w:rPr>
                <w:rFonts w:hint="eastAsia"/>
              </w:rPr>
              <w:t>--balance</w:t>
            </w:r>
          </w:p>
        </w:tc>
        <w:tc>
          <w:tcPr>
            <w:tcW w:w="3447" w:type="dxa"/>
          </w:tcPr>
          <w:p w:rsidR="001431D5" w:rsidRDefault="001431D5" w:rsidP="001431D5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  <w:p w:rsidR="00283257" w:rsidRDefault="00283257" w:rsidP="0035308E"/>
        </w:tc>
        <w:tc>
          <w:tcPr>
            <w:tcW w:w="3031" w:type="dxa"/>
          </w:tcPr>
          <w:p w:rsidR="001431D5" w:rsidRDefault="001431D5" w:rsidP="001431D5">
            <w:r>
              <w:rPr>
                <w:rFonts w:hint="eastAsia"/>
              </w:rPr>
              <w:t>true:</w:t>
            </w:r>
            <w:r>
              <w:rPr>
                <w:rFonts w:hint="eastAsia"/>
              </w:rPr>
              <w:t>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1431D5" w:rsidRDefault="001431D5" w:rsidP="001431D5"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：不分析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283257" w:rsidRDefault="001431D5" w:rsidP="001431D5">
            <w:r>
              <w:rPr>
                <w:rFonts w:hint="eastAsia"/>
              </w:rPr>
              <w:t>参数在</w:t>
            </w:r>
            <w:r>
              <w:rPr>
                <w:rFonts w:hint="eastAsia"/>
              </w:rPr>
              <w:t>action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的情况下有效</w:t>
            </w:r>
          </w:p>
        </w:tc>
      </w:tr>
    </w:tbl>
    <w:p w:rsidR="00283257" w:rsidRDefault="00283257" w:rsidP="0035308E"/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建议</w:t>
      </w:r>
      <w:r w:rsidRPr="0035308E">
        <w:rPr>
          <w:rFonts w:ascii="Arial" w:hAnsi="Arial" w:cs="Arial"/>
          <w:color w:val="555555"/>
          <w:spacing w:val="-1"/>
          <w:szCs w:val="21"/>
        </w:rPr>
        <w:t>数据库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不要进行高并发的操作</w:t>
      </w:r>
    </w:p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Heading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p w:rsidR="002D7CA4" w:rsidRDefault="008C1D8F" w:rsidP="00ED4AD9">
      <w:r>
        <w:object w:dxaOrig="8095" w:dyaOrig="13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5pt;height:675pt" o:ole="">
            <v:imagedata r:id="rId9" o:title=""/>
          </v:shape>
          <o:OLEObject Type="Embed" ProgID="Visio.Drawing.11" ShapeID="_x0000_i1025" DrawAspect="Content" ObjectID="_1570295783" r:id="rId10"/>
        </w:object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lastRenderedPageBreak/>
        <w:t>注：红色是需要修改的部分</w:t>
      </w:r>
    </w:p>
    <w:p w:rsidR="004010D5" w:rsidRDefault="00D61BEA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/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752AEF" w:rsidP="00A506FC">
      <w:r>
        <w:object w:dxaOrig="5927" w:dyaOrig="6172">
          <v:shape id="_x0000_i1026" type="#_x0000_t75" style="width:296.25pt;height:308.25pt" o:ole="">
            <v:imagedata r:id="rId12" o:title=""/>
          </v:shape>
          <o:OLEObject Type="Embed" ProgID="Visio.Drawing.11" ShapeID="_x0000_i1026" DrawAspect="Content" ObjectID="_1570295784" r:id="rId13"/>
        </w:object>
      </w:r>
    </w:p>
    <w:p w:rsidR="00E63A3A" w:rsidRDefault="00E63A3A" w:rsidP="00A506FC"/>
    <w:p w:rsidR="00E63A3A" w:rsidRDefault="00E63A3A" w:rsidP="00A506FC">
      <w:r>
        <w:rPr>
          <w:rFonts w:hint="eastAsia"/>
        </w:rPr>
        <w:t>dump</w:t>
      </w:r>
      <w:r w:rsidR="00752AEF">
        <w:rPr>
          <w:rFonts w:hint="eastAsia"/>
        </w:rPr>
        <w:t>Buckets</w:t>
      </w:r>
      <w:r>
        <w:rPr>
          <w:rFonts w:hint="eastAsia"/>
        </w:rPr>
        <w:t>的处理流程如下：</w:t>
      </w:r>
    </w:p>
    <w:p w:rsidR="00A506FC" w:rsidRPr="00A506FC" w:rsidRDefault="001D178F" w:rsidP="00A506FC">
      <w:r>
        <w:object w:dxaOrig="2688" w:dyaOrig="4277">
          <v:shape id="_x0000_i1027" type="#_x0000_t75" style="width:134.25pt;height:213.75pt" o:ole="">
            <v:imagedata r:id="rId14" o:title=""/>
          </v:shape>
          <o:OLEObject Type="Embed" ProgID="Visio.Drawing.11" ShapeID="_x0000_i1027" DrawAspect="Content" ObjectID="_1570295785" r:id="rId15"/>
        </w:objec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D72A4A" w:rsidP="00A506FC">
      <w:r>
        <w:object w:dxaOrig="3724" w:dyaOrig="5455">
          <v:shape id="_x0000_i1028" type="#_x0000_t75" style="width:186pt;height:273pt" o:ole="">
            <v:imagedata r:id="rId16" o:title=""/>
          </v:shape>
          <o:OLEObject Type="Embed" ProgID="Visio.Drawing.11" ShapeID="_x0000_i1028" DrawAspect="Content" ObjectID="_1570295786" r:id="rId17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p w:rsidR="00A85911" w:rsidRDefault="00A85911" w:rsidP="00A85911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 header</w:t>
      </w:r>
      <w:r>
        <w:rPr>
          <w:rFonts w:hint="eastAsia"/>
        </w:rPr>
        <w:t>不同的</w:t>
      </w:r>
      <w:r w:rsidR="00DE1935">
        <w:rPr>
          <w:rFonts w:hint="eastAsia"/>
        </w:rPr>
        <w:t>几</w:t>
      </w:r>
      <w:r>
        <w:rPr>
          <w:rFonts w:hint="eastAsia"/>
        </w:rPr>
        <w:t>项如下表，其他项保持和</w:t>
      </w:r>
      <w:r>
        <w:rPr>
          <w:rFonts w:hint="eastAsia"/>
        </w:rPr>
        <w:t>data</w:t>
      </w:r>
      <w:r>
        <w:rPr>
          <w:rFonts w:hint="eastAsia"/>
        </w:rPr>
        <w:t>一样的检测策略。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ListParagraph"/>
        <w:ind w:left="420" w:firstLineChars="0" w:firstLine="0"/>
      </w:pPr>
      <w:r>
        <w:rPr>
          <w:rFonts w:hint="eastAsia"/>
        </w:rPr>
        <w:t>N/A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p w:rsidR="00C56D22" w:rsidRDefault="00C56D22" w:rsidP="00C56D22">
      <w:pPr>
        <w:pStyle w:val="ListParagraph"/>
        <w:ind w:left="420" w:firstLineChars="0" w:firstLine="0"/>
      </w:pPr>
      <w:r w:rsidRPr="00C56D22">
        <w:rPr>
          <w:rFonts w:hint="eastAsia"/>
        </w:rPr>
        <w:t>lobm</w:t>
      </w:r>
      <w:r w:rsidRPr="00C56D22">
        <w:rPr>
          <w:rFonts w:hint="eastAsia"/>
        </w:rPr>
        <w:t>和</w:t>
      </w:r>
      <w:r w:rsidRPr="00C56D22">
        <w:rPr>
          <w:rFonts w:hint="eastAsia"/>
        </w:rPr>
        <w:t>data header</w:t>
      </w:r>
      <w:r w:rsidRPr="00C56D22">
        <w:rPr>
          <w:rFonts w:hint="eastAsia"/>
        </w:rPr>
        <w:t>不同的几项如下表，其他项保持和</w:t>
      </w:r>
      <w:r w:rsidRPr="00C56D22">
        <w:rPr>
          <w:rFonts w:hint="eastAsia"/>
        </w:rPr>
        <w:t>data</w:t>
      </w:r>
      <w:r w:rsidRPr="00C56D22">
        <w:rPr>
          <w:rFonts w:hint="eastAsia"/>
        </w:rPr>
        <w:t>一样的检测策略</w:t>
      </w:r>
      <w:r>
        <w:rPr>
          <w:rFonts w:hint="eastAsia"/>
        </w:rPr>
        <w:t>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A0BD0" w:rsidRDefault="007A0BD0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A0BD0" w:rsidRDefault="007A0BD0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C56D22" w:rsidRDefault="007A0BD0" w:rsidP="00C56D22">
      <w:pPr>
        <w:pStyle w:val="ListParagraph"/>
        <w:ind w:left="420" w:firstLineChars="0" w:firstLine="0"/>
      </w:pPr>
      <w:r>
        <w:rPr>
          <w:rFonts w:hint="eastAsia"/>
        </w:rPr>
        <w:t>(</w:t>
      </w:r>
      <w:r>
        <w:rPr>
          <w:rFonts w:hint="eastAsia"/>
        </w:rPr>
        <w:t>可以将</w:t>
      </w:r>
      <w:r>
        <w:rPr>
          <w:rFonts w:hint="eastAsia"/>
        </w:rPr>
        <w:t>dmsStorageLobData::validateFile</w:t>
      </w:r>
      <w:r>
        <w:rPr>
          <w:rFonts w:hint="eastAsia"/>
        </w:rPr>
        <w:t>中关于</w:t>
      </w:r>
      <w:r>
        <w:rPr>
          <w:rFonts w:hint="eastAsia"/>
        </w:rPr>
        <w:t>Header</w:t>
      </w:r>
      <w:r>
        <w:rPr>
          <w:rFonts w:hint="eastAsia"/>
        </w:rPr>
        <w:t>的检测抽出来作为检测函数）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lastRenderedPageBreak/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ListParagraph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597DD4">
        <w:trPr>
          <w:trHeight w:val="371"/>
        </w:trPr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 w:firstLineChars="200" w:firstLine="420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643F28" w:rsidP="00D67781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mb </w:t>
            </w:r>
            <w:r>
              <w:rPr>
                <w:rFonts w:hint="eastAsia"/>
              </w:rPr>
              <w:t>保持一致</w:t>
            </w: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piecesInfoNum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0F0770">
      <w:pPr>
        <w:pStyle w:val="ListParagraph"/>
        <w:ind w:left="420" w:firstLineChars="0" w:firstLine="0"/>
      </w:pPr>
    </w:p>
    <w:p w:rsidR="002D7CA4" w:rsidRDefault="002D7CA4" w:rsidP="002D7CA4">
      <w:r w:rsidRPr="002D7CA4">
        <w:rPr>
          <w:rFonts w:hint="eastAsia"/>
        </w:rPr>
        <w:t>桶的均匀性分析</w:t>
      </w:r>
    </w:p>
    <w:p w:rsidR="00CA38E9" w:rsidRPr="00CA38E9" w:rsidRDefault="00CA38E9" w:rsidP="00CA38E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深度判断</w:t>
      </w:r>
    </w:p>
    <w:p w:rsidR="00CA38E9" w:rsidRDefault="00CA38E9" w:rsidP="00CA38E9">
      <w:pPr>
        <w:ind w:firstLine="420"/>
      </w:pPr>
      <w:r>
        <w:rPr>
          <w:rFonts w:hint="eastAsia"/>
        </w:rPr>
        <w:t>获取桶的最大值</w:t>
      </w:r>
      <w:r>
        <w:rPr>
          <w:rFonts w:hint="eastAsia"/>
        </w:rPr>
        <w:t>max</w:t>
      </w:r>
      <w:r>
        <w:rPr>
          <w:rFonts w:hint="eastAsia"/>
        </w:rPr>
        <w:t>，最小值</w:t>
      </w:r>
      <w:r>
        <w:rPr>
          <w:rFonts w:hint="eastAsia"/>
        </w:rPr>
        <w:t>min</w:t>
      </w:r>
      <w:r>
        <w:rPr>
          <w:rFonts w:hint="eastAsia"/>
        </w:rPr>
        <w:t>，计算桶的平均深度</w:t>
      </w:r>
      <w:r>
        <w:rPr>
          <w:rFonts w:hint="eastAsia"/>
        </w:rPr>
        <w:t>d</w:t>
      </w:r>
      <w:r>
        <w:rPr>
          <w:rFonts w:hint="eastAsia"/>
        </w:rPr>
        <w:t>。由于桶是根据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sequence</w:t>
      </w:r>
      <w:r>
        <w:rPr>
          <w:rFonts w:hint="eastAsia"/>
        </w:rPr>
        <w:t>做</w:t>
      </w:r>
      <w:r>
        <w:rPr>
          <w:rFonts w:hint="eastAsia"/>
        </w:rPr>
        <w:t>hash</w:t>
      </w:r>
      <w:r>
        <w:rPr>
          <w:rFonts w:hint="eastAsia"/>
        </w:rPr>
        <w:t>分布，均衡应该满足</w:t>
      </w:r>
      <w:r>
        <w:rPr>
          <w:rFonts w:hint="eastAsia"/>
        </w:rPr>
        <w:t xml:space="preserve">max </w:t>
      </w:r>
      <w:r>
        <w:t>–</w:t>
      </w:r>
      <w:r>
        <w:rPr>
          <w:rFonts w:hint="eastAsia"/>
        </w:rPr>
        <w:t>min &lt; tolerate_dep.</w:t>
      </w:r>
      <w:r w:rsidR="00F322DB">
        <w:rPr>
          <w:rFonts w:hint="eastAsia"/>
        </w:rPr>
        <w:t xml:space="preserve"> </w:t>
      </w:r>
      <w:r w:rsidR="00F322DB">
        <w:rPr>
          <w:rFonts w:hint="eastAsia"/>
        </w:rPr>
        <w:t>（</w:t>
      </w:r>
      <w:r w:rsidR="00F322DB">
        <w:rPr>
          <w:rFonts w:hint="eastAsia"/>
        </w:rPr>
        <w:t>tolerate_dep</w:t>
      </w:r>
      <w:r w:rsidR="00F322DB">
        <w:rPr>
          <w:rFonts w:hint="eastAsia"/>
        </w:rPr>
        <w:t>可配置，默认为</w:t>
      </w:r>
      <w:r w:rsidR="00F322DB">
        <w:rPr>
          <w:rFonts w:hint="eastAsia"/>
        </w:rPr>
        <w:t>2</w:t>
      </w:r>
      <w:r w:rsidR="00F322DB">
        <w:rPr>
          <w:rFonts w:hint="eastAsia"/>
        </w:rPr>
        <w:t>）</w:t>
      </w:r>
    </w:p>
    <w:p w:rsidR="00CA38E9" w:rsidRDefault="00CA38E9" w:rsidP="00CA38E9">
      <w:pPr>
        <w:ind w:firstLine="420"/>
      </w:pPr>
      <w:r>
        <w:rPr>
          <w:rFonts w:hint="eastAsia"/>
        </w:rPr>
        <w:t>时间复杂度</w:t>
      </w:r>
      <w:r>
        <w:rPr>
          <w:rFonts w:hint="eastAsia"/>
        </w:rPr>
        <w:t>O(1)</w:t>
      </w:r>
    </w:p>
    <w:p w:rsidR="00F322DB" w:rsidRDefault="00CA38E9" w:rsidP="00F322DB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卡方计算服从均匀分布</w:t>
      </w:r>
    </w:p>
    <w:p w:rsidR="00CA38E9" w:rsidRDefault="00CA38E9" w:rsidP="00CA38E9"/>
    <w:p w:rsidR="00CA38E9" w:rsidRPr="00A506FC" w:rsidRDefault="00CA38E9" w:rsidP="00CA38E9">
      <w:pPr>
        <w:ind w:firstLine="420"/>
      </w:pPr>
    </w:p>
    <w:p w:rsidR="00AB28A3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A506FC" w:rsidP="00A506FC">
      <w:r w:rsidRPr="00A506FC">
        <w:rPr>
          <w:rFonts w:hint="eastAsia"/>
          <w:highlight w:val="red"/>
        </w:rPr>
        <w:t>N/A</w:t>
      </w:r>
    </w:p>
    <w:p w:rsidR="00A506FC" w:rsidRPr="00A506FC" w:rsidRDefault="00A506FC" w:rsidP="00A506FC"/>
    <w:p w:rsidR="00A506FC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4F2D36" w:rsidRDefault="004F2D36" w:rsidP="002D7CA4"/>
    <w:p w:rsidR="00037356" w:rsidRDefault="00037356" w:rsidP="00037356">
      <w:pPr>
        <w:pStyle w:val="Heading1"/>
        <w:numPr>
          <w:ilvl w:val="0"/>
          <w:numId w:val="2"/>
        </w:numPr>
      </w:pPr>
      <w:commentRangeStart w:id="2"/>
      <w:r>
        <w:rPr>
          <w:rFonts w:hint="eastAsia"/>
        </w:rPr>
        <w:lastRenderedPageBreak/>
        <w:t>遗留问题</w:t>
      </w:r>
      <w:commentRangeEnd w:id="2"/>
      <w:r w:rsidR="002C2EA6">
        <w:rPr>
          <w:rStyle w:val="CommentReference"/>
          <w:b w:val="0"/>
          <w:bCs w:val="0"/>
          <w:kern w:val="2"/>
        </w:rPr>
        <w:commentReference w:id="2"/>
      </w:r>
    </w:p>
    <w:p w:rsidR="00037356" w:rsidRDefault="00037356" w:rsidP="00037356"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Pr="00037356" w:rsidRDefault="00037356" w:rsidP="00037356"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sectPr w:rsidR="00037356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shangde" w:date="2017-10-23T09:42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名称补充在下面</w:t>
      </w:r>
      <w:r>
        <w:rPr>
          <w:rFonts w:hint="eastAsia"/>
        </w:rPr>
        <w:tab/>
      </w:r>
    </w:p>
  </w:comment>
  <w:comment w:id="1" w:author="yangshangde" w:date="2017-10-23T09:56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 xml:space="preserve">1.12 ? </w:t>
      </w:r>
    </w:p>
    <w:p w:rsidR="00CA38E9" w:rsidRDefault="00CA38E9">
      <w:pPr>
        <w:pStyle w:val="CommentText"/>
      </w:pPr>
    </w:p>
  </w:comment>
  <w:comment w:id="2" w:author="yangshangde" w:date="2017-10-23T10:12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桶的均匀性分析这块需要加上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C2F25" w:rsidRDefault="003C2F25" w:rsidP="00ED4AD9">
      <w:r>
        <w:separator/>
      </w:r>
    </w:p>
  </w:endnote>
  <w:endnote w:type="continuationSeparator" w:id="1">
    <w:p w:rsidR="003C2F25" w:rsidRDefault="003C2F25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C2F25" w:rsidRDefault="003C2F25" w:rsidP="00ED4AD9">
      <w:r>
        <w:separator/>
      </w:r>
    </w:p>
  </w:footnote>
  <w:footnote w:type="continuationSeparator" w:id="1">
    <w:p w:rsidR="003C2F25" w:rsidRDefault="003C2F25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087C72"/>
    <w:multiLevelType w:val="hybridMultilevel"/>
    <w:tmpl w:val="EC50464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0C4E371F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2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2050332"/>
    <w:multiLevelType w:val="hybridMultilevel"/>
    <w:tmpl w:val="7D90731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5B50E2"/>
    <w:multiLevelType w:val="hybridMultilevel"/>
    <w:tmpl w:val="6EFC38EA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503793D"/>
    <w:multiLevelType w:val="hybridMultilevel"/>
    <w:tmpl w:val="6F765FF2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291C799A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0C71E3E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9">
    <w:nsid w:val="55E62F42"/>
    <w:multiLevelType w:val="hybridMultilevel"/>
    <w:tmpl w:val="506491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6"/>
  </w:num>
  <w:num w:numId="3">
    <w:abstractNumId w:val="5"/>
  </w:num>
  <w:num w:numId="4">
    <w:abstractNumId w:val="10"/>
  </w:num>
  <w:num w:numId="5">
    <w:abstractNumId w:val="2"/>
  </w:num>
  <w:num w:numId="6">
    <w:abstractNumId w:val="3"/>
  </w:num>
  <w:num w:numId="7">
    <w:abstractNumId w:val="11"/>
  </w:num>
  <w:num w:numId="8">
    <w:abstractNumId w:val="7"/>
  </w:num>
  <w:num w:numId="9">
    <w:abstractNumId w:val="8"/>
  </w:num>
  <w:num w:numId="10">
    <w:abstractNumId w:val="9"/>
  </w:num>
  <w:num w:numId="11">
    <w:abstractNumId w:val="1"/>
  </w:num>
  <w:num w:numId="12">
    <w:abstractNumId w:val="0"/>
  </w:num>
  <w:num w:numId="13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6626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0231B"/>
    <w:rsid w:val="00015F54"/>
    <w:rsid w:val="000259F5"/>
    <w:rsid w:val="00037356"/>
    <w:rsid w:val="000F0770"/>
    <w:rsid w:val="000F2F5A"/>
    <w:rsid w:val="00120871"/>
    <w:rsid w:val="001431D5"/>
    <w:rsid w:val="00151D4D"/>
    <w:rsid w:val="00160458"/>
    <w:rsid w:val="0018066C"/>
    <w:rsid w:val="00196E96"/>
    <w:rsid w:val="001D178F"/>
    <w:rsid w:val="001F7FD1"/>
    <w:rsid w:val="00224EA0"/>
    <w:rsid w:val="00283257"/>
    <w:rsid w:val="002C2EA6"/>
    <w:rsid w:val="002D7BD2"/>
    <w:rsid w:val="002D7CA4"/>
    <w:rsid w:val="002F5EAF"/>
    <w:rsid w:val="0031074C"/>
    <w:rsid w:val="0035308E"/>
    <w:rsid w:val="003B424D"/>
    <w:rsid w:val="003C2F25"/>
    <w:rsid w:val="004009EA"/>
    <w:rsid w:val="004010D5"/>
    <w:rsid w:val="004308AF"/>
    <w:rsid w:val="00436799"/>
    <w:rsid w:val="00450CD8"/>
    <w:rsid w:val="00482CC5"/>
    <w:rsid w:val="0049481C"/>
    <w:rsid w:val="004C7E70"/>
    <w:rsid w:val="004F2D36"/>
    <w:rsid w:val="00537762"/>
    <w:rsid w:val="005517E8"/>
    <w:rsid w:val="00597DD4"/>
    <w:rsid w:val="005C3C36"/>
    <w:rsid w:val="005C6FA6"/>
    <w:rsid w:val="00617898"/>
    <w:rsid w:val="00643F28"/>
    <w:rsid w:val="00646445"/>
    <w:rsid w:val="00677886"/>
    <w:rsid w:val="006A5367"/>
    <w:rsid w:val="006C5577"/>
    <w:rsid w:val="0071548B"/>
    <w:rsid w:val="00752AEF"/>
    <w:rsid w:val="00763A72"/>
    <w:rsid w:val="007A0BD0"/>
    <w:rsid w:val="007A74F6"/>
    <w:rsid w:val="007D06CD"/>
    <w:rsid w:val="007F37F7"/>
    <w:rsid w:val="00800E87"/>
    <w:rsid w:val="00811179"/>
    <w:rsid w:val="008125B8"/>
    <w:rsid w:val="008520B9"/>
    <w:rsid w:val="008811B7"/>
    <w:rsid w:val="008C1D8F"/>
    <w:rsid w:val="009855B7"/>
    <w:rsid w:val="009B135F"/>
    <w:rsid w:val="00A506FC"/>
    <w:rsid w:val="00A85911"/>
    <w:rsid w:val="00A9271B"/>
    <w:rsid w:val="00AB28A3"/>
    <w:rsid w:val="00AB73FE"/>
    <w:rsid w:val="00AD7795"/>
    <w:rsid w:val="00B01244"/>
    <w:rsid w:val="00B602CA"/>
    <w:rsid w:val="00B861CB"/>
    <w:rsid w:val="00B90BD6"/>
    <w:rsid w:val="00B922A4"/>
    <w:rsid w:val="00C2204B"/>
    <w:rsid w:val="00C56D22"/>
    <w:rsid w:val="00C76100"/>
    <w:rsid w:val="00C8517C"/>
    <w:rsid w:val="00CA38E9"/>
    <w:rsid w:val="00CB6CDA"/>
    <w:rsid w:val="00CC71E0"/>
    <w:rsid w:val="00D339FD"/>
    <w:rsid w:val="00D343B4"/>
    <w:rsid w:val="00D61BEA"/>
    <w:rsid w:val="00D6478C"/>
    <w:rsid w:val="00D67781"/>
    <w:rsid w:val="00D72A4A"/>
    <w:rsid w:val="00D72B60"/>
    <w:rsid w:val="00DA0531"/>
    <w:rsid w:val="00DC467E"/>
    <w:rsid w:val="00DE102E"/>
    <w:rsid w:val="00DE1935"/>
    <w:rsid w:val="00E22A15"/>
    <w:rsid w:val="00E27D38"/>
    <w:rsid w:val="00E63A3A"/>
    <w:rsid w:val="00E971CE"/>
    <w:rsid w:val="00EC4B36"/>
    <w:rsid w:val="00ED4AD9"/>
    <w:rsid w:val="00F322DB"/>
    <w:rsid w:val="00FA7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06CD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0B9"/>
    <w:rPr>
      <w:b/>
      <w:bCs/>
      <w:kern w:val="44"/>
      <w:sz w:val="44"/>
      <w:szCs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0B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0B9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C8517C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AB28A3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D4AD9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D4AD9"/>
    <w:rPr>
      <w:sz w:val="18"/>
      <w:szCs w:val="18"/>
    </w:rPr>
  </w:style>
  <w:style w:type="table" w:styleId="TableGrid">
    <w:name w:val="Table Grid"/>
    <w:basedOn w:val="TableNormal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3735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343B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43B4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43B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4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43B4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4.bin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oleObject" Target="embeddings/oleObject1.bin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6947D7-DBF3-4D1A-A24C-5A049A05D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8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4</cp:revision>
  <dcterms:created xsi:type="dcterms:W3CDTF">2017-10-23T06:57:00Z</dcterms:created>
  <dcterms:modified xsi:type="dcterms:W3CDTF">2017-10-23T12:29:00Z</dcterms:modified>
</cp:coreProperties>
</file>