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C8CF0" w14:textId="6F7E34C5" w:rsidR="002A18AA" w:rsidRPr="002A18AA" w:rsidRDefault="002A18AA" w:rsidP="00122932">
      <w:pPr>
        <w:ind w:left="720"/>
        <w:rPr>
          <w:rFonts w:ascii="Arial" w:hAnsi="Arial" w:cs="Arial"/>
          <w:b/>
          <w:bCs/>
          <w:sz w:val="32"/>
          <w:szCs w:val="32"/>
        </w:rPr>
      </w:pPr>
      <w:r w:rsidRPr="002A18AA">
        <w:rPr>
          <w:rFonts w:ascii="Arial" w:hAnsi="Arial" w:cs="Arial"/>
          <w:b/>
          <w:bCs/>
          <w:sz w:val="32"/>
          <w:szCs w:val="32"/>
        </w:rPr>
        <w:t>Market Basket Analysis for Cross-Selling</w:t>
      </w:r>
    </w:p>
    <w:p w14:paraId="529A1FA6" w14:textId="77777777" w:rsidR="002A18AA" w:rsidRPr="00DC7456" w:rsidRDefault="002A18AA" w:rsidP="002A18AA">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DC7456">
        <w:rPr>
          <w:rFonts w:ascii="Times New Roman" w:eastAsia="Times New Roman" w:hAnsi="Times New Roman" w:cs="Times New Roman"/>
          <w:b/>
          <w:bCs/>
          <w:kern w:val="0"/>
          <w:sz w:val="28"/>
          <w:szCs w:val="28"/>
          <w:lang w:eastAsia="en-IN"/>
          <w14:ligatures w14:val="none"/>
        </w:rPr>
        <w:t>AIM</w:t>
      </w:r>
    </w:p>
    <w:p w14:paraId="0621B839" w14:textId="17FE869B" w:rsidR="002A18AA" w:rsidRPr="002A18AA" w:rsidRDefault="002A18AA" w:rsidP="002A18AA">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To </w:t>
      </w:r>
      <w:r w:rsidRPr="002A18AA">
        <w:rPr>
          <w:rFonts w:ascii="Times New Roman" w:eastAsia="Times New Roman" w:hAnsi="Times New Roman" w:cs="Times New Roman"/>
          <w:kern w:val="0"/>
          <w:sz w:val="28"/>
          <w:szCs w:val="28"/>
          <w:lang w:eastAsia="en-IN"/>
          <w14:ligatures w14:val="none"/>
        </w:rPr>
        <w:t>Analyse</w:t>
      </w:r>
      <w:r w:rsidRPr="002A18AA">
        <w:rPr>
          <w:rFonts w:ascii="Times New Roman" w:eastAsia="Times New Roman" w:hAnsi="Times New Roman" w:cs="Times New Roman"/>
          <w:kern w:val="0"/>
          <w:sz w:val="28"/>
          <w:szCs w:val="28"/>
          <w:lang w:eastAsia="en-IN"/>
          <w14:ligatures w14:val="none"/>
        </w:rPr>
        <w:t xml:space="preserve"> customer </w:t>
      </w:r>
      <w:r w:rsidRPr="002A18AA">
        <w:rPr>
          <w:rFonts w:ascii="Times New Roman" w:eastAsia="Times New Roman" w:hAnsi="Times New Roman" w:cs="Times New Roman"/>
          <w:kern w:val="0"/>
          <w:sz w:val="28"/>
          <w:szCs w:val="28"/>
          <w:lang w:eastAsia="en-IN"/>
          <w14:ligatures w14:val="none"/>
        </w:rPr>
        <w:t>behaviour</w:t>
      </w:r>
      <w:r w:rsidRPr="002A18AA">
        <w:rPr>
          <w:rFonts w:ascii="Times New Roman" w:eastAsia="Times New Roman" w:hAnsi="Times New Roman" w:cs="Times New Roman"/>
          <w:kern w:val="0"/>
          <w:sz w:val="28"/>
          <w:szCs w:val="28"/>
          <w:lang w:eastAsia="en-IN"/>
          <w14:ligatures w14:val="none"/>
        </w:rPr>
        <w:t xml:space="preserve">, identify cross-selling opportunities, and assess marketing campaign </w:t>
      </w:r>
      <w:r w:rsidRPr="002A18AA">
        <w:rPr>
          <w:rFonts w:ascii="Times New Roman" w:eastAsia="Times New Roman" w:hAnsi="Times New Roman" w:cs="Times New Roman"/>
          <w:kern w:val="0"/>
          <w:sz w:val="28"/>
          <w:szCs w:val="28"/>
          <w:lang w:eastAsia="en-IN"/>
          <w14:ligatures w14:val="none"/>
        </w:rPr>
        <w:t xml:space="preserve">effectiveness. </w:t>
      </w:r>
      <w:r>
        <w:rPr>
          <w:rFonts w:ascii="Times New Roman" w:eastAsia="Times New Roman" w:hAnsi="Times New Roman" w:cs="Times New Roman"/>
          <w:kern w:val="0"/>
          <w:sz w:val="28"/>
          <w:szCs w:val="28"/>
          <w:lang w:eastAsia="en-IN"/>
          <w14:ligatures w14:val="none"/>
        </w:rPr>
        <w:t>E</w:t>
      </w:r>
      <w:r w:rsidRPr="002A18AA">
        <w:rPr>
          <w:rFonts w:ascii="Times New Roman" w:eastAsia="Times New Roman" w:hAnsi="Times New Roman" w:cs="Times New Roman"/>
          <w:kern w:val="0"/>
          <w:sz w:val="28"/>
          <w:szCs w:val="28"/>
          <w:lang w:eastAsia="en-IN"/>
          <w14:ligatures w14:val="none"/>
        </w:rPr>
        <w:t xml:space="preserve">xplore various aspects of customer </w:t>
      </w:r>
      <w:r w:rsidRPr="002A18AA">
        <w:rPr>
          <w:rFonts w:ascii="Times New Roman" w:eastAsia="Times New Roman" w:hAnsi="Times New Roman" w:cs="Times New Roman"/>
          <w:kern w:val="0"/>
          <w:sz w:val="28"/>
          <w:szCs w:val="28"/>
          <w:lang w:eastAsia="en-IN"/>
          <w14:ligatures w14:val="none"/>
        </w:rPr>
        <w:t>behaviour</w:t>
      </w:r>
      <w:r w:rsidRPr="002A18AA">
        <w:rPr>
          <w:rFonts w:ascii="Times New Roman" w:eastAsia="Times New Roman" w:hAnsi="Times New Roman" w:cs="Times New Roman"/>
          <w:kern w:val="0"/>
          <w:sz w:val="28"/>
          <w:szCs w:val="28"/>
          <w:lang w:eastAsia="en-IN"/>
          <w14:ligatures w14:val="none"/>
        </w:rPr>
        <w:t xml:space="preserve"> and marketing effectiveness using the given data set understanding customer demographics, purchase history, and response to marketing campaigns. </w:t>
      </w:r>
    </w:p>
    <w:p w14:paraId="646645D3" w14:textId="79570D77" w:rsidR="00122932" w:rsidRPr="00122932" w:rsidRDefault="00122932" w:rsidP="002A18AA">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22932">
        <w:rPr>
          <w:rFonts w:ascii="Times New Roman" w:eastAsia="Times New Roman" w:hAnsi="Times New Roman" w:cs="Times New Roman"/>
          <w:b/>
          <w:bCs/>
          <w:kern w:val="0"/>
          <w:sz w:val="28"/>
          <w:szCs w:val="28"/>
          <w:lang w:eastAsia="en-IN"/>
          <w14:ligatures w14:val="none"/>
        </w:rPr>
        <w:t>FEATURES:</w:t>
      </w:r>
    </w:p>
    <w:p w14:paraId="429195B4" w14:textId="77777777" w:rsidR="00122932" w:rsidRPr="00122932" w:rsidRDefault="00122932" w:rsidP="00122932">
      <w:pPr>
        <w:numPr>
          <w:ilvl w:val="0"/>
          <w:numId w:val="2"/>
        </w:numPr>
        <w:rPr>
          <w:rFonts w:ascii="Arial" w:hAnsi="Arial" w:cs="Arial"/>
          <w:sz w:val="24"/>
          <w:szCs w:val="24"/>
        </w:rPr>
      </w:pPr>
      <w:r w:rsidRPr="00122932">
        <w:rPr>
          <w:rFonts w:ascii="Arial" w:hAnsi="Arial" w:cs="Arial"/>
          <w:b/>
          <w:bCs/>
          <w:sz w:val="24"/>
          <w:szCs w:val="24"/>
        </w:rPr>
        <w:t>Customer Age:</w:t>
      </w:r>
      <w:r w:rsidRPr="00122932">
        <w:rPr>
          <w:rFonts w:ascii="Arial" w:hAnsi="Arial" w:cs="Arial"/>
          <w:sz w:val="24"/>
          <w:szCs w:val="24"/>
        </w:rPr>
        <w:t xml:space="preserve"> Numerical (continuous)</w:t>
      </w:r>
    </w:p>
    <w:p w14:paraId="6629035D" w14:textId="77777777" w:rsidR="00122932" w:rsidRPr="00122932" w:rsidRDefault="00122932" w:rsidP="00122932">
      <w:pPr>
        <w:numPr>
          <w:ilvl w:val="0"/>
          <w:numId w:val="2"/>
        </w:numPr>
        <w:rPr>
          <w:rFonts w:ascii="Arial" w:hAnsi="Arial" w:cs="Arial"/>
          <w:sz w:val="24"/>
          <w:szCs w:val="24"/>
        </w:rPr>
      </w:pPr>
      <w:r w:rsidRPr="00122932">
        <w:rPr>
          <w:rFonts w:ascii="Arial" w:hAnsi="Arial" w:cs="Arial"/>
          <w:b/>
          <w:bCs/>
          <w:sz w:val="24"/>
          <w:szCs w:val="24"/>
        </w:rPr>
        <w:t>Customer Gender:</w:t>
      </w:r>
      <w:r w:rsidRPr="00122932">
        <w:rPr>
          <w:rFonts w:ascii="Arial" w:hAnsi="Arial" w:cs="Arial"/>
          <w:sz w:val="24"/>
          <w:szCs w:val="24"/>
        </w:rPr>
        <w:t xml:space="preserve"> Categorical (Male, Female)</w:t>
      </w:r>
    </w:p>
    <w:p w14:paraId="4E72F2FB" w14:textId="77777777" w:rsidR="00122932" w:rsidRPr="00122932" w:rsidRDefault="00122932" w:rsidP="00122932">
      <w:pPr>
        <w:numPr>
          <w:ilvl w:val="0"/>
          <w:numId w:val="2"/>
        </w:numPr>
        <w:rPr>
          <w:rFonts w:ascii="Arial" w:hAnsi="Arial" w:cs="Arial"/>
          <w:sz w:val="24"/>
          <w:szCs w:val="24"/>
        </w:rPr>
      </w:pPr>
      <w:r w:rsidRPr="00122932">
        <w:rPr>
          <w:rFonts w:ascii="Arial" w:hAnsi="Arial" w:cs="Arial"/>
          <w:b/>
          <w:bCs/>
          <w:sz w:val="24"/>
          <w:szCs w:val="24"/>
        </w:rPr>
        <w:t>Transaction Amount:</w:t>
      </w:r>
      <w:r w:rsidRPr="00122932">
        <w:rPr>
          <w:rFonts w:ascii="Arial" w:hAnsi="Arial" w:cs="Arial"/>
          <w:sz w:val="24"/>
          <w:szCs w:val="24"/>
        </w:rPr>
        <w:t xml:space="preserve"> Numerical (continuous)</w:t>
      </w:r>
    </w:p>
    <w:p w14:paraId="2AE06C1D" w14:textId="77777777" w:rsidR="00122932" w:rsidRPr="00122932" w:rsidRDefault="00122932" w:rsidP="00122932">
      <w:pPr>
        <w:numPr>
          <w:ilvl w:val="0"/>
          <w:numId w:val="2"/>
        </w:numPr>
        <w:rPr>
          <w:rFonts w:ascii="Arial" w:hAnsi="Arial" w:cs="Arial"/>
          <w:sz w:val="24"/>
          <w:szCs w:val="24"/>
        </w:rPr>
      </w:pPr>
      <w:r w:rsidRPr="00122932">
        <w:rPr>
          <w:rFonts w:ascii="Arial" w:hAnsi="Arial" w:cs="Arial"/>
          <w:b/>
          <w:bCs/>
          <w:sz w:val="24"/>
          <w:szCs w:val="24"/>
        </w:rPr>
        <w:t>Average Order Value:</w:t>
      </w:r>
      <w:r w:rsidRPr="00122932">
        <w:rPr>
          <w:rFonts w:ascii="Arial" w:hAnsi="Arial" w:cs="Arial"/>
          <w:sz w:val="24"/>
          <w:szCs w:val="24"/>
        </w:rPr>
        <w:t xml:space="preserve"> Numerical (continuous)</w:t>
      </w:r>
    </w:p>
    <w:p w14:paraId="7EA061B5" w14:textId="77777777" w:rsidR="00122932" w:rsidRPr="00122932" w:rsidRDefault="00122932" w:rsidP="00122932">
      <w:pPr>
        <w:numPr>
          <w:ilvl w:val="0"/>
          <w:numId w:val="2"/>
        </w:numPr>
        <w:rPr>
          <w:rFonts w:ascii="Arial" w:hAnsi="Arial" w:cs="Arial"/>
          <w:sz w:val="24"/>
          <w:szCs w:val="24"/>
        </w:rPr>
      </w:pPr>
      <w:r w:rsidRPr="00122932">
        <w:rPr>
          <w:rFonts w:ascii="Arial" w:hAnsi="Arial" w:cs="Arial"/>
          <w:b/>
          <w:bCs/>
          <w:sz w:val="24"/>
          <w:szCs w:val="24"/>
        </w:rPr>
        <w:t>Cross-Sell Conversion Rate:</w:t>
      </w:r>
      <w:r w:rsidRPr="00122932">
        <w:rPr>
          <w:rFonts w:ascii="Arial" w:hAnsi="Arial" w:cs="Arial"/>
          <w:sz w:val="24"/>
          <w:szCs w:val="24"/>
        </w:rPr>
        <w:t xml:space="preserve"> Numerical (percentage)</w:t>
      </w:r>
    </w:p>
    <w:p w14:paraId="69D16067" w14:textId="77777777" w:rsidR="00122932" w:rsidRPr="00122932" w:rsidRDefault="00122932" w:rsidP="00122932">
      <w:pPr>
        <w:numPr>
          <w:ilvl w:val="0"/>
          <w:numId w:val="2"/>
        </w:numPr>
        <w:rPr>
          <w:rFonts w:ascii="Arial" w:hAnsi="Arial" w:cs="Arial"/>
          <w:sz w:val="24"/>
          <w:szCs w:val="24"/>
        </w:rPr>
      </w:pPr>
      <w:r w:rsidRPr="00122932">
        <w:rPr>
          <w:rFonts w:ascii="Arial" w:hAnsi="Arial" w:cs="Arial"/>
          <w:b/>
          <w:bCs/>
          <w:sz w:val="24"/>
          <w:szCs w:val="24"/>
        </w:rPr>
        <w:t>Co-Purchase Frequency:</w:t>
      </w:r>
      <w:r w:rsidRPr="00122932">
        <w:rPr>
          <w:rFonts w:ascii="Arial" w:hAnsi="Arial" w:cs="Arial"/>
          <w:sz w:val="24"/>
          <w:szCs w:val="24"/>
        </w:rPr>
        <w:t xml:space="preserve"> Numerical (count or frequency)</w:t>
      </w:r>
    </w:p>
    <w:p w14:paraId="206C2ECE" w14:textId="77777777" w:rsidR="00122932" w:rsidRPr="00122932" w:rsidRDefault="00122932" w:rsidP="00122932">
      <w:pPr>
        <w:numPr>
          <w:ilvl w:val="0"/>
          <w:numId w:val="2"/>
        </w:numPr>
        <w:rPr>
          <w:rFonts w:ascii="Arial" w:hAnsi="Arial" w:cs="Arial"/>
          <w:sz w:val="24"/>
          <w:szCs w:val="24"/>
        </w:rPr>
      </w:pPr>
      <w:r w:rsidRPr="00122932">
        <w:rPr>
          <w:rFonts w:ascii="Arial" w:hAnsi="Arial" w:cs="Arial"/>
          <w:b/>
          <w:bCs/>
          <w:sz w:val="24"/>
          <w:szCs w:val="24"/>
        </w:rPr>
        <w:t xml:space="preserve">Browsing </w:t>
      </w:r>
      <w:proofErr w:type="spellStart"/>
      <w:r w:rsidRPr="00122932">
        <w:rPr>
          <w:rFonts w:ascii="Arial" w:hAnsi="Arial" w:cs="Arial"/>
          <w:b/>
          <w:bCs/>
          <w:sz w:val="24"/>
          <w:szCs w:val="24"/>
        </w:rPr>
        <w:t>Behavior</w:t>
      </w:r>
      <w:proofErr w:type="spellEnd"/>
      <w:r w:rsidRPr="00122932">
        <w:rPr>
          <w:rFonts w:ascii="Arial" w:hAnsi="Arial" w:cs="Arial"/>
          <w:b/>
          <w:bCs/>
          <w:sz w:val="24"/>
          <w:szCs w:val="24"/>
        </w:rPr>
        <w:t>:</w:t>
      </w:r>
      <w:r w:rsidRPr="00122932">
        <w:rPr>
          <w:rFonts w:ascii="Arial" w:hAnsi="Arial" w:cs="Arial"/>
          <w:sz w:val="24"/>
          <w:szCs w:val="24"/>
        </w:rPr>
        <w:t xml:space="preserve"> Categorical (High, Medium, Low)</w:t>
      </w:r>
    </w:p>
    <w:p w14:paraId="714C5113" w14:textId="77777777" w:rsidR="00122932" w:rsidRPr="00122932" w:rsidRDefault="00122932" w:rsidP="00122932">
      <w:pPr>
        <w:numPr>
          <w:ilvl w:val="0"/>
          <w:numId w:val="2"/>
        </w:numPr>
        <w:rPr>
          <w:rFonts w:ascii="Arial" w:hAnsi="Arial" w:cs="Arial"/>
          <w:sz w:val="24"/>
          <w:szCs w:val="24"/>
        </w:rPr>
      </w:pPr>
      <w:r w:rsidRPr="00122932">
        <w:rPr>
          <w:rFonts w:ascii="Arial" w:hAnsi="Arial" w:cs="Arial"/>
          <w:b/>
          <w:bCs/>
          <w:sz w:val="24"/>
          <w:szCs w:val="24"/>
        </w:rPr>
        <w:t>Customer Lifetime Value:</w:t>
      </w:r>
      <w:r w:rsidRPr="00122932">
        <w:rPr>
          <w:rFonts w:ascii="Arial" w:hAnsi="Arial" w:cs="Arial"/>
          <w:sz w:val="24"/>
          <w:szCs w:val="24"/>
        </w:rPr>
        <w:t xml:space="preserve"> Numerical (continuous)</w:t>
      </w:r>
    </w:p>
    <w:p w14:paraId="17CF479B" w14:textId="77777777" w:rsidR="00122932" w:rsidRPr="00122932" w:rsidRDefault="00122932" w:rsidP="00122932">
      <w:pPr>
        <w:numPr>
          <w:ilvl w:val="0"/>
          <w:numId w:val="2"/>
        </w:numPr>
        <w:rPr>
          <w:rFonts w:ascii="Arial" w:hAnsi="Arial" w:cs="Arial"/>
          <w:sz w:val="24"/>
          <w:szCs w:val="24"/>
        </w:rPr>
      </w:pPr>
      <w:r w:rsidRPr="00122932">
        <w:rPr>
          <w:rFonts w:ascii="Arial" w:hAnsi="Arial" w:cs="Arial"/>
          <w:b/>
          <w:bCs/>
          <w:sz w:val="24"/>
          <w:szCs w:val="24"/>
        </w:rPr>
        <w:t>Product Return Rate:</w:t>
      </w:r>
      <w:r w:rsidRPr="00122932">
        <w:rPr>
          <w:rFonts w:ascii="Arial" w:hAnsi="Arial" w:cs="Arial"/>
          <w:sz w:val="24"/>
          <w:szCs w:val="24"/>
        </w:rPr>
        <w:t xml:space="preserve"> Numerical (percentage)</w:t>
      </w:r>
    </w:p>
    <w:p w14:paraId="05FAC8F9" w14:textId="77777777" w:rsidR="00122932" w:rsidRPr="00122932" w:rsidRDefault="00122932" w:rsidP="00122932">
      <w:pPr>
        <w:numPr>
          <w:ilvl w:val="0"/>
          <w:numId w:val="2"/>
        </w:numPr>
        <w:rPr>
          <w:rFonts w:ascii="Arial" w:hAnsi="Arial" w:cs="Arial"/>
          <w:sz w:val="24"/>
          <w:szCs w:val="24"/>
        </w:rPr>
      </w:pPr>
      <w:r w:rsidRPr="00122932">
        <w:rPr>
          <w:rFonts w:ascii="Arial" w:hAnsi="Arial" w:cs="Arial"/>
          <w:b/>
          <w:bCs/>
          <w:sz w:val="24"/>
          <w:szCs w:val="24"/>
        </w:rPr>
        <w:t>Loyalty Score:</w:t>
      </w:r>
      <w:r w:rsidRPr="00122932">
        <w:rPr>
          <w:rFonts w:ascii="Arial" w:hAnsi="Arial" w:cs="Arial"/>
          <w:sz w:val="24"/>
          <w:szCs w:val="24"/>
        </w:rPr>
        <w:t xml:space="preserve"> Numerical (continuous)</w:t>
      </w:r>
    </w:p>
    <w:p w14:paraId="5DD8E216" w14:textId="7A326CBE" w:rsidR="00122932" w:rsidRDefault="00122932" w:rsidP="00222D4A">
      <w:pPr>
        <w:numPr>
          <w:ilvl w:val="0"/>
          <w:numId w:val="2"/>
        </w:numPr>
        <w:rPr>
          <w:rFonts w:ascii="Arial" w:hAnsi="Arial" w:cs="Arial"/>
          <w:sz w:val="24"/>
          <w:szCs w:val="24"/>
        </w:rPr>
      </w:pPr>
      <w:r w:rsidRPr="00122932">
        <w:rPr>
          <w:rFonts w:ascii="Arial" w:hAnsi="Arial" w:cs="Arial"/>
          <w:b/>
          <w:bCs/>
          <w:sz w:val="24"/>
          <w:szCs w:val="24"/>
        </w:rPr>
        <w:t>Customer Feedback:</w:t>
      </w:r>
      <w:r w:rsidRPr="00122932">
        <w:rPr>
          <w:rFonts w:ascii="Arial" w:hAnsi="Arial" w:cs="Arial"/>
          <w:sz w:val="24"/>
          <w:szCs w:val="24"/>
        </w:rPr>
        <w:t xml:space="preserve"> Categorical (Positive, Neutral, Negative)</w:t>
      </w:r>
    </w:p>
    <w:p w14:paraId="666C569A" w14:textId="77777777" w:rsidR="002A18AA" w:rsidRPr="00DC7456" w:rsidRDefault="002A18AA" w:rsidP="002A18AA">
      <w:pPr>
        <w:pStyle w:val="whitespace-pre-wrap"/>
        <w:rPr>
          <w:b/>
          <w:bCs/>
          <w:sz w:val="28"/>
          <w:szCs w:val="28"/>
        </w:rPr>
      </w:pPr>
      <w:r w:rsidRPr="00DC7456">
        <w:rPr>
          <w:b/>
          <w:bCs/>
          <w:sz w:val="28"/>
          <w:szCs w:val="28"/>
        </w:rPr>
        <w:t>METHODOLOGY:</w:t>
      </w:r>
    </w:p>
    <w:p w14:paraId="65433F0A" w14:textId="77777777" w:rsidR="002A18AA" w:rsidRPr="0086666B" w:rsidRDefault="002A18AA" w:rsidP="002A18AA">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666B">
        <w:rPr>
          <w:rFonts w:ascii="Times New Roman" w:eastAsia="Times New Roman" w:hAnsi="Times New Roman" w:cs="Times New Roman"/>
          <w:b/>
          <w:bCs/>
          <w:kern w:val="0"/>
          <w:sz w:val="28"/>
          <w:szCs w:val="28"/>
          <w:lang w:eastAsia="en-IN"/>
          <w14:ligatures w14:val="none"/>
        </w:rPr>
        <w:t>Data Cleaning and Preparation:</w:t>
      </w:r>
    </w:p>
    <w:p w14:paraId="5FD64E74" w14:textId="22051A4A" w:rsidR="002A18AA" w:rsidRPr="0086666B" w:rsidRDefault="002A18AA" w:rsidP="002A18AA">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666B">
        <w:rPr>
          <w:rFonts w:ascii="Times New Roman" w:eastAsia="Times New Roman" w:hAnsi="Times New Roman" w:cs="Times New Roman"/>
          <w:kern w:val="0"/>
          <w:sz w:val="28"/>
          <w:szCs w:val="28"/>
          <w:lang w:eastAsia="en-IN"/>
          <w14:ligatures w14:val="none"/>
        </w:rPr>
        <w:t xml:space="preserve">Checked for data consistency </w:t>
      </w:r>
      <w:r>
        <w:rPr>
          <w:rFonts w:ascii="Times New Roman" w:eastAsia="Times New Roman" w:hAnsi="Times New Roman" w:cs="Times New Roman"/>
          <w:kern w:val="0"/>
          <w:sz w:val="28"/>
          <w:szCs w:val="28"/>
          <w:lang w:eastAsia="en-IN"/>
          <w14:ligatures w14:val="none"/>
        </w:rPr>
        <w:t>using heat map</w:t>
      </w:r>
    </w:p>
    <w:p w14:paraId="5B6CE167" w14:textId="701CF59A" w:rsidR="002A18AA" w:rsidRDefault="002A18AA" w:rsidP="002A18AA">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A18AA">
        <w:rPr>
          <w:rFonts w:ascii="Times New Roman" w:eastAsia="Times New Roman" w:hAnsi="Times New Roman" w:cs="Times New Roman"/>
          <w:kern w:val="0"/>
          <w:sz w:val="28"/>
          <w:szCs w:val="28"/>
          <w:lang w:eastAsia="en-IN"/>
          <w14:ligatures w14:val="none"/>
        </w:rPr>
        <w:t>Interpolate missing values in the 'TransactionID' column</w:t>
      </w:r>
    </w:p>
    <w:p w14:paraId="463AB6AF" w14:textId="18B98174" w:rsidR="002A18AA" w:rsidRPr="002A18AA" w:rsidRDefault="002A18AA" w:rsidP="002A18AA">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A18AA">
        <w:rPr>
          <w:rFonts w:ascii="Times New Roman" w:eastAsia="Times New Roman" w:hAnsi="Times New Roman" w:cs="Times New Roman"/>
          <w:kern w:val="0"/>
          <w:sz w:val="28"/>
          <w:szCs w:val="28"/>
          <w:lang w:eastAsia="en-IN"/>
          <w14:ligatures w14:val="none"/>
        </w:rPr>
        <w:t>Fill</w:t>
      </w:r>
      <w:r>
        <w:rPr>
          <w:rFonts w:ascii="Times New Roman" w:eastAsia="Times New Roman" w:hAnsi="Times New Roman" w:cs="Times New Roman"/>
          <w:kern w:val="0"/>
          <w:sz w:val="28"/>
          <w:szCs w:val="28"/>
          <w:lang w:eastAsia="en-IN"/>
          <w14:ligatures w14:val="none"/>
        </w:rPr>
        <w:t>ed</w:t>
      </w:r>
      <w:r w:rsidRPr="002A18AA">
        <w:rPr>
          <w:rFonts w:ascii="Times New Roman" w:eastAsia="Times New Roman" w:hAnsi="Times New Roman" w:cs="Times New Roman"/>
          <w:kern w:val="0"/>
          <w:sz w:val="28"/>
          <w:szCs w:val="28"/>
          <w:lang w:eastAsia="en-IN"/>
          <w14:ligatures w14:val="none"/>
        </w:rPr>
        <w:t xml:space="preserve"> missing values in numerical columns with the mean</w:t>
      </w:r>
    </w:p>
    <w:p w14:paraId="0319B7B2" w14:textId="0CB3DF4D" w:rsidR="002A18AA" w:rsidRDefault="002A18AA" w:rsidP="002A18AA">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A18AA">
        <w:rPr>
          <w:rFonts w:ascii="Times New Roman" w:eastAsia="Times New Roman" w:hAnsi="Times New Roman" w:cs="Times New Roman"/>
          <w:kern w:val="0"/>
          <w:sz w:val="28"/>
          <w:szCs w:val="28"/>
          <w:lang w:eastAsia="en-IN"/>
          <w14:ligatures w14:val="none"/>
        </w:rPr>
        <w:t>Fill</w:t>
      </w:r>
      <w:r>
        <w:rPr>
          <w:rFonts w:ascii="Times New Roman" w:eastAsia="Times New Roman" w:hAnsi="Times New Roman" w:cs="Times New Roman"/>
          <w:kern w:val="0"/>
          <w:sz w:val="28"/>
          <w:szCs w:val="28"/>
          <w:lang w:eastAsia="en-IN"/>
          <w14:ligatures w14:val="none"/>
        </w:rPr>
        <w:t>ed</w:t>
      </w:r>
      <w:r w:rsidRPr="002A18AA">
        <w:rPr>
          <w:rFonts w:ascii="Times New Roman" w:eastAsia="Times New Roman" w:hAnsi="Times New Roman" w:cs="Times New Roman"/>
          <w:kern w:val="0"/>
          <w:sz w:val="28"/>
          <w:szCs w:val="28"/>
          <w:lang w:eastAsia="en-IN"/>
          <w14:ligatures w14:val="none"/>
        </w:rPr>
        <w:t xml:space="preserve"> missing values in categorical columns with the mode</w:t>
      </w:r>
    </w:p>
    <w:p w14:paraId="1CF9A2A4" w14:textId="77777777" w:rsidR="002A18AA" w:rsidRDefault="002A18AA" w:rsidP="002A18AA">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Using statistical mean in </w:t>
      </w:r>
      <w:r w:rsidRPr="00DC7456">
        <w:rPr>
          <w:rFonts w:ascii="Times New Roman" w:eastAsia="Times New Roman" w:hAnsi="Times New Roman" w:cs="Times New Roman"/>
          <w:kern w:val="0"/>
          <w:sz w:val="28"/>
          <w:szCs w:val="28"/>
          <w:lang w:eastAsia="en-IN"/>
          <w14:ligatures w14:val="none"/>
        </w:rPr>
        <w:t>Python</w:t>
      </w:r>
      <w:r>
        <w:rPr>
          <w:rFonts w:ascii="Times New Roman" w:eastAsia="Times New Roman" w:hAnsi="Times New Roman" w:cs="Times New Roman"/>
          <w:kern w:val="0"/>
          <w:sz w:val="28"/>
          <w:szCs w:val="28"/>
          <w:lang w:eastAsia="en-IN"/>
          <w14:ligatures w14:val="none"/>
        </w:rPr>
        <w:t>.</w:t>
      </w:r>
    </w:p>
    <w:p w14:paraId="2FE122A1" w14:textId="77777777" w:rsidR="002A18AA" w:rsidRPr="00DC7456" w:rsidRDefault="002A18AA" w:rsidP="002A18AA">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666B">
        <w:rPr>
          <w:rFonts w:ascii="Times New Roman" w:eastAsia="Times New Roman" w:hAnsi="Times New Roman" w:cs="Times New Roman"/>
          <w:kern w:val="0"/>
          <w:sz w:val="28"/>
          <w:szCs w:val="28"/>
          <w:lang w:eastAsia="en-IN"/>
          <w14:ligatures w14:val="none"/>
        </w:rPr>
        <w:t>Imported the data into Power BI.</w:t>
      </w:r>
    </w:p>
    <w:p w14:paraId="6AFA450A" w14:textId="77777777" w:rsidR="002A18AA" w:rsidRDefault="002A18AA" w:rsidP="002A18AA">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Transformed the data by using necessary functions like transpose, use first row as header.</w:t>
      </w:r>
    </w:p>
    <w:p w14:paraId="1E378693" w14:textId="77777777" w:rsidR="002A18AA" w:rsidRPr="0086666B" w:rsidRDefault="002A18AA" w:rsidP="002A18AA">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666B">
        <w:rPr>
          <w:rFonts w:ascii="Times New Roman" w:eastAsia="Times New Roman" w:hAnsi="Times New Roman" w:cs="Times New Roman"/>
          <w:kern w:val="0"/>
          <w:sz w:val="28"/>
          <w:szCs w:val="28"/>
          <w:lang w:eastAsia="en-IN"/>
          <w14:ligatures w14:val="none"/>
        </w:rPr>
        <w:t>Created necessary calculated columns or measures.</w:t>
      </w:r>
    </w:p>
    <w:p w14:paraId="53326548" w14:textId="77777777" w:rsidR="002A18AA" w:rsidRPr="0086666B" w:rsidRDefault="002A18AA" w:rsidP="002A18AA">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666B">
        <w:rPr>
          <w:rFonts w:ascii="Times New Roman" w:eastAsia="Times New Roman" w:hAnsi="Times New Roman" w:cs="Times New Roman"/>
          <w:b/>
          <w:bCs/>
          <w:kern w:val="0"/>
          <w:sz w:val="28"/>
          <w:szCs w:val="28"/>
          <w:lang w:eastAsia="en-IN"/>
          <w14:ligatures w14:val="none"/>
        </w:rPr>
        <w:t>Data Visualization:</w:t>
      </w:r>
    </w:p>
    <w:p w14:paraId="4F64579E" w14:textId="77777777" w:rsidR="002A18AA" w:rsidRPr="0086666B" w:rsidRDefault="002A18AA" w:rsidP="002A18AA">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666B">
        <w:rPr>
          <w:rFonts w:ascii="Times New Roman" w:eastAsia="Times New Roman" w:hAnsi="Times New Roman" w:cs="Times New Roman"/>
          <w:kern w:val="0"/>
          <w:sz w:val="28"/>
          <w:szCs w:val="28"/>
          <w:lang w:eastAsia="en-IN"/>
          <w14:ligatures w14:val="none"/>
        </w:rPr>
        <w:t>Created visuals to represent the key metrics and trends.</w:t>
      </w:r>
    </w:p>
    <w:p w14:paraId="578227C8" w14:textId="77777777" w:rsidR="002A18AA" w:rsidRPr="0086666B" w:rsidRDefault="002A18AA" w:rsidP="002A18AA">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666B">
        <w:rPr>
          <w:rFonts w:ascii="Times New Roman" w:eastAsia="Times New Roman" w:hAnsi="Times New Roman" w:cs="Times New Roman"/>
          <w:kern w:val="0"/>
          <w:sz w:val="28"/>
          <w:szCs w:val="28"/>
          <w:lang w:eastAsia="en-IN"/>
          <w14:ligatures w14:val="none"/>
        </w:rPr>
        <w:t>Used appropriate chart types to effectively communicate the data.</w:t>
      </w:r>
    </w:p>
    <w:p w14:paraId="12AB128E" w14:textId="4C746BF0" w:rsidR="008F4664" w:rsidRPr="008F4664" w:rsidRDefault="008F4664" w:rsidP="008F4664">
      <w:pPr>
        <w:pStyle w:val="whitespace-pre-wrap"/>
        <w:rPr>
          <w:b/>
          <w:bCs/>
          <w:sz w:val="28"/>
          <w:szCs w:val="28"/>
        </w:rPr>
      </w:pPr>
      <w:r w:rsidRPr="008F4664">
        <w:rPr>
          <w:b/>
          <w:bCs/>
          <w:sz w:val="28"/>
          <w:szCs w:val="28"/>
        </w:rPr>
        <w:lastRenderedPageBreak/>
        <w:t>OUTPUT:</w:t>
      </w:r>
    </w:p>
    <w:p w14:paraId="37703349" w14:textId="36C259DB" w:rsidR="002A18AA" w:rsidRPr="008F4664" w:rsidRDefault="008F4664" w:rsidP="008F4664">
      <w:pPr>
        <w:pStyle w:val="NormalWeb"/>
        <w:ind w:left="360"/>
      </w:pPr>
      <w:r>
        <w:rPr>
          <w:noProof/>
        </w:rPr>
        <w:drawing>
          <wp:inline distT="0" distB="0" distL="0" distR="0" wp14:anchorId="58FBD8A4" wp14:editId="5D674412">
            <wp:extent cx="5731510" cy="2410460"/>
            <wp:effectExtent l="0" t="0" r="2540" b="8890"/>
            <wp:docPr id="873016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16583"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10460"/>
                    </a:xfrm>
                    <a:prstGeom prst="rect">
                      <a:avLst/>
                    </a:prstGeom>
                    <a:noFill/>
                    <a:ln>
                      <a:noFill/>
                    </a:ln>
                  </pic:spPr>
                </pic:pic>
              </a:graphicData>
            </a:graphic>
          </wp:inline>
        </w:drawing>
      </w:r>
    </w:p>
    <w:p w14:paraId="1AAFC572" w14:textId="32B827BA" w:rsidR="00222D4A" w:rsidRPr="002A18AA" w:rsidRDefault="00222D4A" w:rsidP="002A18AA">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A18AA">
        <w:rPr>
          <w:rFonts w:ascii="Times New Roman" w:eastAsia="Times New Roman" w:hAnsi="Times New Roman" w:cs="Times New Roman"/>
          <w:b/>
          <w:bCs/>
          <w:kern w:val="0"/>
          <w:sz w:val="28"/>
          <w:szCs w:val="28"/>
          <w:lang w:eastAsia="en-IN"/>
          <w14:ligatures w14:val="none"/>
        </w:rPr>
        <w:t>RESULT ANALYSIS</w:t>
      </w:r>
    </w:p>
    <w:p w14:paraId="0A37D33F" w14:textId="765D2C18" w:rsidR="00222D4A" w:rsidRPr="00D868D9" w:rsidRDefault="00222D4A" w:rsidP="00D868D9">
      <w:pPr>
        <w:pStyle w:val="ListParagraph"/>
        <w:numPr>
          <w:ilvl w:val="0"/>
          <w:numId w:val="6"/>
        </w:numPr>
        <w:tabs>
          <w:tab w:val="num" w:pos="720"/>
        </w:tabs>
        <w:rPr>
          <w:rFonts w:ascii="Arial" w:hAnsi="Arial" w:cs="Arial"/>
          <w:sz w:val="28"/>
          <w:szCs w:val="28"/>
        </w:rPr>
      </w:pPr>
      <w:r w:rsidRPr="00D868D9">
        <w:rPr>
          <w:rFonts w:ascii="Arial" w:hAnsi="Arial" w:cs="Arial"/>
          <w:sz w:val="28"/>
          <w:szCs w:val="28"/>
        </w:rPr>
        <w:t>Correlation Matrix</w:t>
      </w:r>
      <w:r w:rsidRPr="00D868D9">
        <w:rPr>
          <w:rFonts w:ascii="Arial" w:hAnsi="Arial" w:cs="Arial"/>
          <w:sz w:val="28"/>
          <w:szCs w:val="28"/>
        </w:rPr>
        <w:t>:</w:t>
      </w:r>
    </w:p>
    <w:p w14:paraId="3B245940" w14:textId="77777777" w:rsidR="00222D4A" w:rsidRPr="00222D4A" w:rsidRDefault="00222D4A" w:rsidP="00D868D9">
      <w:pPr>
        <w:numPr>
          <w:ilvl w:val="0"/>
          <w:numId w:val="7"/>
        </w:numPr>
        <w:rPr>
          <w:rFonts w:ascii="Arial" w:hAnsi="Arial" w:cs="Arial"/>
          <w:sz w:val="24"/>
          <w:szCs w:val="24"/>
        </w:rPr>
      </w:pPr>
      <w:r w:rsidRPr="00222D4A">
        <w:rPr>
          <w:rFonts w:ascii="Arial" w:hAnsi="Arial" w:cs="Arial"/>
          <w:b/>
          <w:bCs/>
          <w:sz w:val="24"/>
          <w:szCs w:val="24"/>
        </w:rPr>
        <w:t>CoPurchaseFreq</w:t>
      </w:r>
      <w:r w:rsidRPr="00222D4A">
        <w:rPr>
          <w:rFonts w:ascii="Arial" w:hAnsi="Arial" w:cs="Arial"/>
          <w:sz w:val="24"/>
          <w:szCs w:val="24"/>
        </w:rPr>
        <w:t>: Positively correlated with </w:t>
      </w:r>
      <w:r w:rsidRPr="00222D4A">
        <w:rPr>
          <w:rFonts w:ascii="Arial" w:hAnsi="Arial" w:cs="Arial"/>
          <w:b/>
          <w:bCs/>
          <w:sz w:val="24"/>
          <w:szCs w:val="24"/>
        </w:rPr>
        <w:t>ProductAffinity</w:t>
      </w:r>
      <w:r w:rsidRPr="00222D4A">
        <w:rPr>
          <w:rFonts w:ascii="Arial" w:hAnsi="Arial" w:cs="Arial"/>
          <w:sz w:val="24"/>
          <w:szCs w:val="24"/>
        </w:rPr>
        <w:t> and </w:t>
      </w:r>
      <w:r w:rsidRPr="00222D4A">
        <w:rPr>
          <w:rFonts w:ascii="Arial" w:hAnsi="Arial" w:cs="Arial"/>
          <w:b/>
          <w:bCs/>
          <w:sz w:val="24"/>
          <w:szCs w:val="24"/>
        </w:rPr>
        <w:t>CrossSellConversionRate</w:t>
      </w:r>
      <w:r w:rsidRPr="00222D4A">
        <w:rPr>
          <w:rFonts w:ascii="Arial" w:hAnsi="Arial" w:cs="Arial"/>
          <w:sz w:val="24"/>
          <w:szCs w:val="24"/>
        </w:rPr>
        <w:t>, indicating that customers who frequently co-purchase are likely to have a higher affinity for products and a higher cross-sell conversion rate.</w:t>
      </w:r>
    </w:p>
    <w:p w14:paraId="7C80CC01" w14:textId="77777777" w:rsidR="00222D4A" w:rsidRPr="00222D4A" w:rsidRDefault="00222D4A" w:rsidP="00D868D9">
      <w:pPr>
        <w:numPr>
          <w:ilvl w:val="0"/>
          <w:numId w:val="7"/>
        </w:numPr>
        <w:rPr>
          <w:rFonts w:ascii="Arial" w:hAnsi="Arial" w:cs="Arial"/>
          <w:sz w:val="24"/>
          <w:szCs w:val="24"/>
        </w:rPr>
      </w:pPr>
      <w:r w:rsidRPr="00222D4A">
        <w:rPr>
          <w:rFonts w:ascii="Arial" w:hAnsi="Arial" w:cs="Arial"/>
          <w:b/>
          <w:bCs/>
          <w:sz w:val="24"/>
          <w:szCs w:val="24"/>
        </w:rPr>
        <w:t>ProductAffinity</w:t>
      </w:r>
      <w:r w:rsidRPr="00222D4A">
        <w:rPr>
          <w:rFonts w:ascii="Arial" w:hAnsi="Arial" w:cs="Arial"/>
          <w:sz w:val="24"/>
          <w:szCs w:val="24"/>
        </w:rPr>
        <w:t>: Shows positive correlations with </w:t>
      </w:r>
      <w:r w:rsidRPr="00222D4A">
        <w:rPr>
          <w:rFonts w:ascii="Arial" w:hAnsi="Arial" w:cs="Arial"/>
          <w:b/>
          <w:bCs/>
          <w:sz w:val="24"/>
          <w:szCs w:val="24"/>
        </w:rPr>
        <w:t>TransactionAmount</w:t>
      </w:r>
      <w:r w:rsidRPr="00222D4A">
        <w:rPr>
          <w:rFonts w:ascii="Arial" w:hAnsi="Arial" w:cs="Arial"/>
          <w:sz w:val="24"/>
          <w:szCs w:val="24"/>
        </w:rPr>
        <w:t> and </w:t>
      </w:r>
      <w:r w:rsidRPr="00222D4A">
        <w:rPr>
          <w:rFonts w:ascii="Arial" w:hAnsi="Arial" w:cs="Arial"/>
          <w:b/>
          <w:bCs/>
          <w:sz w:val="24"/>
          <w:szCs w:val="24"/>
        </w:rPr>
        <w:t>CrossSellConversionRate</w:t>
      </w:r>
      <w:r w:rsidRPr="00222D4A">
        <w:rPr>
          <w:rFonts w:ascii="Arial" w:hAnsi="Arial" w:cs="Arial"/>
          <w:sz w:val="24"/>
          <w:szCs w:val="24"/>
        </w:rPr>
        <w:t>, suggesting that customers with a higher affinity for products tend to spend more and convert more on cross-sells.</w:t>
      </w:r>
    </w:p>
    <w:p w14:paraId="741F47CF" w14:textId="77777777" w:rsidR="00222D4A" w:rsidRPr="00222D4A" w:rsidRDefault="00222D4A" w:rsidP="00D868D9">
      <w:pPr>
        <w:numPr>
          <w:ilvl w:val="0"/>
          <w:numId w:val="7"/>
        </w:numPr>
        <w:rPr>
          <w:rFonts w:ascii="Arial" w:hAnsi="Arial" w:cs="Arial"/>
          <w:sz w:val="24"/>
          <w:szCs w:val="24"/>
        </w:rPr>
      </w:pPr>
      <w:r w:rsidRPr="00222D4A">
        <w:rPr>
          <w:rFonts w:ascii="Arial" w:hAnsi="Arial" w:cs="Arial"/>
          <w:b/>
          <w:bCs/>
          <w:sz w:val="24"/>
          <w:szCs w:val="24"/>
        </w:rPr>
        <w:t>TransactionAmount</w:t>
      </w:r>
      <w:r w:rsidRPr="00222D4A">
        <w:rPr>
          <w:rFonts w:ascii="Arial" w:hAnsi="Arial" w:cs="Arial"/>
          <w:sz w:val="24"/>
          <w:szCs w:val="24"/>
        </w:rPr>
        <w:t>: Has a positive correlation with </w:t>
      </w:r>
      <w:r w:rsidRPr="00222D4A">
        <w:rPr>
          <w:rFonts w:ascii="Arial" w:hAnsi="Arial" w:cs="Arial"/>
          <w:b/>
          <w:bCs/>
          <w:sz w:val="24"/>
          <w:szCs w:val="24"/>
        </w:rPr>
        <w:t>AvgOrderValueIncrease</w:t>
      </w:r>
      <w:r w:rsidRPr="00222D4A">
        <w:rPr>
          <w:rFonts w:ascii="Arial" w:hAnsi="Arial" w:cs="Arial"/>
          <w:sz w:val="24"/>
          <w:szCs w:val="24"/>
        </w:rPr>
        <w:t>, meaning higher transaction amounts are associated with an increase in average order value.</w:t>
      </w:r>
    </w:p>
    <w:p w14:paraId="6F12BD5E" w14:textId="77777777" w:rsidR="00222D4A" w:rsidRPr="00222D4A" w:rsidRDefault="00222D4A" w:rsidP="00D868D9">
      <w:pPr>
        <w:numPr>
          <w:ilvl w:val="0"/>
          <w:numId w:val="7"/>
        </w:numPr>
        <w:rPr>
          <w:rFonts w:ascii="Arial" w:hAnsi="Arial" w:cs="Arial"/>
          <w:sz w:val="24"/>
          <w:szCs w:val="24"/>
        </w:rPr>
      </w:pPr>
      <w:r w:rsidRPr="00222D4A">
        <w:rPr>
          <w:rFonts w:ascii="Arial" w:hAnsi="Arial" w:cs="Arial"/>
          <w:b/>
          <w:bCs/>
          <w:sz w:val="24"/>
          <w:szCs w:val="24"/>
        </w:rPr>
        <w:t>PurchaseSequence</w:t>
      </w:r>
      <w:r w:rsidRPr="00222D4A">
        <w:rPr>
          <w:rFonts w:ascii="Arial" w:hAnsi="Arial" w:cs="Arial"/>
          <w:sz w:val="24"/>
          <w:szCs w:val="24"/>
        </w:rPr>
        <w:t>: Positively correlated with </w:t>
      </w:r>
      <w:r w:rsidRPr="00222D4A">
        <w:rPr>
          <w:rFonts w:ascii="Arial" w:hAnsi="Arial" w:cs="Arial"/>
          <w:b/>
          <w:bCs/>
          <w:sz w:val="24"/>
          <w:szCs w:val="24"/>
        </w:rPr>
        <w:t>CustomerAge</w:t>
      </w:r>
      <w:r w:rsidRPr="00222D4A">
        <w:rPr>
          <w:rFonts w:ascii="Arial" w:hAnsi="Arial" w:cs="Arial"/>
          <w:sz w:val="24"/>
          <w:szCs w:val="24"/>
        </w:rPr>
        <w:t> and </w:t>
      </w:r>
      <w:r w:rsidRPr="00222D4A">
        <w:rPr>
          <w:rFonts w:ascii="Arial" w:hAnsi="Arial" w:cs="Arial"/>
          <w:b/>
          <w:bCs/>
          <w:sz w:val="24"/>
          <w:szCs w:val="24"/>
        </w:rPr>
        <w:t>LoyaltyScore</w:t>
      </w:r>
      <w:r w:rsidRPr="00222D4A">
        <w:rPr>
          <w:rFonts w:ascii="Arial" w:hAnsi="Arial" w:cs="Arial"/>
          <w:sz w:val="24"/>
          <w:szCs w:val="24"/>
        </w:rPr>
        <w:t>, indicating that customers who purchase more frequently tend to be older and have higher loyalty scores.</w:t>
      </w:r>
    </w:p>
    <w:p w14:paraId="3CF7B204" w14:textId="77777777" w:rsidR="00222D4A" w:rsidRPr="00222D4A" w:rsidRDefault="00222D4A" w:rsidP="00D868D9">
      <w:pPr>
        <w:numPr>
          <w:ilvl w:val="0"/>
          <w:numId w:val="7"/>
        </w:numPr>
        <w:rPr>
          <w:rFonts w:ascii="Arial" w:hAnsi="Arial" w:cs="Arial"/>
          <w:sz w:val="24"/>
          <w:szCs w:val="24"/>
        </w:rPr>
      </w:pPr>
      <w:r w:rsidRPr="00222D4A">
        <w:rPr>
          <w:rFonts w:ascii="Arial" w:hAnsi="Arial" w:cs="Arial"/>
          <w:b/>
          <w:bCs/>
          <w:sz w:val="24"/>
          <w:szCs w:val="24"/>
        </w:rPr>
        <w:t>CustomerAge</w:t>
      </w:r>
      <w:r w:rsidRPr="00222D4A">
        <w:rPr>
          <w:rFonts w:ascii="Arial" w:hAnsi="Arial" w:cs="Arial"/>
          <w:sz w:val="24"/>
          <w:szCs w:val="24"/>
        </w:rPr>
        <w:t>: Shows positive correlations with </w:t>
      </w:r>
      <w:r w:rsidRPr="00222D4A">
        <w:rPr>
          <w:rFonts w:ascii="Arial" w:hAnsi="Arial" w:cs="Arial"/>
          <w:b/>
          <w:bCs/>
          <w:sz w:val="24"/>
          <w:szCs w:val="24"/>
        </w:rPr>
        <w:t>LoyaltyScore</w:t>
      </w:r>
      <w:r w:rsidRPr="00222D4A">
        <w:rPr>
          <w:rFonts w:ascii="Arial" w:hAnsi="Arial" w:cs="Arial"/>
          <w:sz w:val="24"/>
          <w:szCs w:val="24"/>
        </w:rPr>
        <w:t> and </w:t>
      </w:r>
      <w:r w:rsidRPr="00222D4A">
        <w:rPr>
          <w:rFonts w:ascii="Arial" w:hAnsi="Arial" w:cs="Arial"/>
          <w:b/>
          <w:bCs/>
          <w:sz w:val="24"/>
          <w:szCs w:val="24"/>
        </w:rPr>
        <w:t>TimeBetweenPurchases</w:t>
      </w:r>
      <w:r w:rsidRPr="00222D4A">
        <w:rPr>
          <w:rFonts w:ascii="Arial" w:hAnsi="Arial" w:cs="Arial"/>
          <w:sz w:val="24"/>
          <w:szCs w:val="24"/>
        </w:rPr>
        <w:t>, suggesting that older customers are more loyal and have longer intervals between purchases.</w:t>
      </w:r>
    </w:p>
    <w:p w14:paraId="05750877" w14:textId="77777777" w:rsidR="00222D4A" w:rsidRPr="00222D4A" w:rsidRDefault="00222D4A" w:rsidP="00D868D9">
      <w:pPr>
        <w:numPr>
          <w:ilvl w:val="0"/>
          <w:numId w:val="7"/>
        </w:numPr>
        <w:rPr>
          <w:rFonts w:ascii="Arial" w:hAnsi="Arial" w:cs="Arial"/>
          <w:sz w:val="24"/>
          <w:szCs w:val="24"/>
        </w:rPr>
      </w:pPr>
      <w:r w:rsidRPr="00222D4A">
        <w:rPr>
          <w:rFonts w:ascii="Arial" w:hAnsi="Arial" w:cs="Arial"/>
          <w:b/>
          <w:bCs/>
          <w:sz w:val="24"/>
          <w:szCs w:val="24"/>
        </w:rPr>
        <w:t>CrossSellConversionRate</w:t>
      </w:r>
      <w:r w:rsidRPr="00222D4A">
        <w:rPr>
          <w:rFonts w:ascii="Arial" w:hAnsi="Arial" w:cs="Arial"/>
          <w:sz w:val="24"/>
          <w:szCs w:val="24"/>
        </w:rPr>
        <w:t>: Positively correlated with </w:t>
      </w:r>
      <w:r w:rsidRPr="00222D4A">
        <w:rPr>
          <w:rFonts w:ascii="Arial" w:hAnsi="Arial" w:cs="Arial"/>
          <w:b/>
          <w:bCs/>
          <w:sz w:val="24"/>
          <w:szCs w:val="24"/>
        </w:rPr>
        <w:t>AvgOrderValueIncrease</w:t>
      </w:r>
      <w:r w:rsidRPr="00222D4A">
        <w:rPr>
          <w:rFonts w:ascii="Arial" w:hAnsi="Arial" w:cs="Arial"/>
          <w:sz w:val="24"/>
          <w:szCs w:val="24"/>
        </w:rPr>
        <w:t> and </w:t>
      </w:r>
      <w:r w:rsidRPr="00222D4A">
        <w:rPr>
          <w:rFonts w:ascii="Arial" w:hAnsi="Arial" w:cs="Arial"/>
          <w:b/>
          <w:bCs/>
          <w:sz w:val="24"/>
          <w:szCs w:val="24"/>
        </w:rPr>
        <w:t>Confidence</w:t>
      </w:r>
      <w:r w:rsidRPr="00222D4A">
        <w:rPr>
          <w:rFonts w:ascii="Arial" w:hAnsi="Arial" w:cs="Arial"/>
          <w:sz w:val="24"/>
          <w:szCs w:val="24"/>
        </w:rPr>
        <w:t>, indicating that higher cross-sell conversion rates are associated with higher average order values and customer confidence.</w:t>
      </w:r>
    </w:p>
    <w:p w14:paraId="75D27BDE" w14:textId="77777777" w:rsidR="00222D4A" w:rsidRPr="00222D4A" w:rsidRDefault="00222D4A" w:rsidP="00D868D9">
      <w:pPr>
        <w:numPr>
          <w:ilvl w:val="0"/>
          <w:numId w:val="7"/>
        </w:numPr>
        <w:rPr>
          <w:rFonts w:ascii="Arial" w:hAnsi="Arial" w:cs="Arial"/>
          <w:sz w:val="24"/>
          <w:szCs w:val="24"/>
        </w:rPr>
      </w:pPr>
      <w:r w:rsidRPr="00222D4A">
        <w:rPr>
          <w:rFonts w:ascii="Arial" w:hAnsi="Arial" w:cs="Arial"/>
          <w:b/>
          <w:bCs/>
          <w:sz w:val="24"/>
          <w:szCs w:val="24"/>
        </w:rPr>
        <w:t>AvgOrderValueIncrease</w:t>
      </w:r>
      <w:r w:rsidRPr="00222D4A">
        <w:rPr>
          <w:rFonts w:ascii="Arial" w:hAnsi="Arial" w:cs="Arial"/>
          <w:sz w:val="24"/>
          <w:szCs w:val="24"/>
        </w:rPr>
        <w:t>: Positively correlated with </w:t>
      </w:r>
      <w:r w:rsidRPr="00222D4A">
        <w:rPr>
          <w:rFonts w:ascii="Arial" w:hAnsi="Arial" w:cs="Arial"/>
          <w:b/>
          <w:bCs/>
          <w:sz w:val="24"/>
          <w:szCs w:val="24"/>
        </w:rPr>
        <w:t>LoyaltyScore</w:t>
      </w:r>
      <w:r w:rsidRPr="00222D4A">
        <w:rPr>
          <w:rFonts w:ascii="Arial" w:hAnsi="Arial" w:cs="Arial"/>
          <w:sz w:val="24"/>
          <w:szCs w:val="24"/>
        </w:rPr>
        <w:t> and </w:t>
      </w:r>
      <w:r w:rsidRPr="00222D4A">
        <w:rPr>
          <w:rFonts w:ascii="Arial" w:hAnsi="Arial" w:cs="Arial"/>
          <w:b/>
          <w:bCs/>
          <w:sz w:val="24"/>
          <w:szCs w:val="24"/>
        </w:rPr>
        <w:t>Confidence</w:t>
      </w:r>
      <w:r w:rsidRPr="00222D4A">
        <w:rPr>
          <w:rFonts w:ascii="Arial" w:hAnsi="Arial" w:cs="Arial"/>
          <w:sz w:val="24"/>
          <w:szCs w:val="24"/>
        </w:rPr>
        <w:t>, suggesting that an increase in average order value is associated with higher loyalty and confidence.</w:t>
      </w:r>
    </w:p>
    <w:p w14:paraId="26E6EE28" w14:textId="77777777" w:rsidR="00222D4A" w:rsidRPr="00222D4A" w:rsidRDefault="00222D4A" w:rsidP="00D868D9">
      <w:pPr>
        <w:numPr>
          <w:ilvl w:val="0"/>
          <w:numId w:val="7"/>
        </w:numPr>
        <w:rPr>
          <w:rFonts w:ascii="Arial" w:hAnsi="Arial" w:cs="Arial"/>
          <w:sz w:val="24"/>
          <w:szCs w:val="24"/>
        </w:rPr>
      </w:pPr>
      <w:r w:rsidRPr="00222D4A">
        <w:rPr>
          <w:rFonts w:ascii="Arial" w:hAnsi="Arial" w:cs="Arial"/>
          <w:b/>
          <w:bCs/>
          <w:sz w:val="24"/>
          <w:szCs w:val="24"/>
        </w:rPr>
        <w:lastRenderedPageBreak/>
        <w:t>Support</w:t>
      </w:r>
      <w:r w:rsidRPr="00222D4A">
        <w:rPr>
          <w:rFonts w:ascii="Arial" w:hAnsi="Arial" w:cs="Arial"/>
          <w:sz w:val="24"/>
          <w:szCs w:val="24"/>
        </w:rPr>
        <w:t>: Shows positive correlations with </w:t>
      </w:r>
      <w:r w:rsidRPr="00222D4A">
        <w:rPr>
          <w:rFonts w:ascii="Arial" w:hAnsi="Arial" w:cs="Arial"/>
          <w:b/>
          <w:bCs/>
          <w:sz w:val="24"/>
          <w:szCs w:val="24"/>
        </w:rPr>
        <w:t>Confidence</w:t>
      </w:r>
      <w:r w:rsidRPr="00222D4A">
        <w:rPr>
          <w:rFonts w:ascii="Arial" w:hAnsi="Arial" w:cs="Arial"/>
          <w:sz w:val="24"/>
          <w:szCs w:val="24"/>
        </w:rPr>
        <w:t> and </w:t>
      </w:r>
      <w:r w:rsidRPr="00222D4A">
        <w:rPr>
          <w:rFonts w:ascii="Arial" w:hAnsi="Arial" w:cs="Arial"/>
          <w:b/>
          <w:bCs/>
          <w:sz w:val="24"/>
          <w:szCs w:val="24"/>
        </w:rPr>
        <w:t>LoyaltyScore</w:t>
      </w:r>
      <w:r w:rsidRPr="00222D4A">
        <w:rPr>
          <w:rFonts w:ascii="Arial" w:hAnsi="Arial" w:cs="Arial"/>
          <w:sz w:val="24"/>
          <w:szCs w:val="24"/>
        </w:rPr>
        <w:t>, indicating that customers who receive more support tend to be more confident and loyal.</w:t>
      </w:r>
    </w:p>
    <w:p w14:paraId="044B4DC6" w14:textId="77777777" w:rsidR="00222D4A" w:rsidRPr="00222D4A" w:rsidRDefault="00222D4A" w:rsidP="00D868D9">
      <w:pPr>
        <w:numPr>
          <w:ilvl w:val="0"/>
          <w:numId w:val="7"/>
        </w:numPr>
        <w:rPr>
          <w:rFonts w:ascii="Arial" w:hAnsi="Arial" w:cs="Arial"/>
          <w:sz w:val="24"/>
          <w:szCs w:val="24"/>
        </w:rPr>
      </w:pPr>
      <w:r w:rsidRPr="00222D4A">
        <w:rPr>
          <w:rFonts w:ascii="Arial" w:hAnsi="Arial" w:cs="Arial"/>
          <w:b/>
          <w:bCs/>
          <w:sz w:val="24"/>
          <w:szCs w:val="24"/>
        </w:rPr>
        <w:t>Confidence</w:t>
      </w:r>
      <w:r w:rsidRPr="00222D4A">
        <w:rPr>
          <w:rFonts w:ascii="Arial" w:hAnsi="Arial" w:cs="Arial"/>
          <w:sz w:val="24"/>
          <w:szCs w:val="24"/>
        </w:rPr>
        <w:t>: Positively correlated with </w:t>
      </w:r>
      <w:r w:rsidRPr="00222D4A">
        <w:rPr>
          <w:rFonts w:ascii="Arial" w:hAnsi="Arial" w:cs="Arial"/>
          <w:b/>
          <w:bCs/>
          <w:sz w:val="24"/>
          <w:szCs w:val="24"/>
        </w:rPr>
        <w:t>LoyaltyScore</w:t>
      </w:r>
      <w:r w:rsidRPr="00222D4A">
        <w:rPr>
          <w:rFonts w:ascii="Arial" w:hAnsi="Arial" w:cs="Arial"/>
          <w:sz w:val="24"/>
          <w:szCs w:val="24"/>
        </w:rPr>
        <w:t> and </w:t>
      </w:r>
      <w:r w:rsidRPr="00222D4A">
        <w:rPr>
          <w:rFonts w:ascii="Arial" w:hAnsi="Arial" w:cs="Arial"/>
          <w:b/>
          <w:bCs/>
          <w:sz w:val="24"/>
          <w:szCs w:val="24"/>
        </w:rPr>
        <w:t>TimeBetweenPurchases</w:t>
      </w:r>
      <w:r w:rsidRPr="00222D4A">
        <w:rPr>
          <w:rFonts w:ascii="Arial" w:hAnsi="Arial" w:cs="Arial"/>
          <w:sz w:val="24"/>
          <w:szCs w:val="24"/>
        </w:rPr>
        <w:t>, suggesting that more confident customers are more loyal and have longer intervals between purchases.</w:t>
      </w:r>
    </w:p>
    <w:p w14:paraId="57F36538" w14:textId="77777777" w:rsidR="00222D4A" w:rsidRPr="00222D4A" w:rsidRDefault="00222D4A" w:rsidP="00D868D9">
      <w:pPr>
        <w:numPr>
          <w:ilvl w:val="0"/>
          <w:numId w:val="7"/>
        </w:numPr>
        <w:rPr>
          <w:rFonts w:ascii="Arial" w:hAnsi="Arial" w:cs="Arial"/>
          <w:sz w:val="24"/>
          <w:szCs w:val="24"/>
        </w:rPr>
      </w:pPr>
      <w:r w:rsidRPr="00222D4A">
        <w:rPr>
          <w:rFonts w:ascii="Arial" w:hAnsi="Arial" w:cs="Arial"/>
          <w:b/>
          <w:bCs/>
          <w:sz w:val="24"/>
          <w:szCs w:val="24"/>
        </w:rPr>
        <w:t>LoyaltyScore</w:t>
      </w:r>
      <w:r w:rsidRPr="00222D4A">
        <w:rPr>
          <w:rFonts w:ascii="Arial" w:hAnsi="Arial" w:cs="Arial"/>
          <w:sz w:val="24"/>
          <w:szCs w:val="24"/>
        </w:rPr>
        <w:t>: Positively correlated with </w:t>
      </w:r>
      <w:r w:rsidRPr="00222D4A">
        <w:rPr>
          <w:rFonts w:ascii="Arial" w:hAnsi="Arial" w:cs="Arial"/>
          <w:b/>
          <w:bCs/>
          <w:sz w:val="24"/>
          <w:szCs w:val="24"/>
        </w:rPr>
        <w:t>TimeBetweenPurchases</w:t>
      </w:r>
      <w:r w:rsidRPr="00222D4A">
        <w:rPr>
          <w:rFonts w:ascii="Arial" w:hAnsi="Arial" w:cs="Arial"/>
          <w:sz w:val="24"/>
          <w:szCs w:val="24"/>
        </w:rPr>
        <w:t> and </w:t>
      </w:r>
      <w:r w:rsidRPr="00222D4A">
        <w:rPr>
          <w:rFonts w:ascii="Arial" w:hAnsi="Arial" w:cs="Arial"/>
          <w:b/>
          <w:bCs/>
          <w:sz w:val="24"/>
          <w:szCs w:val="24"/>
        </w:rPr>
        <w:t>DiscountUsage</w:t>
      </w:r>
      <w:r w:rsidRPr="00222D4A">
        <w:rPr>
          <w:rFonts w:ascii="Arial" w:hAnsi="Arial" w:cs="Arial"/>
          <w:sz w:val="24"/>
          <w:szCs w:val="24"/>
        </w:rPr>
        <w:t>, indicating that more loyal customers tend to have longer intervals between purchases and use discounts more frequently.</w:t>
      </w:r>
    </w:p>
    <w:p w14:paraId="2F7EE957" w14:textId="77777777" w:rsidR="00222D4A" w:rsidRPr="00222D4A" w:rsidRDefault="00222D4A" w:rsidP="00D868D9">
      <w:pPr>
        <w:numPr>
          <w:ilvl w:val="0"/>
          <w:numId w:val="7"/>
        </w:numPr>
        <w:rPr>
          <w:rFonts w:ascii="Arial" w:hAnsi="Arial" w:cs="Arial"/>
          <w:sz w:val="24"/>
          <w:szCs w:val="24"/>
        </w:rPr>
      </w:pPr>
      <w:r w:rsidRPr="00222D4A">
        <w:rPr>
          <w:rFonts w:ascii="Arial" w:hAnsi="Arial" w:cs="Arial"/>
          <w:b/>
          <w:bCs/>
          <w:sz w:val="24"/>
          <w:szCs w:val="24"/>
        </w:rPr>
        <w:t>TimeBetweenPurchases</w:t>
      </w:r>
      <w:r w:rsidRPr="00222D4A">
        <w:rPr>
          <w:rFonts w:ascii="Arial" w:hAnsi="Arial" w:cs="Arial"/>
          <w:sz w:val="24"/>
          <w:szCs w:val="24"/>
        </w:rPr>
        <w:t>: Shows positive correlations with </w:t>
      </w:r>
      <w:r w:rsidRPr="00222D4A">
        <w:rPr>
          <w:rFonts w:ascii="Arial" w:hAnsi="Arial" w:cs="Arial"/>
          <w:b/>
          <w:bCs/>
          <w:sz w:val="24"/>
          <w:szCs w:val="24"/>
        </w:rPr>
        <w:t>DiscountUsage</w:t>
      </w:r>
      <w:r w:rsidRPr="00222D4A">
        <w:rPr>
          <w:rFonts w:ascii="Arial" w:hAnsi="Arial" w:cs="Arial"/>
          <w:sz w:val="24"/>
          <w:szCs w:val="24"/>
        </w:rPr>
        <w:t> and </w:t>
      </w:r>
      <w:r w:rsidRPr="00222D4A">
        <w:rPr>
          <w:rFonts w:ascii="Arial" w:hAnsi="Arial" w:cs="Arial"/>
          <w:b/>
          <w:bCs/>
          <w:sz w:val="24"/>
          <w:szCs w:val="24"/>
        </w:rPr>
        <w:t>ProductReturnRate</w:t>
      </w:r>
      <w:r w:rsidRPr="00222D4A">
        <w:rPr>
          <w:rFonts w:ascii="Arial" w:hAnsi="Arial" w:cs="Arial"/>
          <w:sz w:val="24"/>
          <w:szCs w:val="24"/>
        </w:rPr>
        <w:t>, suggesting that customers who take longer between purchases tend to use discounts more and have higher return rates.</w:t>
      </w:r>
    </w:p>
    <w:p w14:paraId="32CA79D6" w14:textId="77777777" w:rsidR="00222D4A" w:rsidRPr="00222D4A" w:rsidRDefault="00222D4A" w:rsidP="00D868D9">
      <w:pPr>
        <w:numPr>
          <w:ilvl w:val="0"/>
          <w:numId w:val="7"/>
        </w:numPr>
        <w:rPr>
          <w:rFonts w:ascii="Arial" w:hAnsi="Arial" w:cs="Arial"/>
          <w:sz w:val="24"/>
          <w:szCs w:val="24"/>
        </w:rPr>
      </w:pPr>
      <w:r w:rsidRPr="00222D4A">
        <w:rPr>
          <w:rFonts w:ascii="Arial" w:hAnsi="Arial" w:cs="Arial"/>
          <w:b/>
          <w:bCs/>
          <w:sz w:val="24"/>
          <w:szCs w:val="24"/>
        </w:rPr>
        <w:t>DiscountUsage</w:t>
      </w:r>
      <w:r w:rsidRPr="00222D4A">
        <w:rPr>
          <w:rFonts w:ascii="Arial" w:hAnsi="Arial" w:cs="Arial"/>
          <w:sz w:val="24"/>
          <w:szCs w:val="24"/>
        </w:rPr>
        <w:t>: Positively correlated with </w:t>
      </w:r>
      <w:r w:rsidRPr="00222D4A">
        <w:rPr>
          <w:rFonts w:ascii="Arial" w:hAnsi="Arial" w:cs="Arial"/>
          <w:b/>
          <w:bCs/>
          <w:sz w:val="24"/>
          <w:szCs w:val="24"/>
        </w:rPr>
        <w:t>ProductReturnRate</w:t>
      </w:r>
      <w:r w:rsidRPr="00222D4A">
        <w:rPr>
          <w:rFonts w:ascii="Arial" w:hAnsi="Arial" w:cs="Arial"/>
          <w:sz w:val="24"/>
          <w:szCs w:val="24"/>
        </w:rPr>
        <w:t> and </w:t>
      </w:r>
      <w:r w:rsidRPr="00222D4A">
        <w:rPr>
          <w:rFonts w:ascii="Arial" w:hAnsi="Arial" w:cs="Arial"/>
          <w:b/>
          <w:bCs/>
          <w:sz w:val="24"/>
          <w:szCs w:val="24"/>
        </w:rPr>
        <w:t>CustomerLifetimeValue</w:t>
      </w:r>
      <w:r w:rsidRPr="00222D4A">
        <w:rPr>
          <w:rFonts w:ascii="Arial" w:hAnsi="Arial" w:cs="Arial"/>
          <w:sz w:val="24"/>
          <w:szCs w:val="24"/>
        </w:rPr>
        <w:t>, indicating that customers who use discounts more frequently tend to return products more and have higher lifetime values.</w:t>
      </w:r>
    </w:p>
    <w:p w14:paraId="1CB0C84F" w14:textId="77777777" w:rsidR="00222D4A" w:rsidRPr="00222D4A" w:rsidRDefault="00222D4A" w:rsidP="00D868D9">
      <w:pPr>
        <w:numPr>
          <w:ilvl w:val="0"/>
          <w:numId w:val="7"/>
        </w:numPr>
        <w:rPr>
          <w:rFonts w:ascii="Arial" w:hAnsi="Arial" w:cs="Arial"/>
          <w:sz w:val="24"/>
          <w:szCs w:val="24"/>
        </w:rPr>
      </w:pPr>
      <w:r w:rsidRPr="00222D4A">
        <w:rPr>
          <w:rFonts w:ascii="Arial" w:hAnsi="Arial" w:cs="Arial"/>
          <w:b/>
          <w:bCs/>
          <w:sz w:val="24"/>
          <w:szCs w:val="24"/>
        </w:rPr>
        <w:t>ProductReturnRate</w:t>
      </w:r>
      <w:r w:rsidRPr="00222D4A">
        <w:rPr>
          <w:rFonts w:ascii="Arial" w:hAnsi="Arial" w:cs="Arial"/>
          <w:sz w:val="24"/>
          <w:szCs w:val="24"/>
        </w:rPr>
        <w:t>: Positively correlated with </w:t>
      </w:r>
      <w:r w:rsidRPr="00222D4A">
        <w:rPr>
          <w:rFonts w:ascii="Arial" w:hAnsi="Arial" w:cs="Arial"/>
          <w:b/>
          <w:bCs/>
          <w:sz w:val="24"/>
          <w:szCs w:val="24"/>
        </w:rPr>
        <w:t>CustomerLifetimeValue</w:t>
      </w:r>
      <w:r w:rsidRPr="00222D4A">
        <w:rPr>
          <w:rFonts w:ascii="Arial" w:hAnsi="Arial" w:cs="Arial"/>
          <w:sz w:val="24"/>
          <w:szCs w:val="24"/>
        </w:rPr>
        <w:t>, suggesting that customers who return products more frequently tend to have higher lifetime values.</w:t>
      </w:r>
    </w:p>
    <w:p w14:paraId="45012FB4" w14:textId="77777777" w:rsidR="00222D4A" w:rsidRDefault="00222D4A" w:rsidP="00D868D9">
      <w:pPr>
        <w:numPr>
          <w:ilvl w:val="0"/>
          <w:numId w:val="7"/>
        </w:numPr>
        <w:rPr>
          <w:rFonts w:ascii="Arial" w:hAnsi="Arial" w:cs="Arial"/>
          <w:sz w:val="24"/>
          <w:szCs w:val="24"/>
        </w:rPr>
      </w:pPr>
      <w:r w:rsidRPr="00222D4A">
        <w:rPr>
          <w:rFonts w:ascii="Arial" w:hAnsi="Arial" w:cs="Arial"/>
          <w:b/>
          <w:bCs/>
          <w:sz w:val="24"/>
          <w:szCs w:val="24"/>
        </w:rPr>
        <w:t>CustomerLifetimeValue</w:t>
      </w:r>
      <w:r w:rsidRPr="00222D4A">
        <w:rPr>
          <w:rFonts w:ascii="Arial" w:hAnsi="Arial" w:cs="Arial"/>
          <w:sz w:val="24"/>
          <w:szCs w:val="24"/>
        </w:rPr>
        <w:t>: Positively correlated with </w:t>
      </w:r>
      <w:r w:rsidRPr="00222D4A">
        <w:rPr>
          <w:rFonts w:ascii="Arial" w:hAnsi="Arial" w:cs="Arial"/>
          <w:b/>
          <w:bCs/>
          <w:sz w:val="24"/>
          <w:szCs w:val="24"/>
        </w:rPr>
        <w:t>Lift</w:t>
      </w:r>
      <w:r w:rsidRPr="00222D4A">
        <w:rPr>
          <w:rFonts w:ascii="Arial" w:hAnsi="Arial" w:cs="Arial"/>
          <w:sz w:val="24"/>
          <w:szCs w:val="24"/>
        </w:rPr>
        <w:t>, indicating that customers with higher lifetime values tend to have higher lift (a measure of the effectiveness of a marketing campaign).</w:t>
      </w:r>
    </w:p>
    <w:p w14:paraId="50A22103" w14:textId="77777777" w:rsidR="00222D4A" w:rsidRPr="00222D4A" w:rsidRDefault="00222D4A" w:rsidP="00D868D9">
      <w:pPr>
        <w:numPr>
          <w:ilvl w:val="0"/>
          <w:numId w:val="7"/>
        </w:numPr>
        <w:rPr>
          <w:rFonts w:ascii="Arial" w:hAnsi="Arial" w:cs="Arial"/>
          <w:sz w:val="24"/>
          <w:szCs w:val="24"/>
        </w:rPr>
      </w:pPr>
      <w:r w:rsidRPr="00222D4A">
        <w:rPr>
          <w:rFonts w:ascii="Arial" w:hAnsi="Arial" w:cs="Arial"/>
          <w:b/>
          <w:bCs/>
          <w:sz w:val="24"/>
          <w:szCs w:val="24"/>
        </w:rPr>
        <w:t>TransactionID</w:t>
      </w:r>
      <w:r w:rsidRPr="00222D4A">
        <w:rPr>
          <w:rFonts w:ascii="Arial" w:hAnsi="Arial" w:cs="Arial"/>
          <w:sz w:val="24"/>
          <w:szCs w:val="24"/>
        </w:rPr>
        <w:t>: This variable has low correlations with most other variables, indicating it doesn’t strongly relate to other factors in the dataset.</w:t>
      </w:r>
    </w:p>
    <w:p w14:paraId="76D95A1C" w14:textId="77777777" w:rsidR="00222D4A" w:rsidRPr="00222D4A" w:rsidRDefault="00222D4A" w:rsidP="00D868D9">
      <w:pPr>
        <w:numPr>
          <w:ilvl w:val="0"/>
          <w:numId w:val="7"/>
        </w:numPr>
        <w:rPr>
          <w:rFonts w:ascii="Arial" w:hAnsi="Arial" w:cs="Arial"/>
          <w:sz w:val="24"/>
          <w:szCs w:val="24"/>
        </w:rPr>
      </w:pPr>
      <w:r w:rsidRPr="00222D4A">
        <w:rPr>
          <w:rFonts w:ascii="Arial" w:hAnsi="Arial" w:cs="Arial"/>
          <w:b/>
          <w:bCs/>
          <w:sz w:val="24"/>
          <w:szCs w:val="24"/>
        </w:rPr>
        <w:t>CustomerID</w:t>
      </w:r>
      <w:r w:rsidRPr="00222D4A">
        <w:rPr>
          <w:rFonts w:ascii="Arial" w:hAnsi="Arial" w:cs="Arial"/>
          <w:sz w:val="24"/>
          <w:szCs w:val="24"/>
        </w:rPr>
        <w:t>: Shows a slight positive correlation with </w:t>
      </w:r>
      <w:r w:rsidRPr="00222D4A">
        <w:rPr>
          <w:rFonts w:ascii="Arial" w:hAnsi="Arial" w:cs="Arial"/>
          <w:b/>
          <w:bCs/>
          <w:sz w:val="24"/>
          <w:szCs w:val="24"/>
        </w:rPr>
        <w:t>CoPurchaseFreq</w:t>
      </w:r>
      <w:r w:rsidRPr="00222D4A">
        <w:rPr>
          <w:rFonts w:ascii="Arial" w:hAnsi="Arial" w:cs="Arial"/>
          <w:sz w:val="24"/>
          <w:szCs w:val="24"/>
        </w:rPr>
        <w:t> and </w:t>
      </w:r>
      <w:r w:rsidRPr="00222D4A">
        <w:rPr>
          <w:rFonts w:ascii="Arial" w:hAnsi="Arial" w:cs="Arial"/>
          <w:b/>
          <w:bCs/>
          <w:sz w:val="24"/>
          <w:szCs w:val="24"/>
        </w:rPr>
        <w:t>LoyaltyScore</w:t>
      </w:r>
      <w:r w:rsidRPr="00222D4A">
        <w:rPr>
          <w:rFonts w:ascii="Arial" w:hAnsi="Arial" w:cs="Arial"/>
          <w:sz w:val="24"/>
          <w:szCs w:val="24"/>
        </w:rPr>
        <w:t>, suggesting that customers with higher IDs might have higher co-purchase frequencies and loyalty scores.</w:t>
      </w:r>
    </w:p>
    <w:p w14:paraId="4037243C" w14:textId="77777777" w:rsidR="00122932" w:rsidRDefault="00122932" w:rsidP="00D868D9">
      <w:pPr>
        <w:rPr>
          <w:rFonts w:ascii="Arial" w:hAnsi="Arial" w:cs="Arial"/>
          <w:sz w:val="24"/>
          <w:szCs w:val="24"/>
        </w:rPr>
      </w:pPr>
    </w:p>
    <w:p w14:paraId="68E97EC8" w14:textId="08198C9A" w:rsidR="00D868D9" w:rsidRPr="00D868D9" w:rsidRDefault="00D868D9" w:rsidP="00D868D9">
      <w:pPr>
        <w:pStyle w:val="ListParagraph"/>
        <w:numPr>
          <w:ilvl w:val="0"/>
          <w:numId w:val="6"/>
        </w:numPr>
        <w:rPr>
          <w:rFonts w:ascii="Arial" w:hAnsi="Arial" w:cs="Arial"/>
          <w:sz w:val="28"/>
          <w:szCs w:val="28"/>
        </w:rPr>
      </w:pPr>
      <w:r w:rsidRPr="00D868D9">
        <w:rPr>
          <w:rFonts w:ascii="Arial" w:hAnsi="Arial" w:cs="Arial"/>
          <w:sz w:val="28"/>
          <w:szCs w:val="28"/>
        </w:rPr>
        <w:t>Box Plot Analysis</w:t>
      </w:r>
    </w:p>
    <w:p w14:paraId="34BD0054" w14:textId="0503A0AB" w:rsidR="00D868D9" w:rsidRPr="00D868D9" w:rsidRDefault="00D868D9" w:rsidP="00D868D9">
      <w:pPr>
        <w:rPr>
          <w:rFonts w:ascii="Arial" w:hAnsi="Arial" w:cs="Arial"/>
          <w:sz w:val="24"/>
          <w:szCs w:val="24"/>
        </w:rPr>
      </w:pPr>
      <w:r w:rsidRPr="00D868D9">
        <w:rPr>
          <w:rFonts w:ascii="Arial" w:hAnsi="Arial" w:cs="Arial"/>
          <w:b/>
          <w:bCs/>
          <w:sz w:val="24"/>
          <w:szCs w:val="24"/>
        </w:rPr>
        <w:t>Median Transaction Amount:</w:t>
      </w:r>
      <w:r w:rsidRPr="00D868D9">
        <w:rPr>
          <w:rFonts w:ascii="Arial" w:hAnsi="Arial" w:cs="Arial"/>
          <w:sz w:val="24"/>
          <w:szCs w:val="24"/>
        </w:rPr>
        <w:t xml:space="preserve"> The median transaction amount is approximately around $100. This indicates that half of the transactions fall below this value and the other half above. </w:t>
      </w:r>
    </w:p>
    <w:p w14:paraId="452ED496" w14:textId="77777777" w:rsidR="00D868D9" w:rsidRDefault="00D868D9" w:rsidP="00D868D9">
      <w:pPr>
        <w:rPr>
          <w:rFonts w:ascii="Arial" w:hAnsi="Arial" w:cs="Arial"/>
          <w:sz w:val="24"/>
          <w:szCs w:val="24"/>
        </w:rPr>
      </w:pPr>
      <w:r w:rsidRPr="00D868D9">
        <w:rPr>
          <w:rFonts w:ascii="Arial" w:hAnsi="Arial" w:cs="Arial"/>
          <w:b/>
          <w:bCs/>
          <w:sz w:val="24"/>
          <w:szCs w:val="24"/>
        </w:rPr>
        <w:t>Distribution:</w:t>
      </w:r>
      <w:r w:rsidRPr="00D868D9">
        <w:rPr>
          <w:rFonts w:ascii="Arial" w:hAnsi="Arial" w:cs="Arial"/>
          <w:sz w:val="24"/>
          <w:szCs w:val="24"/>
        </w:rPr>
        <w:t xml:space="preserve"> The box plot suggests a right-skewed distribution of transaction amounts. The median is closer to the lower quartile, and the upper whisker is longer than the lower whisker. This implies that there are more smaller transactions and fewer but larger transactions. </w:t>
      </w:r>
    </w:p>
    <w:p w14:paraId="29ED3549" w14:textId="309E4813" w:rsidR="00D868D9" w:rsidRPr="00D868D9" w:rsidRDefault="00D868D9" w:rsidP="00D868D9">
      <w:pPr>
        <w:rPr>
          <w:rFonts w:ascii="Arial" w:hAnsi="Arial" w:cs="Arial"/>
          <w:sz w:val="24"/>
          <w:szCs w:val="24"/>
        </w:rPr>
      </w:pPr>
      <w:r w:rsidRPr="00D868D9">
        <w:rPr>
          <w:rFonts w:ascii="Arial" w:hAnsi="Arial" w:cs="Arial"/>
          <w:b/>
          <w:bCs/>
          <w:sz w:val="24"/>
          <w:szCs w:val="24"/>
        </w:rPr>
        <w:lastRenderedPageBreak/>
        <w:t>Outliers:</w:t>
      </w:r>
      <w:r w:rsidRPr="00D868D9">
        <w:rPr>
          <w:rFonts w:ascii="Arial" w:hAnsi="Arial" w:cs="Arial"/>
          <w:sz w:val="24"/>
          <w:szCs w:val="24"/>
        </w:rPr>
        <w:t xml:space="preserve"> Several data points are plotted as individual points beyond the upper whisker, indicating these are potential outliers or unusually high transaction amounts. These outliers might warrant further investigation to understand their nature and impact on overall analysis. </w:t>
      </w:r>
    </w:p>
    <w:p w14:paraId="4742B0D9" w14:textId="1B935A3C" w:rsidR="00D868D9" w:rsidRPr="00222D4A" w:rsidRDefault="00D868D9" w:rsidP="00D868D9">
      <w:pPr>
        <w:rPr>
          <w:rFonts w:ascii="Arial" w:hAnsi="Arial" w:cs="Arial"/>
          <w:sz w:val="24"/>
          <w:szCs w:val="24"/>
        </w:rPr>
      </w:pPr>
      <w:r w:rsidRPr="00D868D9">
        <w:rPr>
          <w:rFonts w:ascii="Arial" w:hAnsi="Arial" w:cs="Arial"/>
          <w:b/>
          <w:bCs/>
          <w:sz w:val="24"/>
          <w:szCs w:val="24"/>
        </w:rPr>
        <w:t>Range:</w:t>
      </w:r>
      <w:r w:rsidRPr="00D868D9">
        <w:rPr>
          <w:rFonts w:ascii="Arial" w:hAnsi="Arial" w:cs="Arial"/>
          <w:sz w:val="24"/>
          <w:szCs w:val="24"/>
        </w:rPr>
        <w:t xml:space="preserve"> The range of transaction amounts is substantial, extending from around $0 to approximately $5000. This wide range suggests significant variability in purchase </w:t>
      </w:r>
      <w:r w:rsidR="007A4E0E" w:rsidRPr="00D868D9">
        <w:rPr>
          <w:rFonts w:ascii="Arial" w:hAnsi="Arial" w:cs="Arial"/>
          <w:sz w:val="24"/>
          <w:szCs w:val="24"/>
        </w:rPr>
        <w:t>behaviour</w:t>
      </w:r>
      <w:r w:rsidRPr="00D868D9">
        <w:rPr>
          <w:rFonts w:ascii="Arial" w:hAnsi="Arial" w:cs="Arial"/>
          <w:sz w:val="24"/>
          <w:szCs w:val="24"/>
        </w:rPr>
        <w:t xml:space="preserve"> among customers.</w:t>
      </w:r>
    </w:p>
    <w:p w14:paraId="7F331CBE" w14:textId="77777777" w:rsidR="00D868D9" w:rsidRPr="007A4E0E" w:rsidRDefault="00D868D9" w:rsidP="00D868D9">
      <w:pPr>
        <w:pStyle w:val="ListParagraph"/>
        <w:numPr>
          <w:ilvl w:val="0"/>
          <w:numId w:val="5"/>
        </w:numPr>
        <w:spacing w:line="276" w:lineRule="auto"/>
        <w:rPr>
          <w:rFonts w:ascii="Arial" w:hAnsi="Arial" w:cs="Arial"/>
          <w:sz w:val="24"/>
          <w:szCs w:val="24"/>
        </w:rPr>
      </w:pPr>
      <w:r w:rsidRPr="007A4E0E">
        <w:rPr>
          <w:rFonts w:ascii="Arial" w:hAnsi="Arial" w:cs="Arial"/>
          <w:b/>
          <w:bCs/>
          <w:sz w:val="24"/>
          <w:szCs w:val="24"/>
        </w:rPr>
        <w:t>Average Order Value:</w:t>
      </w:r>
    </w:p>
    <w:p w14:paraId="310B69F1" w14:textId="66E2B0EA" w:rsidR="00D868D9" w:rsidRPr="007A4E0E" w:rsidRDefault="00D868D9" w:rsidP="00D868D9">
      <w:pPr>
        <w:spacing w:line="276" w:lineRule="auto"/>
        <w:ind w:left="360"/>
        <w:rPr>
          <w:rFonts w:ascii="Arial" w:hAnsi="Arial" w:cs="Arial"/>
          <w:sz w:val="24"/>
          <w:szCs w:val="24"/>
        </w:rPr>
      </w:pPr>
      <w:r w:rsidRPr="007A4E0E">
        <w:rPr>
          <w:rFonts w:ascii="Arial" w:hAnsi="Arial" w:cs="Arial"/>
          <w:sz w:val="24"/>
          <w:szCs w:val="24"/>
        </w:rPr>
        <w:t>The average order value is $17.49, indicating room for improvement through cross-selling or upselling strategies.</w:t>
      </w:r>
    </w:p>
    <w:p w14:paraId="78D35348" w14:textId="77777777" w:rsidR="00D868D9" w:rsidRPr="007A4E0E" w:rsidRDefault="00D868D9" w:rsidP="00D868D9">
      <w:pPr>
        <w:pStyle w:val="ListParagraph"/>
        <w:numPr>
          <w:ilvl w:val="0"/>
          <w:numId w:val="5"/>
        </w:numPr>
        <w:spacing w:line="276" w:lineRule="auto"/>
        <w:rPr>
          <w:rFonts w:ascii="Arial" w:hAnsi="Arial" w:cs="Arial"/>
          <w:sz w:val="24"/>
          <w:szCs w:val="24"/>
        </w:rPr>
      </w:pPr>
      <w:r w:rsidRPr="007A4E0E">
        <w:rPr>
          <w:rFonts w:ascii="Arial" w:hAnsi="Arial" w:cs="Arial"/>
          <w:b/>
          <w:bCs/>
          <w:sz w:val="24"/>
          <w:szCs w:val="24"/>
        </w:rPr>
        <w:t>Cross-Sell Conversion Rate:</w:t>
      </w:r>
      <w:r w:rsidRPr="007A4E0E">
        <w:rPr>
          <w:rFonts w:ascii="Arial" w:hAnsi="Arial" w:cs="Arial"/>
          <w:sz w:val="24"/>
          <w:szCs w:val="24"/>
        </w:rPr>
        <w:t xml:space="preserve"> </w:t>
      </w:r>
    </w:p>
    <w:p w14:paraId="1DEC2143" w14:textId="5B26C152" w:rsidR="00D868D9" w:rsidRPr="007A4E0E" w:rsidRDefault="00D868D9" w:rsidP="00D868D9">
      <w:pPr>
        <w:spacing w:line="276" w:lineRule="auto"/>
        <w:ind w:left="360"/>
        <w:rPr>
          <w:rFonts w:ascii="Arial" w:hAnsi="Arial" w:cs="Arial"/>
          <w:sz w:val="24"/>
          <w:szCs w:val="24"/>
        </w:rPr>
      </w:pPr>
      <w:r w:rsidRPr="007A4E0E">
        <w:rPr>
          <w:rFonts w:ascii="Arial" w:hAnsi="Arial" w:cs="Arial"/>
          <w:sz w:val="24"/>
          <w:szCs w:val="24"/>
        </w:rPr>
        <w:t>At 35.07%, the conversion rate is moderate and could be improved with targeted recommendations.</w:t>
      </w:r>
    </w:p>
    <w:p w14:paraId="4DD7857E" w14:textId="77777777" w:rsidR="00D868D9" w:rsidRPr="007A4E0E" w:rsidRDefault="00D868D9" w:rsidP="00D868D9">
      <w:pPr>
        <w:pStyle w:val="ListParagraph"/>
        <w:numPr>
          <w:ilvl w:val="0"/>
          <w:numId w:val="5"/>
        </w:numPr>
        <w:spacing w:line="276" w:lineRule="auto"/>
        <w:rPr>
          <w:rFonts w:ascii="Arial" w:hAnsi="Arial" w:cs="Arial"/>
          <w:sz w:val="24"/>
          <w:szCs w:val="24"/>
        </w:rPr>
      </w:pPr>
      <w:r w:rsidRPr="007A4E0E">
        <w:rPr>
          <w:rFonts w:ascii="Arial" w:hAnsi="Arial" w:cs="Arial"/>
          <w:b/>
          <w:bCs/>
          <w:sz w:val="24"/>
          <w:szCs w:val="24"/>
        </w:rPr>
        <w:t>Co-Purchase Frequency:</w:t>
      </w:r>
      <w:r w:rsidRPr="007A4E0E">
        <w:rPr>
          <w:rFonts w:ascii="Arial" w:hAnsi="Arial" w:cs="Arial"/>
          <w:sz w:val="24"/>
          <w:szCs w:val="24"/>
        </w:rPr>
        <w:t xml:space="preserve"> </w:t>
      </w:r>
    </w:p>
    <w:p w14:paraId="06C4D199" w14:textId="585B9E5F" w:rsidR="00D868D9" w:rsidRPr="007A4E0E" w:rsidRDefault="00D868D9" w:rsidP="00D868D9">
      <w:pPr>
        <w:spacing w:line="276" w:lineRule="auto"/>
        <w:ind w:left="360"/>
        <w:rPr>
          <w:rFonts w:ascii="Arial" w:hAnsi="Arial" w:cs="Arial"/>
          <w:sz w:val="24"/>
          <w:szCs w:val="24"/>
        </w:rPr>
      </w:pPr>
      <w:r w:rsidRPr="007A4E0E">
        <w:rPr>
          <w:rFonts w:ascii="Arial" w:hAnsi="Arial" w:cs="Arial"/>
          <w:sz w:val="24"/>
          <w:szCs w:val="24"/>
        </w:rPr>
        <w:t>The distribution of co-purchase frequency is relatively normal, with a peak around the mid-range.</w:t>
      </w:r>
    </w:p>
    <w:p w14:paraId="7457BC90" w14:textId="77777777" w:rsidR="00D868D9" w:rsidRPr="007A4E0E" w:rsidRDefault="00D868D9" w:rsidP="00D868D9">
      <w:pPr>
        <w:pStyle w:val="ListParagraph"/>
        <w:numPr>
          <w:ilvl w:val="0"/>
          <w:numId w:val="5"/>
        </w:numPr>
        <w:spacing w:line="276" w:lineRule="auto"/>
        <w:rPr>
          <w:rFonts w:ascii="Arial" w:hAnsi="Arial" w:cs="Arial"/>
          <w:sz w:val="24"/>
          <w:szCs w:val="24"/>
        </w:rPr>
      </w:pPr>
      <w:r w:rsidRPr="007A4E0E">
        <w:rPr>
          <w:rFonts w:ascii="Arial" w:hAnsi="Arial" w:cs="Arial"/>
          <w:b/>
          <w:bCs/>
          <w:sz w:val="24"/>
          <w:szCs w:val="24"/>
        </w:rPr>
        <w:t>Transaction Amount:</w:t>
      </w:r>
      <w:r w:rsidRPr="007A4E0E">
        <w:rPr>
          <w:rFonts w:ascii="Arial" w:hAnsi="Arial" w:cs="Arial"/>
          <w:sz w:val="24"/>
          <w:szCs w:val="24"/>
        </w:rPr>
        <w:t xml:space="preserve"> </w:t>
      </w:r>
    </w:p>
    <w:p w14:paraId="47A98E48" w14:textId="06BBF94D" w:rsidR="00D868D9" w:rsidRPr="007A4E0E" w:rsidRDefault="00D868D9" w:rsidP="00D868D9">
      <w:pPr>
        <w:spacing w:line="276" w:lineRule="auto"/>
        <w:ind w:left="360"/>
        <w:rPr>
          <w:rFonts w:ascii="Arial" w:hAnsi="Arial" w:cs="Arial"/>
          <w:sz w:val="24"/>
          <w:szCs w:val="24"/>
        </w:rPr>
      </w:pPr>
      <w:r w:rsidRPr="007A4E0E">
        <w:rPr>
          <w:rFonts w:ascii="Arial" w:hAnsi="Arial" w:cs="Arial"/>
          <w:sz w:val="24"/>
          <w:szCs w:val="24"/>
        </w:rPr>
        <w:t>The transaction amount distribution shows variability, with some high-value transactions. Identifying patterns in these transactions could be beneficial.</w:t>
      </w:r>
    </w:p>
    <w:p w14:paraId="62CFF59C" w14:textId="77777777" w:rsidR="00D868D9" w:rsidRPr="007A4E0E" w:rsidRDefault="00D868D9" w:rsidP="00D868D9">
      <w:pPr>
        <w:pStyle w:val="ListParagraph"/>
        <w:numPr>
          <w:ilvl w:val="0"/>
          <w:numId w:val="5"/>
        </w:numPr>
        <w:spacing w:line="276" w:lineRule="auto"/>
        <w:rPr>
          <w:rFonts w:ascii="Arial" w:hAnsi="Arial" w:cs="Arial"/>
          <w:sz w:val="24"/>
          <w:szCs w:val="24"/>
        </w:rPr>
      </w:pPr>
      <w:r w:rsidRPr="007A4E0E">
        <w:rPr>
          <w:rFonts w:ascii="Arial" w:hAnsi="Arial" w:cs="Arial"/>
          <w:b/>
          <w:bCs/>
          <w:sz w:val="24"/>
          <w:szCs w:val="24"/>
        </w:rPr>
        <w:t>Customer Lifetime Value:</w:t>
      </w:r>
      <w:r w:rsidRPr="007A4E0E">
        <w:rPr>
          <w:rFonts w:ascii="Arial" w:hAnsi="Arial" w:cs="Arial"/>
          <w:sz w:val="24"/>
          <w:szCs w:val="24"/>
        </w:rPr>
        <w:t xml:space="preserve"> </w:t>
      </w:r>
    </w:p>
    <w:p w14:paraId="4EC446BC" w14:textId="775DC15D" w:rsidR="00D868D9" w:rsidRPr="007A4E0E" w:rsidRDefault="00D868D9" w:rsidP="00D868D9">
      <w:pPr>
        <w:spacing w:line="276" w:lineRule="auto"/>
        <w:ind w:left="360"/>
        <w:rPr>
          <w:rFonts w:ascii="Arial" w:hAnsi="Arial" w:cs="Arial"/>
          <w:sz w:val="24"/>
          <w:szCs w:val="24"/>
        </w:rPr>
      </w:pPr>
      <w:r w:rsidRPr="007A4E0E">
        <w:rPr>
          <w:rFonts w:ascii="Arial" w:hAnsi="Arial" w:cs="Arial"/>
          <w:sz w:val="24"/>
          <w:szCs w:val="24"/>
        </w:rPr>
        <w:t>The customer lifetime value distribution indicates a range of customer values, with some high-value customers. Focusing on retaining and increasing the value of these customers is crucial.</w:t>
      </w:r>
    </w:p>
    <w:p w14:paraId="5EAAC35A" w14:textId="77777777" w:rsidR="00D868D9" w:rsidRPr="007A4E0E" w:rsidRDefault="00D868D9" w:rsidP="00D868D9">
      <w:pPr>
        <w:pStyle w:val="ListParagraph"/>
        <w:numPr>
          <w:ilvl w:val="0"/>
          <w:numId w:val="5"/>
        </w:numPr>
        <w:spacing w:line="276" w:lineRule="auto"/>
        <w:rPr>
          <w:rFonts w:ascii="Arial" w:hAnsi="Arial" w:cs="Arial"/>
          <w:sz w:val="24"/>
          <w:szCs w:val="24"/>
        </w:rPr>
      </w:pPr>
      <w:r w:rsidRPr="007A4E0E">
        <w:rPr>
          <w:rFonts w:ascii="Arial" w:hAnsi="Arial" w:cs="Arial"/>
          <w:b/>
          <w:bCs/>
          <w:sz w:val="24"/>
          <w:szCs w:val="24"/>
        </w:rPr>
        <w:t>Product Return Rate:</w:t>
      </w:r>
      <w:r w:rsidRPr="007A4E0E">
        <w:rPr>
          <w:rFonts w:ascii="Arial" w:hAnsi="Arial" w:cs="Arial"/>
          <w:sz w:val="24"/>
          <w:szCs w:val="24"/>
        </w:rPr>
        <w:t xml:space="preserve"> </w:t>
      </w:r>
    </w:p>
    <w:p w14:paraId="2A9E00DC" w14:textId="2C7D5175" w:rsidR="00561F04" w:rsidRPr="007A4E0E" w:rsidRDefault="00D868D9" w:rsidP="00D868D9">
      <w:pPr>
        <w:spacing w:line="276" w:lineRule="auto"/>
        <w:ind w:left="360"/>
        <w:rPr>
          <w:rFonts w:ascii="Arial" w:hAnsi="Arial" w:cs="Arial"/>
          <w:sz w:val="24"/>
          <w:szCs w:val="24"/>
        </w:rPr>
      </w:pPr>
      <w:r w:rsidRPr="007A4E0E">
        <w:rPr>
          <w:rFonts w:ascii="Arial" w:hAnsi="Arial" w:cs="Arial"/>
          <w:sz w:val="24"/>
          <w:szCs w:val="24"/>
        </w:rPr>
        <w:t>The product return rate of 5.34% is relatively low, suggesting good product quality or effective return policies.</w:t>
      </w:r>
    </w:p>
    <w:p w14:paraId="19F4AAFD" w14:textId="77777777" w:rsidR="00D868D9" w:rsidRPr="007A4E0E" w:rsidRDefault="00D868D9" w:rsidP="00D868D9">
      <w:pPr>
        <w:pStyle w:val="ListParagraph"/>
        <w:numPr>
          <w:ilvl w:val="0"/>
          <w:numId w:val="5"/>
        </w:numPr>
        <w:spacing w:line="276" w:lineRule="auto"/>
        <w:rPr>
          <w:rFonts w:ascii="Arial" w:hAnsi="Arial" w:cs="Arial"/>
          <w:sz w:val="24"/>
          <w:szCs w:val="24"/>
        </w:rPr>
      </w:pPr>
      <w:r w:rsidRPr="00D868D9">
        <w:rPr>
          <w:rFonts w:ascii="Arial" w:hAnsi="Arial" w:cs="Arial"/>
          <w:b/>
          <w:bCs/>
          <w:sz w:val="24"/>
          <w:szCs w:val="24"/>
        </w:rPr>
        <w:t>Customer Age:</w:t>
      </w:r>
      <w:r w:rsidRPr="00D868D9">
        <w:rPr>
          <w:rFonts w:ascii="Arial" w:hAnsi="Arial" w:cs="Arial"/>
          <w:sz w:val="24"/>
          <w:szCs w:val="24"/>
        </w:rPr>
        <w:t xml:space="preserve"> </w:t>
      </w:r>
    </w:p>
    <w:p w14:paraId="56EE6CE1" w14:textId="2E234401" w:rsidR="00D868D9" w:rsidRPr="007A4E0E" w:rsidRDefault="00D868D9" w:rsidP="00D868D9">
      <w:pPr>
        <w:spacing w:line="276" w:lineRule="auto"/>
        <w:ind w:left="360"/>
        <w:rPr>
          <w:rFonts w:ascii="Arial" w:hAnsi="Arial" w:cs="Arial"/>
          <w:sz w:val="24"/>
          <w:szCs w:val="24"/>
        </w:rPr>
      </w:pPr>
      <w:r w:rsidRPr="007A4E0E">
        <w:rPr>
          <w:rFonts w:ascii="Arial" w:hAnsi="Arial" w:cs="Arial"/>
          <w:sz w:val="24"/>
          <w:szCs w:val="24"/>
        </w:rPr>
        <w:t>The age distribution is relatively even, with a slight skew towards older customers.</w:t>
      </w:r>
    </w:p>
    <w:p w14:paraId="76734FCF" w14:textId="77777777" w:rsidR="00D868D9" w:rsidRPr="007A4E0E" w:rsidRDefault="00D868D9" w:rsidP="00D868D9">
      <w:pPr>
        <w:pStyle w:val="ListParagraph"/>
        <w:numPr>
          <w:ilvl w:val="0"/>
          <w:numId w:val="5"/>
        </w:numPr>
        <w:spacing w:line="276" w:lineRule="auto"/>
        <w:rPr>
          <w:rFonts w:ascii="Arial" w:hAnsi="Arial" w:cs="Arial"/>
          <w:sz w:val="24"/>
          <w:szCs w:val="24"/>
        </w:rPr>
      </w:pPr>
      <w:r w:rsidRPr="00D868D9">
        <w:rPr>
          <w:rFonts w:ascii="Arial" w:hAnsi="Arial" w:cs="Arial"/>
          <w:b/>
          <w:bCs/>
          <w:sz w:val="24"/>
          <w:szCs w:val="24"/>
        </w:rPr>
        <w:t>Customer Gender:</w:t>
      </w:r>
    </w:p>
    <w:p w14:paraId="13D3DCF1" w14:textId="3E195CBF" w:rsidR="00D868D9" w:rsidRPr="007A4E0E" w:rsidRDefault="00D868D9" w:rsidP="00D868D9">
      <w:pPr>
        <w:spacing w:line="276" w:lineRule="auto"/>
        <w:ind w:left="360"/>
        <w:rPr>
          <w:rFonts w:ascii="Arial" w:hAnsi="Arial" w:cs="Arial"/>
          <w:sz w:val="24"/>
          <w:szCs w:val="24"/>
        </w:rPr>
      </w:pPr>
      <w:r w:rsidRPr="007A4E0E">
        <w:rPr>
          <w:rFonts w:ascii="Arial" w:hAnsi="Arial" w:cs="Arial"/>
          <w:sz w:val="24"/>
          <w:szCs w:val="24"/>
        </w:rPr>
        <w:t>The distribution of male and female customers appears to be relatively balanced.</w:t>
      </w:r>
    </w:p>
    <w:p w14:paraId="40536F58" w14:textId="77777777" w:rsidR="00D868D9" w:rsidRPr="007A4E0E" w:rsidRDefault="00D868D9" w:rsidP="00D868D9">
      <w:pPr>
        <w:pStyle w:val="ListParagraph"/>
        <w:numPr>
          <w:ilvl w:val="0"/>
          <w:numId w:val="5"/>
        </w:numPr>
        <w:spacing w:line="276" w:lineRule="auto"/>
        <w:rPr>
          <w:rFonts w:ascii="Arial" w:hAnsi="Arial" w:cs="Arial"/>
          <w:sz w:val="24"/>
          <w:szCs w:val="24"/>
        </w:rPr>
      </w:pPr>
      <w:r w:rsidRPr="00D868D9">
        <w:rPr>
          <w:rFonts w:ascii="Arial" w:hAnsi="Arial" w:cs="Arial"/>
          <w:b/>
          <w:bCs/>
          <w:sz w:val="24"/>
          <w:szCs w:val="24"/>
        </w:rPr>
        <w:t>Customer Feedback:</w:t>
      </w:r>
    </w:p>
    <w:p w14:paraId="41CFBDED" w14:textId="54CEFD91" w:rsidR="00D868D9" w:rsidRPr="007A4E0E" w:rsidRDefault="00D868D9" w:rsidP="00D868D9">
      <w:pPr>
        <w:spacing w:line="276" w:lineRule="auto"/>
        <w:ind w:left="360"/>
        <w:rPr>
          <w:rFonts w:ascii="Arial" w:hAnsi="Arial" w:cs="Arial"/>
          <w:sz w:val="24"/>
          <w:szCs w:val="24"/>
        </w:rPr>
      </w:pPr>
      <w:proofErr w:type="gramStart"/>
      <w:r w:rsidRPr="007A4E0E">
        <w:rPr>
          <w:rFonts w:ascii="Arial" w:hAnsi="Arial" w:cs="Arial"/>
          <w:sz w:val="24"/>
          <w:szCs w:val="24"/>
        </w:rPr>
        <w:t>A majority of</w:t>
      </w:r>
      <w:proofErr w:type="gramEnd"/>
      <w:r w:rsidRPr="007A4E0E">
        <w:rPr>
          <w:rFonts w:ascii="Arial" w:hAnsi="Arial" w:cs="Arial"/>
          <w:sz w:val="24"/>
          <w:szCs w:val="24"/>
        </w:rPr>
        <w:t xml:space="preserve"> customers have provided positive feedback, indicating overall satisfaction.</w:t>
      </w:r>
    </w:p>
    <w:p w14:paraId="468539A1" w14:textId="77777777" w:rsidR="00D868D9" w:rsidRPr="007A4E0E" w:rsidRDefault="00D868D9" w:rsidP="00D868D9">
      <w:pPr>
        <w:pStyle w:val="ListParagraph"/>
        <w:numPr>
          <w:ilvl w:val="0"/>
          <w:numId w:val="5"/>
        </w:numPr>
        <w:spacing w:line="276" w:lineRule="auto"/>
        <w:rPr>
          <w:rFonts w:ascii="Arial" w:hAnsi="Arial" w:cs="Arial"/>
          <w:sz w:val="24"/>
          <w:szCs w:val="24"/>
        </w:rPr>
      </w:pPr>
      <w:r w:rsidRPr="007A4E0E">
        <w:rPr>
          <w:rFonts w:ascii="Arial" w:hAnsi="Arial" w:cs="Arial"/>
          <w:b/>
          <w:bCs/>
          <w:sz w:val="24"/>
          <w:szCs w:val="24"/>
        </w:rPr>
        <w:lastRenderedPageBreak/>
        <w:t xml:space="preserve">Browsing </w:t>
      </w:r>
      <w:r w:rsidRPr="007A4E0E">
        <w:rPr>
          <w:rFonts w:ascii="Arial" w:hAnsi="Arial" w:cs="Arial"/>
          <w:b/>
          <w:bCs/>
          <w:sz w:val="24"/>
          <w:szCs w:val="24"/>
        </w:rPr>
        <w:t>Behaviour</w:t>
      </w:r>
      <w:r w:rsidRPr="007A4E0E">
        <w:rPr>
          <w:rFonts w:ascii="Arial" w:hAnsi="Arial" w:cs="Arial"/>
          <w:b/>
          <w:bCs/>
          <w:sz w:val="24"/>
          <w:szCs w:val="24"/>
        </w:rPr>
        <w:t>:</w:t>
      </w:r>
      <w:r w:rsidRPr="007A4E0E">
        <w:rPr>
          <w:rFonts w:ascii="Arial" w:hAnsi="Arial" w:cs="Arial"/>
          <w:sz w:val="24"/>
          <w:szCs w:val="24"/>
        </w:rPr>
        <w:t xml:space="preserve"> </w:t>
      </w:r>
    </w:p>
    <w:p w14:paraId="1E27CC63" w14:textId="23E29545" w:rsidR="00D868D9" w:rsidRPr="007A4E0E" w:rsidRDefault="00D868D9" w:rsidP="00D868D9">
      <w:pPr>
        <w:spacing w:line="276" w:lineRule="auto"/>
        <w:ind w:left="360"/>
        <w:rPr>
          <w:rFonts w:ascii="Arial" w:hAnsi="Arial" w:cs="Arial"/>
          <w:sz w:val="24"/>
          <w:szCs w:val="24"/>
        </w:rPr>
      </w:pPr>
      <w:r w:rsidRPr="007A4E0E">
        <w:rPr>
          <w:rFonts w:ascii="Arial" w:hAnsi="Arial" w:cs="Arial"/>
          <w:sz w:val="24"/>
          <w:szCs w:val="24"/>
        </w:rPr>
        <w:t xml:space="preserve">There's a relatively high percentage of customers with high browsing </w:t>
      </w:r>
      <w:r w:rsidRPr="007A4E0E">
        <w:rPr>
          <w:rFonts w:ascii="Arial" w:hAnsi="Arial" w:cs="Arial"/>
          <w:sz w:val="24"/>
          <w:szCs w:val="24"/>
        </w:rPr>
        <w:t>behaviour</w:t>
      </w:r>
      <w:r w:rsidRPr="007A4E0E">
        <w:rPr>
          <w:rFonts w:ascii="Arial" w:hAnsi="Arial" w:cs="Arial"/>
          <w:sz w:val="24"/>
          <w:szCs w:val="24"/>
        </w:rPr>
        <w:t>, suggesting potential for increased engagement and purchases.</w:t>
      </w:r>
    </w:p>
    <w:p w14:paraId="1BE874B8" w14:textId="77777777" w:rsidR="008F4664" w:rsidRPr="007A4E0E" w:rsidRDefault="008F4664" w:rsidP="00D868D9">
      <w:pPr>
        <w:spacing w:line="276" w:lineRule="auto"/>
        <w:ind w:left="360"/>
        <w:rPr>
          <w:rFonts w:ascii="Arial" w:hAnsi="Arial" w:cs="Arial"/>
          <w:b/>
          <w:bCs/>
          <w:sz w:val="28"/>
          <w:szCs w:val="28"/>
        </w:rPr>
      </w:pPr>
    </w:p>
    <w:p w14:paraId="0A5BEE64" w14:textId="7D56EF88" w:rsidR="008F4664" w:rsidRPr="007A4E0E" w:rsidRDefault="008F4664" w:rsidP="007A4E0E">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7A4E0E">
        <w:rPr>
          <w:rFonts w:ascii="Times New Roman" w:eastAsia="Times New Roman" w:hAnsi="Times New Roman" w:cs="Times New Roman"/>
          <w:b/>
          <w:bCs/>
          <w:kern w:val="0"/>
          <w:sz w:val="28"/>
          <w:szCs w:val="28"/>
          <w:lang w:eastAsia="en-IN"/>
          <w14:ligatures w14:val="none"/>
        </w:rPr>
        <w:t>Summary of the Analysis:</w:t>
      </w:r>
    </w:p>
    <w:p w14:paraId="302C4FE6" w14:textId="03958BBE" w:rsidR="007A4E0E" w:rsidRPr="007A4E0E" w:rsidRDefault="007A4E0E" w:rsidP="007A4E0E">
      <w:pPr>
        <w:ind w:left="360"/>
      </w:pPr>
      <w:r>
        <w:rPr>
          <w:rFonts w:ascii="Arial" w:hAnsi="Arial" w:cs="Arial"/>
          <w:sz w:val="28"/>
          <w:szCs w:val="28"/>
        </w:rPr>
        <w:t>I</w:t>
      </w:r>
      <w:r w:rsidRPr="00D868D9">
        <w:rPr>
          <w:rFonts w:ascii="Arial" w:hAnsi="Arial" w:cs="Arial"/>
          <w:sz w:val="28"/>
          <w:szCs w:val="28"/>
        </w:rPr>
        <w:t>mprove</w:t>
      </w:r>
      <w:r>
        <w:rPr>
          <w:rFonts w:ascii="Arial" w:hAnsi="Arial" w:cs="Arial"/>
          <w:sz w:val="28"/>
          <w:szCs w:val="28"/>
        </w:rPr>
        <w:t xml:space="preserve"> </w:t>
      </w:r>
      <w:r w:rsidRPr="00D868D9">
        <w:rPr>
          <w:rFonts w:ascii="Arial" w:hAnsi="Arial" w:cs="Arial"/>
          <w:sz w:val="28"/>
          <w:szCs w:val="28"/>
        </w:rPr>
        <w:t>conversion rate with targeted recommendations.</w:t>
      </w:r>
    </w:p>
    <w:p w14:paraId="2D3CB551" w14:textId="5CECF691" w:rsidR="008F4664" w:rsidRDefault="008F4664" w:rsidP="007A4E0E">
      <w:pPr>
        <w:spacing w:line="276" w:lineRule="auto"/>
        <w:ind w:left="360"/>
        <w:rPr>
          <w:rFonts w:ascii="Arial" w:hAnsi="Arial" w:cs="Arial"/>
          <w:sz w:val="28"/>
          <w:szCs w:val="28"/>
        </w:rPr>
      </w:pPr>
      <w:r>
        <w:rPr>
          <w:rFonts w:ascii="Arial" w:hAnsi="Arial" w:cs="Arial"/>
          <w:sz w:val="28"/>
          <w:szCs w:val="28"/>
        </w:rPr>
        <w:t>To Maintain the</w:t>
      </w:r>
      <w:r w:rsidRPr="00D868D9">
        <w:rPr>
          <w:rFonts w:ascii="Arial" w:hAnsi="Arial" w:cs="Arial"/>
          <w:sz w:val="28"/>
          <w:szCs w:val="28"/>
        </w:rPr>
        <w:t xml:space="preserve"> majority customer</w:t>
      </w:r>
      <w:r w:rsidR="007A4E0E">
        <w:rPr>
          <w:rFonts w:ascii="Arial" w:hAnsi="Arial" w:cs="Arial"/>
          <w:sz w:val="28"/>
          <w:szCs w:val="28"/>
        </w:rPr>
        <w:t>’</w:t>
      </w:r>
      <w:r w:rsidRPr="00D868D9">
        <w:rPr>
          <w:rFonts w:ascii="Arial" w:hAnsi="Arial" w:cs="Arial"/>
          <w:sz w:val="28"/>
          <w:szCs w:val="28"/>
        </w:rPr>
        <w:t>s positive feedback</w:t>
      </w:r>
      <w:r w:rsidR="007A4E0E">
        <w:rPr>
          <w:rFonts w:ascii="Arial" w:hAnsi="Arial" w:cs="Arial"/>
          <w:sz w:val="28"/>
          <w:szCs w:val="28"/>
        </w:rPr>
        <w:t xml:space="preserve"> for</w:t>
      </w:r>
      <w:r w:rsidRPr="00D868D9">
        <w:rPr>
          <w:rFonts w:ascii="Arial" w:hAnsi="Arial" w:cs="Arial"/>
          <w:sz w:val="28"/>
          <w:szCs w:val="28"/>
        </w:rPr>
        <w:t xml:space="preserve"> overall satisfaction.</w:t>
      </w:r>
    </w:p>
    <w:p w14:paraId="65472D42" w14:textId="20892A6C" w:rsidR="007A4E0E" w:rsidRDefault="007A4E0E" w:rsidP="007A4E0E">
      <w:pPr>
        <w:spacing w:line="276" w:lineRule="auto"/>
        <w:ind w:left="360"/>
        <w:rPr>
          <w:rFonts w:ascii="Arial" w:hAnsi="Arial" w:cs="Arial"/>
          <w:sz w:val="28"/>
          <w:szCs w:val="28"/>
        </w:rPr>
      </w:pPr>
      <w:r>
        <w:rPr>
          <w:rFonts w:ascii="Arial" w:hAnsi="Arial" w:cs="Arial"/>
          <w:sz w:val="28"/>
          <w:szCs w:val="28"/>
        </w:rPr>
        <w:t>T</w:t>
      </w:r>
      <w:r w:rsidRPr="00D868D9">
        <w:rPr>
          <w:rFonts w:ascii="Arial" w:hAnsi="Arial" w:cs="Arial"/>
          <w:sz w:val="28"/>
          <w:szCs w:val="28"/>
        </w:rPr>
        <w:t xml:space="preserve">here are more smaller transactions and fewer but larger transactions. </w:t>
      </w:r>
    </w:p>
    <w:p w14:paraId="715894FA" w14:textId="7C78992A" w:rsidR="007A4E0E" w:rsidRDefault="007A4E0E" w:rsidP="008F4664">
      <w:pPr>
        <w:spacing w:line="276" w:lineRule="auto"/>
        <w:ind w:left="360"/>
        <w:rPr>
          <w:rFonts w:ascii="Arial" w:hAnsi="Arial" w:cs="Arial"/>
          <w:sz w:val="28"/>
          <w:szCs w:val="28"/>
        </w:rPr>
      </w:pPr>
      <w:r>
        <w:rPr>
          <w:rFonts w:ascii="Arial" w:hAnsi="Arial" w:cs="Arial"/>
          <w:sz w:val="28"/>
          <w:szCs w:val="28"/>
        </w:rPr>
        <w:t xml:space="preserve">Increasing Average order value </w:t>
      </w:r>
      <w:r w:rsidRPr="00D868D9">
        <w:rPr>
          <w:rFonts w:ascii="Arial" w:hAnsi="Arial" w:cs="Arial"/>
          <w:sz w:val="28"/>
          <w:szCs w:val="28"/>
        </w:rPr>
        <w:t>through cross-selling or upselling strategies.</w:t>
      </w:r>
    </w:p>
    <w:p w14:paraId="396292C1" w14:textId="77777777" w:rsidR="007A4E0E" w:rsidRDefault="007A4E0E" w:rsidP="007A4E0E">
      <w:pPr>
        <w:spacing w:line="276" w:lineRule="auto"/>
        <w:ind w:left="360"/>
        <w:rPr>
          <w:rFonts w:ascii="Arial" w:hAnsi="Arial" w:cs="Arial"/>
          <w:sz w:val="28"/>
          <w:szCs w:val="28"/>
        </w:rPr>
      </w:pPr>
      <w:r w:rsidRPr="00D868D9">
        <w:rPr>
          <w:rFonts w:ascii="Arial" w:hAnsi="Arial" w:cs="Arial"/>
          <w:sz w:val="28"/>
          <w:szCs w:val="28"/>
        </w:rPr>
        <w:t>Focusing on retaining and increasing the value of these customers is crucial.</w:t>
      </w:r>
      <w:r w:rsidRPr="008F4664">
        <w:rPr>
          <w:rFonts w:ascii="Arial" w:hAnsi="Arial" w:cs="Arial"/>
          <w:sz w:val="28"/>
          <w:szCs w:val="28"/>
        </w:rPr>
        <w:t xml:space="preserve"> </w:t>
      </w:r>
    </w:p>
    <w:p w14:paraId="017D278A" w14:textId="77777777" w:rsidR="007A4E0E" w:rsidRDefault="007A4E0E" w:rsidP="008F4664">
      <w:pPr>
        <w:spacing w:line="276" w:lineRule="auto"/>
        <w:ind w:left="360"/>
        <w:rPr>
          <w:rFonts w:ascii="Arial" w:hAnsi="Arial" w:cs="Arial"/>
          <w:sz w:val="28"/>
          <w:szCs w:val="28"/>
        </w:rPr>
      </w:pPr>
    </w:p>
    <w:p w14:paraId="76CE7691" w14:textId="77777777" w:rsidR="008F4664" w:rsidRPr="00D868D9" w:rsidRDefault="008F4664" w:rsidP="008F4664">
      <w:pPr>
        <w:spacing w:line="276" w:lineRule="auto"/>
        <w:ind w:left="360"/>
        <w:rPr>
          <w:rFonts w:ascii="Arial" w:hAnsi="Arial" w:cs="Arial"/>
          <w:sz w:val="28"/>
          <w:szCs w:val="28"/>
        </w:rPr>
      </w:pPr>
    </w:p>
    <w:p w14:paraId="2F641314" w14:textId="77777777" w:rsidR="008F4664" w:rsidRPr="00D868D9" w:rsidRDefault="008F4664" w:rsidP="008F4664">
      <w:pPr>
        <w:spacing w:line="276" w:lineRule="auto"/>
        <w:ind w:left="360"/>
        <w:rPr>
          <w:rFonts w:ascii="Arial" w:hAnsi="Arial" w:cs="Arial"/>
          <w:sz w:val="28"/>
          <w:szCs w:val="28"/>
        </w:rPr>
      </w:pPr>
    </w:p>
    <w:p w14:paraId="557B7E1B" w14:textId="77777777" w:rsidR="008F4664" w:rsidRPr="00D868D9" w:rsidRDefault="008F4664" w:rsidP="00D868D9">
      <w:pPr>
        <w:spacing w:line="276" w:lineRule="auto"/>
        <w:ind w:left="360"/>
        <w:rPr>
          <w:rFonts w:ascii="Arial" w:hAnsi="Arial" w:cs="Arial"/>
          <w:sz w:val="28"/>
          <w:szCs w:val="28"/>
        </w:rPr>
      </w:pPr>
    </w:p>
    <w:sectPr w:rsidR="008F4664" w:rsidRPr="00D86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35D71"/>
    <w:multiLevelType w:val="multilevel"/>
    <w:tmpl w:val="F432E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815C8"/>
    <w:multiLevelType w:val="multilevel"/>
    <w:tmpl w:val="A844E7B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A53233"/>
    <w:multiLevelType w:val="multilevel"/>
    <w:tmpl w:val="0538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6406E"/>
    <w:multiLevelType w:val="hybridMultilevel"/>
    <w:tmpl w:val="EB6E7F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E46038"/>
    <w:multiLevelType w:val="multilevel"/>
    <w:tmpl w:val="29A8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06840"/>
    <w:multiLevelType w:val="multilevel"/>
    <w:tmpl w:val="7D70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A56E3B"/>
    <w:multiLevelType w:val="hybridMultilevel"/>
    <w:tmpl w:val="4F6C47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8665120">
    <w:abstractNumId w:val="5"/>
  </w:num>
  <w:num w:numId="2" w16cid:durableId="142892204">
    <w:abstractNumId w:val="4"/>
  </w:num>
  <w:num w:numId="3" w16cid:durableId="1631201102">
    <w:abstractNumId w:val="2"/>
  </w:num>
  <w:num w:numId="4" w16cid:durableId="124852367">
    <w:abstractNumId w:val="0"/>
  </w:num>
  <w:num w:numId="5" w16cid:durableId="440953157">
    <w:abstractNumId w:val="3"/>
  </w:num>
  <w:num w:numId="6" w16cid:durableId="1257787559">
    <w:abstractNumId w:val="6"/>
  </w:num>
  <w:num w:numId="7" w16cid:durableId="1263370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4A"/>
    <w:rsid w:val="00122932"/>
    <w:rsid w:val="00222D4A"/>
    <w:rsid w:val="002945EA"/>
    <w:rsid w:val="002A18AA"/>
    <w:rsid w:val="00561F04"/>
    <w:rsid w:val="007A4E0E"/>
    <w:rsid w:val="007E3B41"/>
    <w:rsid w:val="008F4664"/>
    <w:rsid w:val="00D86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F039"/>
  <w15:chartTrackingRefBased/>
  <w15:docId w15:val="{7D02A043-D495-4A98-9E6D-EC16A04B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D4A"/>
    <w:rPr>
      <w:rFonts w:eastAsiaTheme="majorEastAsia" w:cstheme="majorBidi"/>
      <w:color w:val="272727" w:themeColor="text1" w:themeTint="D8"/>
    </w:rPr>
  </w:style>
  <w:style w:type="paragraph" w:styleId="Title">
    <w:name w:val="Title"/>
    <w:basedOn w:val="Normal"/>
    <w:next w:val="Normal"/>
    <w:link w:val="TitleChar"/>
    <w:uiPriority w:val="10"/>
    <w:qFormat/>
    <w:rsid w:val="00222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D4A"/>
    <w:pPr>
      <w:spacing w:before="160"/>
      <w:jc w:val="center"/>
    </w:pPr>
    <w:rPr>
      <w:i/>
      <w:iCs/>
      <w:color w:val="404040" w:themeColor="text1" w:themeTint="BF"/>
    </w:rPr>
  </w:style>
  <w:style w:type="character" w:customStyle="1" w:styleId="QuoteChar">
    <w:name w:val="Quote Char"/>
    <w:basedOn w:val="DefaultParagraphFont"/>
    <w:link w:val="Quote"/>
    <w:uiPriority w:val="29"/>
    <w:rsid w:val="00222D4A"/>
    <w:rPr>
      <w:i/>
      <w:iCs/>
      <w:color w:val="404040" w:themeColor="text1" w:themeTint="BF"/>
    </w:rPr>
  </w:style>
  <w:style w:type="paragraph" w:styleId="ListParagraph">
    <w:name w:val="List Paragraph"/>
    <w:basedOn w:val="Normal"/>
    <w:uiPriority w:val="34"/>
    <w:qFormat/>
    <w:rsid w:val="00222D4A"/>
    <w:pPr>
      <w:ind w:left="720"/>
      <w:contextualSpacing/>
    </w:pPr>
  </w:style>
  <w:style w:type="character" w:styleId="IntenseEmphasis">
    <w:name w:val="Intense Emphasis"/>
    <w:basedOn w:val="DefaultParagraphFont"/>
    <w:uiPriority w:val="21"/>
    <w:qFormat/>
    <w:rsid w:val="00222D4A"/>
    <w:rPr>
      <w:i/>
      <w:iCs/>
      <w:color w:val="0F4761" w:themeColor="accent1" w:themeShade="BF"/>
    </w:rPr>
  </w:style>
  <w:style w:type="paragraph" w:styleId="IntenseQuote">
    <w:name w:val="Intense Quote"/>
    <w:basedOn w:val="Normal"/>
    <w:next w:val="Normal"/>
    <w:link w:val="IntenseQuoteChar"/>
    <w:uiPriority w:val="30"/>
    <w:qFormat/>
    <w:rsid w:val="00222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D4A"/>
    <w:rPr>
      <w:i/>
      <w:iCs/>
      <w:color w:val="0F4761" w:themeColor="accent1" w:themeShade="BF"/>
    </w:rPr>
  </w:style>
  <w:style w:type="character" w:styleId="IntenseReference">
    <w:name w:val="Intense Reference"/>
    <w:basedOn w:val="DefaultParagraphFont"/>
    <w:uiPriority w:val="32"/>
    <w:qFormat/>
    <w:rsid w:val="00222D4A"/>
    <w:rPr>
      <w:b/>
      <w:bCs/>
      <w:smallCaps/>
      <w:color w:val="0F4761" w:themeColor="accent1" w:themeShade="BF"/>
      <w:spacing w:val="5"/>
    </w:rPr>
  </w:style>
  <w:style w:type="paragraph" w:customStyle="1" w:styleId="whitespace-pre-wrap">
    <w:name w:val="whitespace-pre-wrap"/>
    <w:basedOn w:val="Normal"/>
    <w:rsid w:val="00222D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8F46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62197">
      <w:bodyDiv w:val="1"/>
      <w:marLeft w:val="0"/>
      <w:marRight w:val="0"/>
      <w:marTop w:val="0"/>
      <w:marBottom w:val="0"/>
      <w:divBdr>
        <w:top w:val="none" w:sz="0" w:space="0" w:color="auto"/>
        <w:left w:val="none" w:sz="0" w:space="0" w:color="auto"/>
        <w:bottom w:val="none" w:sz="0" w:space="0" w:color="auto"/>
        <w:right w:val="none" w:sz="0" w:space="0" w:color="auto"/>
      </w:divBdr>
    </w:div>
    <w:div w:id="281154067">
      <w:bodyDiv w:val="1"/>
      <w:marLeft w:val="0"/>
      <w:marRight w:val="0"/>
      <w:marTop w:val="0"/>
      <w:marBottom w:val="0"/>
      <w:divBdr>
        <w:top w:val="none" w:sz="0" w:space="0" w:color="auto"/>
        <w:left w:val="none" w:sz="0" w:space="0" w:color="auto"/>
        <w:bottom w:val="none" w:sz="0" w:space="0" w:color="auto"/>
        <w:right w:val="none" w:sz="0" w:space="0" w:color="auto"/>
      </w:divBdr>
    </w:div>
    <w:div w:id="314846439">
      <w:bodyDiv w:val="1"/>
      <w:marLeft w:val="0"/>
      <w:marRight w:val="0"/>
      <w:marTop w:val="0"/>
      <w:marBottom w:val="0"/>
      <w:divBdr>
        <w:top w:val="none" w:sz="0" w:space="0" w:color="auto"/>
        <w:left w:val="none" w:sz="0" w:space="0" w:color="auto"/>
        <w:bottom w:val="none" w:sz="0" w:space="0" w:color="auto"/>
        <w:right w:val="none" w:sz="0" w:space="0" w:color="auto"/>
      </w:divBdr>
    </w:div>
    <w:div w:id="391393637">
      <w:bodyDiv w:val="1"/>
      <w:marLeft w:val="0"/>
      <w:marRight w:val="0"/>
      <w:marTop w:val="0"/>
      <w:marBottom w:val="0"/>
      <w:divBdr>
        <w:top w:val="none" w:sz="0" w:space="0" w:color="auto"/>
        <w:left w:val="none" w:sz="0" w:space="0" w:color="auto"/>
        <w:bottom w:val="none" w:sz="0" w:space="0" w:color="auto"/>
        <w:right w:val="none" w:sz="0" w:space="0" w:color="auto"/>
      </w:divBdr>
    </w:div>
    <w:div w:id="450901493">
      <w:bodyDiv w:val="1"/>
      <w:marLeft w:val="0"/>
      <w:marRight w:val="0"/>
      <w:marTop w:val="0"/>
      <w:marBottom w:val="0"/>
      <w:divBdr>
        <w:top w:val="none" w:sz="0" w:space="0" w:color="auto"/>
        <w:left w:val="none" w:sz="0" w:space="0" w:color="auto"/>
        <w:bottom w:val="none" w:sz="0" w:space="0" w:color="auto"/>
        <w:right w:val="none" w:sz="0" w:space="0" w:color="auto"/>
      </w:divBdr>
    </w:div>
    <w:div w:id="843595876">
      <w:bodyDiv w:val="1"/>
      <w:marLeft w:val="0"/>
      <w:marRight w:val="0"/>
      <w:marTop w:val="0"/>
      <w:marBottom w:val="0"/>
      <w:divBdr>
        <w:top w:val="none" w:sz="0" w:space="0" w:color="auto"/>
        <w:left w:val="none" w:sz="0" w:space="0" w:color="auto"/>
        <w:bottom w:val="none" w:sz="0" w:space="0" w:color="auto"/>
        <w:right w:val="none" w:sz="0" w:space="0" w:color="auto"/>
      </w:divBdr>
    </w:div>
    <w:div w:id="851143179">
      <w:bodyDiv w:val="1"/>
      <w:marLeft w:val="0"/>
      <w:marRight w:val="0"/>
      <w:marTop w:val="0"/>
      <w:marBottom w:val="0"/>
      <w:divBdr>
        <w:top w:val="none" w:sz="0" w:space="0" w:color="auto"/>
        <w:left w:val="none" w:sz="0" w:space="0" w:color="auto"/>
        <w:bottom w:val="none" w:sz="0" w:space="0" w:color="auto"/>
        <w:right w:val="none" w:sz="0" w:space="0" w:color="auto"/>
      </w:divBdr>
    </w:div>
    <w:div w:id="906306998">
      <w:bodyDiv w:val="1"/>
      <w:marLeft w:val="0"/>
      <w:marRight w:val="0"/>
      <w:marTop w:val="0"/>
      <w:marBottom w:val="0"/>
      <w:divBdr>
        <w:top w:val="none" w:sz="0" w:space="0" w:color="auto"/>
        <w:left w:val="none" w:sz="0" w:space="0" w:color="auto"/>
        <w:bottom w:val="none" w:sz="0" w:space="0" w:color="auto"/>
        <w:right w:val="none" w:sz="0" w:space="0" w:color="auto"/>
      </w:divBdr>
    </w:div>
    <w:div w:id="1004480181">
      <w:bodyDiv w:val="1"/>
      <w:marLeft w:val="0"/>
      <w:marRight w:val="0"/>
      <w:marTop w:val="0"/>
      <w:marBottom w:val="0"/>
      <w:divBdr>
        <w:top w:val="none" w:sz="0" w:space="0" w:color="auto"/>
        <w:left w:val="none" w:sz="0" w:space="0" w:color="auto"/>
        <w:bottom w:val="none" w:sz="0" w:space="0" w:color="auto"/>
        <w:right w:val="none" w:sz="0" w:space="0" w:color="auto"/>
      </w:divBdr>
    </w:div>
    <w:div w:id="1499687319">
      <w:bodyDiv w:val="1"/>
      <w:marLeft w:val="0"/>
      <w:marRight w:val="0"/>
      <w:marTop w:val="0"/>
      <w:marBottom w:val="0"/>
      <w:divBdr>
        <w:top w:val="none" w:sz="0" w:space="0" w:color="auto"/>
        <w:left w:val="none" w:sz="0" w:space="0" w:color="auto"/>
        <w:bottom w:val="none" w:sz="0" w:space="0" w:color="auto"/>
        <w:right w:val="none" w:sz="0" w:space="0" w:color="auto"/>
      </w:divBdr>
    </w:div>
    <w:div w:id="1661959573">
      <w:bodyDiv w:val="1"/>
      <w:marLeft w:val="0"/>
      <w:marRight w:val="0"/>
      <w:marTop w:val="0"/>
      <w:marBottom w:val="0"/>
      <w:divBdr>
        <w:top w:val="none" w:sz="0" w:space="0" w:color="auto"/>
        <w:left w:val="none" w:sz="0" w:space="0" w:color="auto"/>
        <w:bottom w:val="none" w:sz="0" w:space="0" w:color="auto"/>
        <w:right w:val="none" w:sz="0" w:space="0" w:color="auto"/>
      </w:divBdr>
    </w:div>
    <w:div w:id="212634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1</cp:revision>
  <dcterms:created xsi:type="dcterms:W3CDTF">2024-08-01T10:35:00Z</dcterms:created>
  <dcterms:modified xsi:type="dcterms:W3CDTF">2024-08-01T11:35:00Z</dcterms:modified>
</cp:coreProperties>
</file>