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91E88D" w14:textId="3CC1C1A4" w:rsidR="00E62139" w:rsidRPr="00E62139" w:rsidRDefault="00E62139" w:rsidP="00E62139">
      <w:pPr>
        <w:rPr>
          <w:rFonts w:ascii="Arial" w:hAnsi="Arial" w:cs="Arial"/>
          <w:b/>
          <w:bCs/>
          <w:sz w:val="36"/>
          <w:szCs w:val="36"/>
        </w:rPr>
      </w:pPr>
      <w:r w:rsidRPr="00E62139">
        <w:rPr>
          <w:rFonts w:ascii="Arial" w:hAnsi="Arial" w:cs="Arial"/>
          <w:b/>
          <w:bCs/>
          <w:sz w:val="36"/>
          <w:szCs w:val="36"/>
        </w:rPr>
        <w:t>Money transfer services</w:t>
      </w:r>
    </w:p>
    <w:p w14:paraId="25E1E1CE" w14:textId="596DC7AC" w:rsidR="00E62139" w:rsidRPr="00E62139" w:rsidRDefault="00E62139" w:rsidP="00E62139">
      <w:pPr>
        <w:rPr>
          <w:rFonts w:ascii="Arial" w:hAnsi="Arial" w:cs="Arial"/>
          <w:sz w:val="28"/>
          <w:szCs w:val="28"/>
        </w:rPr>
      </w:pPr>
      <w:r w:rsidRPr="00E62139">
        <w:rPr>
          <w:rFonts w:ascii="Arial" w:hAnsi="Arial" w:cs="Arial"/>
          <w:sz w:val="28"/>
          <w:szCs w:val="28"/>
        </w:rPr>
        <w:t>Fedwire and CHIPS: Fedwire and CHIPS are two major electronic funds transfer systems in the U.S. that facilitate large-value money transfers between financial institutions. Fedwire is operated by the Federal Reserve, while CHIPS is a private system.</w:t>
      </w:r>
    </w:p>
    <w:p w14:paraId="6541FEFD" w14:textId="09610FB3" w:rsidR="00E62139" w:rsidRDefault="00E62139" w:rsidP="00E62139">
      <w:pPr>
        <w:rPr>
          <w:rFonts w:ascii="Arial" w:hAnsi="Arial" w:cs="Arial"/>
          <w:sz w:val="28"/>
          <w:szCs w:val="28"/>
        </w:rPr>
      </w:pPr>
      <w:r w:rsidRPr="00E62139">
        <w:rPr>
          <w:rFonts w:ascii="Arial" w:hAnsi="Arial" w:cs="Arial"/>
          <w:sz w:val="28"/>
          <w:szCs w:val="28"/>
        </w:rPr>
        <w:t>SWIFT: The Society for Worldwide Interbank Financial Telecommunication (SWIFT) is a global financial messaging system that enables the transfer of funds between financial institutions worldwide. SWIFT is widely used for international money transfers in the U.S. banking system.</w:t>
      </w:r>
    </w:p>
    <w:p w14:paraId="2DABF7D9" w14:textId="1A7E1D69" w:rsidR="00E62139" w:rsidRPr="00E62139" w:rsidRDefault="00E62139" w:rsidP="00E62139">
      <w:pPr>
        <w:rPr>
          <w:rFonts w:ascii="Arial" w:hAnsi="Arial" w:cs="Arial"/>
          <w:sz w:val="28"/>
          <w:szCs w:val="28"/>
        </w:rPr>
      </w:pPr>
      <w:r w:rsidRPr="00E62139">
        <w:rPr>
          <w:rFonts w:ascii="Arial" w:hAnsi="Arial" w:cs="Arial"/>
          <w:sz w:val="28"/>
          <w:szCs w:val="28"/>
        </w:rPr>
        <w:t>Bank Transfers:</w:t>
      </w:r>
      <w:r w:rsidRPr="00E62139">
        <w:rPr>
          <w:rFonts w:ascii="Arial" w:hAnsi="Arial" w:cs="Arial"/>
          <w:sz w:val="28"/>
          <w:szCs w:val="28"/>
        </w:rPr>
        <w:t xml:space="preserve"> </w:t>
      </w:r>
      <w:r w:rsidRPr="00E62139">
        <w:rPr>
          <w:rFonts w:ascii="Arial" w:hAnsi="Arial" w:cs="Arial"/>
          <w:sz w:val="28"/>
          <w:szCs w:val="28"/>
        </w:rPr>
        <w:t>ACH Transfers: Most common for domestic transfers between accounts. ACH (Automated Clearing House) transfers are generally slower (1-3 business days) but incur minimal fees. Banks and many money service businesses utilize ACH for transfers.</w:t>
      </w:r>
    </w:p>
    <w:p w14:paraId="4DD3B13D" w14:textId="3BC4D661" w:rsidR="00E62139" w:rsidRPr="00E62139" w:rsidRDefault="00E62139" w:rsidP="00E62139">
      <w:pPr>
        <w:rPr>
          <w:rFonts w:ascii="Arial" w:hAnsi="Arial" w:cs="Arial"/>
          <w:sz w:val="28"/>
          <w:szCs w:val="28"/>
        </w:rPr>
      </w:pPr>
      <w:r w:rsidRPr="00E62139">
        <w:rPr>
          <w:rFonts w:ascii="Arial" w:hAnsi="Arial" w:cs="Arial"/>
          <w:sz w:val="28"/>
          <w:szCs w:val="28"/>
        </w:rPr>
        <w:t>Wire Transfers:</w:t>
      </w:r>
      <w:r w:rsidRPr="00E62139">
        <w:rPr>
          <w:rFonts w:ascii="Arial" w:hAnsi="Arial" w:cs="Arial"/>
          <w:sz w:val="28"/>
          <w:szCs w:val="28"/>
        </w:rPr>
        <w:t xml:space="preserve"> </w:t>
      </w:r>
      <w:r w:rsidRPr="00E62139">
        <w:rPr>
          <w:rFonts w:ascii="Arial" w:hAnsi="Arial" w:cs="Arial"/>
          <w:sz w:val="28"/>
          <w:szCs w:val="28"/>
        </w:rPr>
        <w:t xml:space="preserve">Fedwire: The Federal Reserve's wire transfer network. It's the fastest option (usually </w:t>
      </w:r>
      <w:proofErr w:type="gramStart"/>
      <w:r w:rsidRPr="00E62139">
        <w:rPr>
          <w:rFonts w:ascii="Arial" w:hAnsi="Arial" w:cs="Arial"/>
          <w:sz w:val="28"/>
          <w:szCs w:val="28"/>
        </w:rPr>
        <w:t>same-day</w:t>
      </w:r>
      <w:proofErr w:type="gramEnd"/>
      <w:r w:rsidRPr="00E62139">
        <w:rPr>
          <w:rFonts w:ascii="Arial" w:hAnsi="Arial" w:cs="Arial"/>
          <w:sz w:val="28"/>
          <w:szCs w:val="28"/>
        </w:rPr>
        <w:t>) but also the most expensive. Primarily used for large, urgent transfers.</w:t>
      </w:r>
    </w:p>
    <w:p w14:paraId="4D43496D" w14:textId="77777777" w:rsidR="00E62139" w:rsidRPr="00E62139" w:rsidRDefault="00E62139" w:rsidP="00E62139">
      <w:pPr>
        <w:rPr>
          <w:rFonts w:ascii="Arial" w:hAnsi="Arial" w:cs="Arial"/>
          <w:sz w:val="28"/>
          <w:szCs w:val="28"/>
        </w:rPr>
      </w:pPr>
      <w:r w:rsidRPr="00E62139">
        <w:rPr>
          <w:rFonts w:ascii="Arial" w:hAnsi="Arial" w:cs="Arial"/>
          <w:sz w:val="28"/>
          <w:szCs w:val="28"/>
        </w:rPr>
        <w:t>Third-Party Money Transfer Services:</w:t>
      </w:r>
    </w:p>
    <w:p w14:paraId="2964B364" w14:textId="77777777" w:rsidR="00E62139" w:rsidRPr="00E62139" w:rsidRDefault="00E62139" w:rsidP="00E62139">
      <w:pPr>
        <w:rPr>
          <w:rFonts w:ascii="Arial" w:hAnsi="Arial" w:cs="Arial"/>
          <w:sz w:val="28"/>
          <w:szCs w:val="28"/>
        </w:rPr>
      </w:pPr>
      <w:r w:rsidRPr="00E62139">
        <w:rPr>
          <w:rFonts w:ascii="Arial" w:hAnsi="Arial" w:cs="Arial"/>
          <w:sz w:val="28"/>
          <w:szCs w:val="28"/>
        </w:rPr>
        <w:t>Online Money Transfer Services: Companies like Wise (formerly TransferWise) specialize in online money transfers. They often provide competitive exchange rates for international transfers.</w:t>
      </w:r>
    </w:p>
    <w:p w14:paraId="1742C02C" w14:textId="77777777" w:rsidR="00E62139" w:rsidRDefault="00E62139" w:rsidP="00E62139">
      <w:pPr>
        <w:rPr>
          <w:rFonts w:ascii="Arial" w:hAnsi="Arial" w:cs="Arial"/>
          <w:sz w:val="28"/>
          <w:szCs w:val="28"/>
        </w:rPr>
      </w:pPr>
      <w:r w:rsidRPr="00E62139">
        <w:rPr>
          <w:rFonts w:ascii="Arial" w:hAnsi="Arial" w:cs="Arial"/>
          <w:sz w:val="28"/>
          <w:szCs w:val="28"/>
        </w:rPr>
        <w:t>Money Service Businesses (MSBs): Western Union is a well-known example. MSBs allow sending cash for pickup at agent locations or transfer directly to bank accounts. They are faster than ACH but may have higher fees.</w:t>
      </w:r>
    </w:p>
    <w:p w14:paraId="54F549C5" w14:textId="77777777" w:rsidR="004422EC" w:rsidRDefault="004422EC" w:rsidP="00E62139">
      <w:pPr>
        <w:rPr>
          <w:rFonts w:ascii="Arial" w:hAnsi="Arial" w:cs="Arial"/>
          <w:sz w:val="28"/>
          <w:szCs w:val="28"/>
        </w:rPr>
      </w:pPr>
    </w:p>
    <w:p w14:paraId="06191B54" w14:textId="77777777" w:rsidR="004422EC" w:rsidRDefault="004422EC" w:rsidP="00E62139">
      <w:pPr>
        <w:rPr>
          <w:rFonts w:ascii="Arial" w:hAnsi="Arial" w:cs="Arial"/>
          <w:sz w:val="28"/>
          <w:szCs w:val="28"/>
        </w:rPr>
      </w:pPr>
    </w:p>
    <w:p w14:paraId="2B2E41D6" w14:textId="77777777" w:rsidR="004422EC" w:rsidRDefault="004422EC" w:rsidP="00E62139">
      <w:pPr>
        <w:rPr>
          <w:rFonts w:ascii="Arial" w:hAnsi="Arial" w:cs="Arial"/>
          <w:sz w:val="28"/>
          <w:szCs w:val="28"/>
        </w:rPr>
      </w:pPr>
    </w:p>
    <w:p w14:paraId="2F010C32" w14:textId="77777777" w:rsidR="004422EC" w:rsidRDefault="004422EC" w:rsidP="00E62139">
      <w:pPr>
        <w:rPr>
          <w:rFonts w:ascii="Arial" w:hAnsi="Arial" w:cs="Arial"/>
          <w:sz w:val="28"/>
          <w:szCs w:val="28"/>
        </w:rPr>
      </w:pPr>
    </w:p>
    <w:p w14:paraId="13C5AEDD" w14:textId="77777777" w:rsidR="004422EC" w:rsidRDefault="004422EC" w:rsidP="00E62139">
      <w:pPr>
        <w:rPr>
          <w:rFonts w:ascii="Arial" w:hAnsi="Arial" w:cs="Arial"/>
          <w:sz w:val="28"/>
          <w:szCs w:val="28"/>
        </w:rPr>
      </w:pPr>
    </w:p>
    <w:p w14:paraId="12AE67F0" w14:textId="77777777" w:rsidR="004422EC" w:rsidRDefault="004422EC" w:rsidP="00E62139">
      <w:pPr>
        <w:rPr>
          <w:rFonts w:ascii="Arial" w:hAnsi="Arial" w:cs="Arial"/>
          <w:sz w:val="28"/>
          <w:szCs w:val="28"/>
        </w:rPr>
      </w:pPr>
    </w:p>
    <w:p w14:paraId="795D9FB2" w14:textId="77777777" w:rsidR="004422EC" w:rsidRDefault="004422EC" w:rsidP="00E62139">
      <w:pPr>
        <w:rPr>
          <w:rFonts w:ascii="Arial" w:hAnsi="Arial" w:cs="Arial"/>
          <w:sz w:val="28"/>
          <w:szCs w:val="28"/>
        </w:rPr>
      </w:pPr>
    </w:p>
    <w:p w14:paraId="65FBC9B5" w14:textId="77777777" w:rsidR="004422EC" w:rsidRDefault="004422EC" w:rsidP="00E62139">
      <w:pPr>
        <w:rPr>
          <w:rFonts w:ascii="Arial" w:hAnsi="Arial" w:cs="Arial"/>
          <w:sz w:val="28"/>
          <w:szCs w:val="28"/>
        </w:rPr>
      </w:pPr>
    </w:p>
    <w:p w14:paraId="567DEA54" w14:textId="210CE620" w:rsidR="004422EC" w:rsidRPr="004422EC" w:rsidRDefault="004422EC" w:rsidP="00E62139">
      <w:pPr>
        <w:rPr>
          <w:rFonts w:ascii="Arial" w:hAnsi="Arial" w:cs="Arial"/>
          <w:b/>
          <w:bCs/>
          <w:sz w:val="28"/>
          <w:szCs w:val="28"/>
        </w:rPr>
      </w:pPr>
      <w:r w:rsidRPr="004422EC">
        <w:rPr>
          <w:rFonts w:ascii="Arial" w:hAnsi="Arial" w:cs="Arial"/>
          <w:b/>
          <w:bCs/>
          <w:sz w:val="28"/>
          <w:szCs w:val="28"/>
        </w:rPr>
        <w:lastRenderedPageBreak/>
        <w:t>Global Money Transfer Service Market (USD Billion)</w:t>
      </w:r>
    </w:p>
    <w:p w14:paraId="099BE11A" w14:textId="77777777" w:rsidR="004422EC" w:rsidRDefault="004422EC" w:rsidP="00E62139">
      <w:pPr>
        <w:rPr>
          <w:noProof/>
        </w:rPr>
      </w:pPr>
    </w:p>
    <w:p w14:paraId="7643E525" w14:textId="77777777" w:rsidR="004422EC" w:rsidRDefault="004422EC" w:rsidP="00E62139">
      <w:pPr>
        <w:rPr>
          <w:noProof/>
        </w:rPr>
      </w:pPr>
    </w:p>
    <w:p w14:paraId="4794D1A6" w14:textId="0C10A984" w:rsidR="00241447" w:rsidRDefault="00241447" w:rsidP="00E62139">
      <w:pPr>
        <w:rPr>
          <w:rFonts w:ascii="Arial" w:hAnsi="Arial" w:cs="Arial"/>
          <w:sz w:val="28"/>
          <w:szCs w:val="28"/>
        </w:rPr>
      </w:pPr>
      <w:r>
        <w:rPr>
          <w:noProof/>
        </w:rPr>
        <w:drawing>
          <wp:inline distT="0" distB="0" distL="0" distR="0" wp14:anchorId="4CF6089A" wp14:editId="5D471C2C">
            <wp:extent cx="5528733" cy="2379133"/>
            <wp:effectExtent l="0" t="0" r="0" b="2540"/>
            <wp:docPr id="1304051029" name="Picture 3" descr="Money Transfer Services Market Size ($110.8 Bn by 2032 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oney Transfer Services Market Size ($110.8 Bn by 2032 at"/>
                    <pic:cNvPicPr>
                      <a:picLocks noChangeAspect="1" noChangeArrowheads="1"/>
                    </pic:cNvPicPr>
                  </pic:nvPicPr>
                  <pic:blipFill rotWithShape="1">
                    <a:blip r:embed="rId5">
                      <a:extLst>
                        <a:ext uri="{28A0092B-C50C-407E-A947-70E740481C1C}">
                          <a14:useLocalDpi xmlns:a14="http://schemas.microsoft.com/office/drawing/2010/main" val="0"/>
                        </a:ext>
                      </a:extLst>
                    </a:blip>
                    <a:srcRect l="886" t="15257" r="2621" b="14440"/>
                    <a:stretch/>
                  </pic:blipFill>
                  <pic:spPr bwMode="auto">
                    <a:xfrm>
                      <a:off x="0" y="0"/>
                      <a:ext cx="5530521" cy="2379903"/>
                    </a:xfrm>
                    <a:prstGeom prst="rect">
                      <a:avLst/>
                    </a:prstGeom>
                    <a:noFill/>
                    <a:ln>
                      <a:noFill/>
                    </a:ln>
                    <a:extLst>
                      <a:ext uri="{53640926-AAD7-44D8-BBD7-CCE9431645EC}">
                        <a14:shadowObscured xmlns:a14="http://schemas.microsoft.com/office/drawing/2010/main"/>
                      </a:ext>
                    </a:extLst>
                  </pic:spPr>
                </pic:pic>
              </a:graphicData>
            </a:graphic>
          </wp:inline>
        </w:drawing>
      </w:r>
    </w:p>
    <w:p w14:paraId="53889849" w14:textId="77777777" w:rsidR="004422EC" w:rsidRDefault="004422EC" w:rsidP="00E62139">
      <w:pPr>
        <w:rPr>
          <w:rFonts w:ascii="Arial" w:hAnsi="Arial" w:cs="Arial"/>
          <w:sz w:val="28"/>
          <w:szCs w:val="28"/>
        </w:rPr>
      </w:pPr>
    </w:p>
    <w:p w14:paraId="3FB54C2B" w14:textId="77777777" w:rsidR="004422EC" w:rsidRDefault="004422EC" w:rsidP="00E62139">
      <w:pPr>
        <w:rPr>
          <w:rFonts w:ascii="Arial" w:hAnsi="Arial" w:cs="Arial"/>
          <w:sz w:val="28"/>
          <w:szCs w:val="28"/>
        </w:rPr>
      </w:pPr>
    </w:p>
    <w:p w14:paraId="0A9F52F2" w14:textId="1C46DB8A" w:rsidR="00E62139" w:rsidRPr="00E62139" w:rsidRDefault="00E62139" w:rsidP="00E62139">
      <w:pPr>
        <w:rPr>
          <w:rFonts w:ascii="Arial" w:hAnsi="Arial" w:cs="Arial"/>
          <w:sz w:val="28"/>
          <w:szCs w:val="28"/>
        </w:rPr>
      </w:pPr>
      <w:r w:rsidRPr="00E62139">
        <w:rPr>
          <w:rFonts w:ascii="Arial" w:hAnsi="Arial" w:cs="Arial"/>
          <w:sz w:val="28"/>
          <w:szCs w:val="28"/>
        </w:rPr>
        <w:drawing>
          <wp:inline distT="0" distB="0" distL="0" distR="0" wp14:anchorId="65610B6E" wp14:editId="65067892">
            <wp:extent cx="6190830" cy="3543300"/>
            <wp:effectExtent l="0" t="0" r="635" b="0"/>
            <wp:docPr id="622771115" name="Picture 1" descr="A graph of a marke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771115" name="Picture 1" descr="A graph of a market&#10;&#10;Description automatically generated with medium confidence"/>
                    <pic:cNvPicPr/>
                  </pic:nvPicPr>
                  <pic:blipFill>
                    <a:blip r:embed="rId6"/>
                    <a:stretch>
                      <a:fillRect/>
                    </a:stretch>
                  </pic:blipFill>
                  <pic:spPr>
                    <a:xfrm>
                      <a:off x="0" y="0"/>
                      <a:ext cx="6192771" cy="3544411"/>
                    </a:xfrm>
                    <a:prstGeom prst="rect">
                      <a:avLst/>
                    </a:prstGeom>
                  </pic:spPr>
                </pic:pic>
              </a:graphicData>
            </a:graphic>
          </wp:inline>
        </w:drawing>
      </w:r>
    </w:p>
    <w:p w14:paraId="41B1D31C" w14:textId="1BB3251D" w:rsidR="00E62139" w:rsidRDefault="00E62139" w:rsidP="00E62139">
      <w:pPr>
        <w:rPr>
          <w:rFonts w:ascii="Arial" w:hAnsi="Arial" w:cs="Arial"/>
          <w:sz w:val="28"/>
          <w:szCs w:val="28"/>
        </w:rPr>
      </w:pPr>
      <w:r w:rsidRPr="00E62139">
        <w:rPr>
          <w:rFonts w:ascii="Arial" w:hAnsi="Arial" w:cs="Arial"/>
          <w:sz w:val="28"/>
          <w:szCs w:val="28"/>
        </w:rPr>
        <w:lastRenderedPageBreak/>
        <w:drawing>
          <wp:inline distT="0" distB="0" distL="0" distR="0" wp14:anchorId="42A394FD" wp14:editId="596286D7">
            <wp:extent cx="5731510" cy="3444240"/>
            <wp:effectExtent l="0" t="0" r="2540" b="3810"/>
            <wp:docPr id="1770494319" name="Picture 1" descr="A graph of a number of blue and white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494319" name="Picture 1" descr="A graph of a number of blue and white bars&#10;&#10;Description automatically generated with medium confidence"/>
                    <pic:cNvPicPr/>
                  </pic:nvPicPr>
                  <pic:blipFill>
                    <a:blip r:embed="rId7"/>
                    <a:stretch>
                      <a:fillRect/>
                    </a:stretch>
                  </pic:blipFill>
                  <pic:spPr>
                    <a:xfrm>
                      <a:off x="0" y="0"/>
                      <a:ext cx="5731510" cy="3444240"/>
                    </a:xfrm>
                    <a:prstGeom prst="rect">
                      <a:avLst/>
                    </a:prstGeom>
                  </pic:spPr>
                </pic:pic>
              </a:graphicData>
            </a:graphic>
          </wp:inline>
        </w:drawing>
      </w:r>
    </w:p>
    <w:p w14:paraId="2069B7D7" w14:textId="259D9191" w:rsidR="00D75366" w:rsidRPr="00D75366" w:rsidRDefault="00D75366" w:rsidP="00E62139">
      <w:pPr>
        <w:rPr>
          <w:rFonts w:ascii="Arial" w:hAnsi="Arial" w:cs="Arial"/>
          <w:b/>
          <w:bCs/>
          <w:sz w:val="32"/>
          <w:szCs w:val="32"/>
        </w:rPr>
      </w:pPr>
      <w:r w:rsidRPr="00D75366">
        <w:rPr>
          <w:rFonts w:ascii="Arial" w:hAnsi="Arial" w:cs="Arial"/>
          <w:b/>
          <w:bCs/>
          <w:sz w:val="32"/>
          <w:szCs w:val="32"/>
        </w:rPr>
        <w:t>Wire transfer services</w:t>
      </w:r>
    </w:p>
    <w:p w14:paraId="5E4F3DA2" w14:textId="32A236E1" w:rsidR="00D75366" w:rsidRPr="00D75366" w:rsidRDefault="00D75366" w:rsidP="00D75366">
      <w:pPr>
        <w:rPr>
          <w:rFonts w:ascii="Arial" w:hAnsi="Arial" w:cs="Arial"/>
          <w:sz w:val="28"/>
          <w:szCs w:val="28"/>
        </w:rPr>
      </w:pPr>
      <w:r w:rsidRPr="00D75366">
        <w:rPr>
          <w:rFonts w:ascii="Arial" w:hAnsi="Arial" w:cs="Arial"/>
          <w:sz w:val="28"/>
          <w:szCs w:val="28"/>
        </w:rPr>
        <w:t>A wire transfer is an electronic transfer of funds via a network that is administered by banks and transfer service agencies around the world. Wire transfers are sent by one institution and received by another. They require information from the party initiating the transfer, such as the recipient's name and account number.</w:t>
      </w:r>
    </w:p>
    <w:p w14:paraId="60833A75" w14:textId="30DC9D4D" w:rsidR="00D75366" w:rsidRDefault="00D75366" w:rsidP="00D75366">
      <w:pPr>
        <w:rPr>
          <w:rFonts w:ascii="Arial" w:hAnsi="Arial" w:cs="Arial"/>
          <w:sz w:val="28"/>
          <w:szCs w:val="28"/>
        </w:rPr>
      </w:pPr>
      <w:r w:rsidRPr="00D75366">
        <w:rPr>
          <w:rFonts w:ascii="Arial" w:hAnsi="Arial" w:cs="Arial"/>
          <w:sz w:val="28"/>
          <w:szCs w:val="28"/>
        </w:rPr>
        <w:t xml:space="preserve">Wire transfers don't </w:t>
      </w:r>
      <w:r w:rsidRPr="00D75366">
        <w:rPr>
          <w:rFonts w:ascii="Arial" w:hAnsi="Arial" w:cs="Arial"/>
          <w:sz w:val="28"/>
          <w:szCs w:val="28"/>
        </w:rPr>
        <w:t>involve</w:t>
      </w:r>
      <w:r w:rsidRPr="00D75366">
        <w:rPr>
          <w:rFonts w:ascii="Arial" w:hAnsi="Arial" w:cs="Arial"/>
          <w:sz w:val="28"/>
          <w:szCs w:val="28"/>
        </w:rPr>
        <w:t xml:space="preserve"> the physical exchange of cash but are settled electronically. They can be sent between banks, or through a non-bank service such as Western Union.</w:t>
      </w:r>
    </w:p>
    <w:p w14:paraId="24214FE6" w14:textId="77777777" w:rsidR="00D75366" w:rsidRPr="00D75366" w:rsidRDefault="00D75366" w:rsidP="00D75366">
      <w:pPr>
        <w:shd w:val="clear" w:color="auto" w:fill="FFFFFF"/>
        <w:spacing w:before="100" w:beforeAutospacing="1" w:after="100" w:afterAutospacing="1" w:line="240" w:lineRule="auto"/>
        <w:outlineLvl w:val="1"/>
        <w:rPr>
          <w:rFonts w:ascii="Arial" w:eastAsia="Times New Roman" w:hAnsi="Arial" w:cs="Arial"/>
          <w:b/>
          <w:bCs/>
          <w:spacing w:val="1"/>
          <w:kern w:val="0"/>
          <w:sz w:val="28"/>
          <w:szCs w:val="28"/>
          <w:lang w:eastAsia="en-IN"/>
          <w14:ligatures w14:val="none"/>
        </w:rPr>
      </w:pPr>
      <w:r w:rsidRPr="00D75366">
        <w:rPr>
          <w:rFonts w:ascii="Arial" w:eastAsia="Times New Roman" w:hAnsi="Arial" w:cs="Arial"/>
          <w:b/>
          <w:bCs/>
          <w:spacing w:val="1"/>
          <w:kern w:val="0"/>
          <w:sz w:val="28"/>
          <w:szCs w:val="28"/>
          <w:lang w:eastAsia="en-IN"/>
          <w14:ligatures w14:val="none"/>
        </w:rPr>
        <w:t>Types of Wire Transfers</w:t>
      </w:r>
    </w:p>
    <w:p w14:paraId="2D02FCFA" w14:textId="77777777" w:rsidR="00D75366" w:rsidRPr="00D75366" w:rsidRDefault="00D75366" w:rsidP="00D75366">
      <w:pPr>
        <w:shd w:val="clear" w:color="auto" w:fill="FFFFFF"/>
        <w:spacing w:after="100" w:afterAutospacing="1" w:line="240" w:lineRule="auto"/>
        <w:rPr>
          <w:rFonts w:ascii="Arial" w:eastAsia="Times New Roman" w:hAnsi="Arial" w:cs="Arial"/>
          <w:spacing w:val="1"/>
          <w:kern w:val="0"/>
          <w:sz w:val="28"/>
          <w:szCs w:val="28"/>
          <w:lang w:eastAsia="en-IN"/>
          <w14:ligatures w14:val="none"/>
        </w:rPr>
      </w:pPr>
      <w:r w:rsidRPr="00D75366">
        <w:rPr>
          <w:rFonts w:ascii="Arial" w:eastAsia="Times New Roman" w:hAnsi="Arial" w:cs="Arial"/>
          <w:spacing w:val="1"/>
          <w:kern w:val="0"/>
          <w:sz w:val="28"/>
          <w:szCs w:val="28"/>
          <w:lang w:eastAsia="en-IN"/>
          <w14:ligatures w14:val="none"/>
        </w:rPr>
        <w:t>There are two types of wire transfers: domestic and international.</w:t>
      </w:r>
    </w:p>
    <w:p w14:paraId="66AFD52A" w14:textId="77777777" w:rsidR="00D75366" w:rsidRPr="00D75366" w:rsidRDefault="00D75366" w:rsidP="00D75366">
      <w:pPr>
        <w:shd w:val="clear" w:color="auto" w:fill="FFFFFF"/>
        <w:spacing w:before="100" w:beforeAutospacing="1" w:after="100" w:afterAutospacing="1" w:line="240" w:lineRule="auto"/>
        <w:outlineLvl w:val="2"/>
        <w:rPr>
          <w:rFonts w:ascii="Arial" w:eastAsia="Times New Roman" w:hAnsi="Arial" w:cs="Arial"/>
          <w:b/>
          <w:bCs/>
          <w:spacing w:val="1"/>
          <w:kern w:val="0"/>
          <w:sz w:val="28"/>
          <w:szCs w:val="28"/>
          <w:lang w:eastAsia="en-IN"/>
          <w14:ligatures w14:val="none"/>
        </w:rPr>
      </w:pPr>
      <w:r w:rsidRPr="00D75366">
        <w:rPr>
          <w:rFonts w:ascii="Arial" w:eastAsia="Times New Roman" w:hAnsi="Arial" w:cs="Arial"/>
          <w:b/>
          <w:bCs/>
          <w:spacing w:val="1"/>
          <w:kern w:val="0"/>
          <w:sz w:val="28"/>
          <w:szCs w:val="28"/>
          <w:lang w:eastAsia="en-IN"/>
          <w14:ligatures w14:val="none"/>
        </w:rPr>
        <w:t>Domestic Wire Transfers</w:t>
      </w:r>
    </w:p>
    <w:p w14:paraId="02919E01" w14:textId="77777777" w:rsidR="00D75366" w:rsidRPr="00D75366" w:rsidRDefault="00D75366" w:rsidP="00D75366">
      <w:pPr>
        <w:shd w:val="clear" w:color="auto" w:fill="FFFFFF"/>
        <w:spacing w:after="100" w:afterAutospacing="1" w:line="240" w:lineRule="auto"/>
        <w:rPr>
          <w:rFonts w:ascii="Arial" w:eastAsia="Times New Roman" w:hAnsi="Arial" w:cs="Arial"/>
          <w:spacing w:val="1"/>
          <w:kern w:val="0"/>
          <w:sz w:val="28"/>
          <w:szCs w:val="28"/>
          <w:lang w:eastAsia="en-IN"/>
          <w14:ligatures w14:val="none"/>
        </w:rPr>
      </w:pPr>
      <w:r w:rsidRPr="00D75366">
        <w:rPr>
          <w:rFonts w:ascii="Arial" w:eastAsia="Times New Roman" w:hAnsi="Arial" w:cs="Arial"/>
          <w:spacing w:val="1"/>
          <w:kern w:val="0"/>
          <w:sz w:val="28"/>
          <w:szCs w:val="28"/>
          <w:lang w:eastAsia="en-IN"/>
          <w14:ligatures w14:val="none"/>
        </w:rPr>
        <w:t>A domestic wire transfer is any type of wire payment that takes place between two different banks or institutions within the same country. Senders may require a code or the recipient's branch number if they want to execute a transaction.</w:t>
      </w:r>
    </w:p>
    <w:p w14:paraId="27673580" w14:textId="201079B0" w:rsidR="00D75366" w:rsidRPr="00D75366" w:rsidRDefault="00D75366" w:rsidP="00D75366">
      <w:pPr>
        <w:shd w:val="clear" w:color="auto" w:fill="FFFFFF"/>
        <w:spacing w:after="100" w:afterAutospacing="1" w:line="240" w:lineRule="auto"/>
        <w:rPr>
          <w:rFonts w:ascii="Arial" w:eastAsia="Times New Roman" w:hAnsi="Arial" w:cs="Arial"/>
          <w:spacing w:val="1"/>
          <w:kern w:val="0"/>
          <w:sz w:val="28"/>
          <w:szCs w:val="28"/>
          <w:lang w:eastAsia="en-IN"/>
          <w14:ligatures w14:val="none"/>
        </w:rPr>
      </w:pPr>
      <w:r w:rsidRPr="00D75366">
        <w:rPr>
          <w:rFonts w:ascii="Arial" w:eastAsia="Times New Roman" w:hAnsi="Arial" w:cs="Arial"/>
          <w:spacing w:val="1"/>
          <w:kern w:val="0"/>
          <w:sz w:val="28"/>
          <w:szCs w:val="28"/>
          <w:lang w:eastAsia="en-IN"/>
          <w14:ligatures w14:val="none"/>
        </w:rPr>
        <w:t xml:space="preserve">These transactions are generally processed on the same day they are initiated and can be received within a few hours. That's because a </w:t>
      </w:r>
      <w:r w:rsidRPr="00D75366">
        <w:rPr>
          <w:rFonts w:ascii="Arial" w:eastAsia="Times New Roman" w:hAnsi="Arial" w:cs="Arial"/>
          <w:spacing w:val="1"/>
          <w:kern w:val="0"/>
          <w:sz w:val="28"/>
          <w:szCs w:val="28"/>
          <w:lang w:eastAsia="en-IN"/>
          <w14:ligatures w14:val="none"/>
        </w:rPr>
        <w:lastRenderedPageBreak/>
        <w:t xml:space="preserve">domestic wire transfer only </w:t>
      </w:r>
      <w:r w:rsidRPr="00D75366">
        <w:rPr>
          <w:rFonts w:ascii="Arial" w:eastAsia="Times New Roman" w:hAnsi="Arial" w:cs="Arial"/>
          <w:spacing w:val="1"/>
          <w:kern w:val="0"/>
          <w:sz w:val="28"/>
          <w:szCs w:val="28"/>
          <w:lang w:eastAsia="en-IN"/>
          <w14:ligatures w14:val="none"/>
        </w:rPr>
        <w:t>must</w:t>
      </w:r>
      <w:r w:rsidRPr="00D75366">
        <w:rPr>
          <w:rFonts w:ascii="Arial" w:eastAsia="Times New Roman" w:hAnsi="Arial" w:cs="Arial"/>
          <w:spacing w:val="1"/>
          <w:kern w:val="0"/>
          <w:sz w:val="28"/>
          <w:szCs w:val="28"/>
          <w:lang w:eastAsia="en-IN"/>
          <w14:ligatures w14:val="none"/>
        </w:rPr>
        <w:t xml:space="preserve"> go through a domestic </w:t>
      </w:r>
      <w:hyperlink r:id="rId8" w:history="1">
        <w:r w:rsidRPr="00D75366">
          <w:rPr>
            <w:rFonts w:ascii="Arial" w:eastAsia="Times New Roman" w:hAnsi="Arial" w:cs="Arial"/>
            <w:spacing w:val="1"/>
            <w:kern w:val="0"/>
            <w:sz w:val="28"/>
            <w:szCs w:val="28"/>
            <w:lang w:eastAsia="en-IN"/>
            <w14:ligatures w14:val="none"/>
          </w:rPr>
          <w:t>automated clearing house (ACH)</w:t>
        </w:r>
      </w:hyperlink>
      <w:r w:rsidRPr="00D75366">
        <w:rPr>
          <w:rFonts w:ascii="Arial" w:eastAsia="Times New Roman" w:hAnsi="Arial" w:cs="Arial"/>
          <w:spacing w:val="1"/>
          <w:kern w:val="0"/>
          <w:sz w:val="28"/>
          <w:szCs w:val="28"/>
          <w:lang w:eastAsia="en-IN"/>
          <w14:ligatures w14:val="none"/>
        </w:rPr>
        <w:t> and can be delivered within a day.</w:t>
      </w:r>
    </w:p>
    <w:p w14:paraId="3D7C3EA1" w14:textId="77777777" w:rsidR="00D75366" w:rsidRPr="00D75366" w:rsidRDefault="00D75366" w:rsidP="00D75366">
      <w:pPr>
        <w:shd w:val="clear" w:color="auto" w:fill="FFFFFF"/>
        <w:spacing w:before="100" w:beforeAutospacing="1" w:after="100" w:afterAutospacing="1" w:line="240" w:lineRule="auto"/>
        <w:outlineLvl w:val="2"/>
        <w:rPr>
          <w:rFonts w:ascii="Arial" w:eastAsia="Times New Roman" w:hAnsi="Arial" w:cs="Arial"/>
          <w:b/>
          <w:bCs/>
          <w:spacing w:val="1"/>
          <w:kern w:val="0"/>
          <w:sz w:val="28"/>
          <w:szCs w:val="28"/>
          <w:lang w:eastAsia="en-IN"/>
          <w14:ligatures w14:val="none"/>
        </w:rPr>
      </w:pPr>
      <w:r w:rsidRPr="00D75366">
        <w:rPr>
          <w:rFonts w:ascii="Arial" w:eastAsia="Times New Roman" w:hAnsi="Arial" w:cs="Arial"/>
          <w:b/>
          <w:bCs/>
          <w:spacing w:val="1"/>
          <w:kern w:val="0"/>
          <w:sz w:val="28"/>
          <w:szCs w:val="28"/>
          <w:lang w:eastAsia="en-IN"/>
          <w14:ligatures w14:val="none"/>
        </w:rPr>
        <w:t>International Wire Transfers</w:t>
      </w:r>
    </w:p>
    <w:p w14:paraId="627B69C6" w14:textId="77777777" w:rsidR="00D75366" w:rsidRPr="00D75366" w:rsidRDefault="00D75366" w:rsidP="00D75366">
      <w:pPr>
        <w:shd w:val="clear" w:color="auto" w:fill="FFFFFF"/>
        <w:spacing w:after="100" w:afterAutospacing="1" w:line="240" w:lineRule="auto"/>
        <w:rPr>
          <w:rFonts w:ascii="Arial" w:eastAsia="Times New Roman" w:hAnsi="Arial" w:cs="Arial"/>
          <w:spacing w:val="1"/>
          <w:kern w:val="0"/>
          <w:sz w:val="28"/>
          <w:szCs w:val="28"/>
          <w:lang w:eastAsia="en-IN"/>
          <w14:ligatures w14:val="none"/>
        </w:rPr>
      </w:pPr>
      <w:r w:rsidRPr="00D75366">
        <w:rPr>
          <w:rFonts w:ascii="Arial" w:eastAsia="Times New Roman" w:hAnsi="Arial" w:cs="Arial"/>
          <w:spacing w:val="1"/>
          <w:kern w:val="0"/>
          <w:sz w:val="28"/>
          <w:szCs w:val="28"/>
          <w:lang w:eastAsia="en-IN"/>
          <w14:ligatures w14:val="none"/>
        </w:rPr>
        <w:t>International wire transfers are initiated in one country and settled in another. Senders must initiate international transfers even when they send money to someone in another country who has an account at the same bank. These payments require a routing or SWIFT code.</w:t>
      </w:r>
    </w:p>
    <w:p w14:paraId="5C8DC5ED" w14:textId="25BAC57D" w:rsidR="00D75366" w:rsidRPr="004422EC" w:rsidRDefault="00D75366" w:rsidP="004422EC">
      <w:pPr>
        <w:shd w:val="clear" w:color="auto" w:fill="FFFFFF"/>
        <w:spacing w:after="100" w:afterAutospacing="1" w:line="240" w:lineRule="auto"/>
        <w:rPr>
          <w:rFonts w:ascii="Arial" w:eastAsia="Times New Roman" w:hAnsi="Arial" w:cs="Arial"/>
          <w:spacing w:val="1"/>
          <w:kern w:val="0"/>
          <w:sz w:val="28"/>
          <w:szCs w:val="28"/>
          <w:lang w:eastAsia="en-IN"/>
          <w14:ligatures w14:val="none"/>
        </w:rPr>
      </w:pPr>
      <w:r w:rsidRPr="00D75366">
        <w:rPr>
          <w:rFonts w:ascii="Arial" w:eastAsia="Times New Roman" w:hAnsi="Arial" w:cs="Arial"/>
          <w:spacing w:val="1"/>
          <w:kern w:val="0"/>
          <w:sz w:val="28"/>
          <w:szCs w:val="28"/>
          <w:lang w:eastAsia="en-IN"/>
          <w14:ligatures w14:val="none"/>
        </w:rPr>
        <w:t>These wire transfers are normally delivered within two </w:t>
      </w:r>
      <w:hyperlink r:id="rId9" w:history="1">
        <w:r w:rsidRPr="00D75366">
          <w:rPr>
            <w:rFonts w:ascii="Arial" w:eastAsia="Times New Roman" w:hAnsi="Arial" w:cs="Arial"/>
            <w:spacing w:val="1"/>
            <w:kern w:val="0"/>
            <w:sz w:val="28"/>
            <w:szCs w:val="28"/>
            <w:lang w:eastAsia="en-IN"/>
            <w14:ligatures w14:val="none"/>
          </w:rPr>
          <w:t>business days</w:t>
        </w:r>
      </w:hyperlink>
      <w:r w:rsidRPr="00D75366">
        <w:rPr>
          <w:rFonts w:ascii="Arial" w:eastAsia="Times New Roman" w:hAnsi="Arial" w:cs="Arial"/>
          <w:spacing w:val="1"/>
          <w:kern w:val="0"/>
          <w:sz w:val="28"/>
          <w:szCs w:val="28"/>
          <w:lang w:eastAsia="en-IN"/>
          <w14:ligatures w14:val="none"/>
        </w:rPr>
        <w:t>. This extra day is required because international wires must clear a domestic </w:t>
      </w:r>
      <w:hyperlink r:id="rId10" w:history="1">
        <w:r w:rsidRPr="00D75366">
          <w:rPr>
            <w:rFonts w:ascii="Arial" w:eastAsia="Times New Roman" w:hAnsi="Arial" w:cs="Arial"/>
            <w:spacing w:val="1"/>
            <w:kern w:val="0"/>
            <w:sz w:val="28"/>
            <w:szCs w:val="28"/>
            <w:lang w:eastAsia="en-IN"/>
            <w14:ligatures w14:val="none"/>
          </w:rPr>
          <w:t>ACH</w:t>
        </w:r>
      </w:hyperlink>
      <w:r w:rsidRPr="00D75366">
        <w:rPr>
          <w:rFonts w:ascii="Arial" w:eastAsia="Times New Roman" w:hAnsi="Arial" w:cs="Arial"/>
          <w:spacing w:val="1"/>
          <w:kern w:val="0"/>
          <w:sz w:val="28"/>
          <w:szCs w:val="28"/>
          <w:lang w:eastAsia="en-IN"/>
          <w14:ligatures w14:val="none"/>
        </w:rPr>
        <w:t> and also its foreign equivalent.</w:t>
      </w:r>
    </w:p>
    <w:p w14:paraId="3ECA7B84" w14:textId="77777777" w:rsidR="00D75366" w:rsidRPr="00D75366" w:rsidRDefault="00D75366" w:rsidP="00D75366">
      <w:pPr>
        <w:shd w:val="clear" w:color="auto" w:fill="FFFFFF"/>
        <w:spacing w:before="100" w:beforeAutospacing="1" w:after="100" w:afterAutospacing="1" w:line="240" w:lineRule="auto"/>
        <w:outlineLvl w:val="2"/>
        <w:rPr>
          <w:rFonts w:ascii="Arial" w:eastAsia="Times New Roman" w:hAnsi="Arial" w:cs="Arial"/>
          <w:b/>
          <w:bCs/>
          <w:color w:val="111111"/>
          <w:spacing w:val="1"/>
          <w:kern w:val="0"/>
          <w:sz w:val="28"/>
          <w:szCs w:val="28"/>
          <w:lang w:eastAsia="en-IN"/>
          <w14:ligatures w14:val="none"/>
        </w:rPr>
      </w:pPr>
      <w:r w:rsidRPr="00D75366">
        <w:rPr>
          <w:rFonts w:ascii="Arial" w:eastAsia="Times New Roman" w:hAnsi="Arial" w:cs="Arial"/>
          <w:b/>
          <w:bCs/>
          <w:color w:val="111111"/>
          <w:spacing w:val="1"/>
          <w:kern w:val="0"/>
          <w:sz w:val="28"/>
          <w:szCs w:val="28"/>
          <w:lang w:eastAsia="en-IN"/>
          <w14:ligatures w14:val="none"/>
        </w:rPr>
        <w:t>Pros and Cons of Wire Transfers</w:t>
      </w:r>
    </w:p>
    <w:p w14:paraId="78F13A89" w14:textId="77777777" w:rsidR="00D75366" w:rsidRPr="00D75366" w:rsidRDefault="00D75366" w:rsidP="00D75366">
      <w:pPr>
        <w:shd w:val="clear" w:color="auto" w:fill="FFFFFF"/>
        <w:spacing w:after="0" w:line="240" w:lineRule="auto"/>
        <w:rPr>
          <w:rFonts w:ascii="Arial" w:eastAsia="Times New Roman" w:hAnsi="Arial" w:cs="Arial"/>
          <w:color w:val="111111"/>
          <w:spacing w:val="1"/>
          <w:kern w:val="0"/>
          <w:sz w:val="28"/>
          <w:szCs w:val="28"/>
          <w:lang w:eastAsia="en-IN"/>
          <w14:ligatures w14:val="none"/>
        </w:rPr>
      </w:pPr>
      <w:r w:rsidRPr="00D75366">
        <w:rPr>
          <w:rFonts w:ascii="Arial" w:eastAsia="Times New Roman" w:hAnsi="Arial" w:cs="Arial"/>
          <w:color w:val="111111"/>
          <w:spacing w:val="1"/>
          <w:kern w:val="0"/>
          <w:sz w:val="28"/>
          <w:szCs w:val="28"/>
          <w:lang w:eastAsia="en-IN"/>
          <w14:ligatures w14:val="none"/>
        </w:rPr>
        <w:t>Pros</w:t>
      </w:r>
    </w:p>
    <w:p w14:paraId="595F93D4" w14:textId="77777777" w:rsidR="00D75366" w:rsidRPr="00D75366" w:rsidRDefault="00D75366" w:rsidP="00D75366">
      <w:pPr>
        <w:numPr>
          <w:ilvl w:val="0"/>
          <w:numId w:val="4"/>
        </w:numPr>
        <w:shd w:val="clear" w:color="auto" w:fill="FFFFFF"/>
        <w:spacing w:after="100" w:afterAutospacing="1" w:line="240" w:lineRule="auto"/>
        <w:rPr>
          <w:rFonts w:ascii="Arial" w:eastAsia="Times New Roman" w:hAnsi="Arial" w:cs="Arial"/>
          <w:color w:val="111111"/>
          <w:spacing w:val="1"/>
          <w:kern w:val="0"/>
          <w:sz w:val="28"/>
          <w:szCs w:val="28"/>
          <w:lang w:eastAsia="en-IN"/>
          <w14:ligatures w14:val="none"/>
        </w:rPr>
      </w:pPr>
      <w:r w:rsidRPr="00D75366">
        <w:rPr>
          <w:rFonts w:ascii="Arial" w:eastAsia="Times New Roman" w:hAnsi="Arial" w:cs="Arial"/>
          <w:color w:val="111111"/>
          <w:spacing w:val="1"/>
          <w:kern w:val="0"/>
          <w:sz w:val="28"/>
          <w:szCs w:val="28"/>
          <w:lang w:eastAsia="en-IN"/>
          <w14:ligatures w14:val="none"/>
        </w:rPr>
        <w:t>Fast settlement, even across borders.</w:t>
      </w:r>
    </w:p>
    <w:p w14:paraId="42B701CF" w14:textId="77777777" w:rsidR="00D75366" w:rsidRPr="00D75366" w:rsidRDefault="00D75366" w:rsidP="00D75366">
      <w:pPr>
        <w:numPr>
          <w:ilvl w:val="0"/>
          <w:numId w:val="4"/>
        </w:numPr>
        <w:shd w:val="clear" w:color="auto" w:fill="FFFFFF"/>
        <w:spacing w:after="100" w:afterAutospacing="1" w:line="240" w:lineRule="auto"/>
        <w:rPr>
          <w:rFonts w:ascii="Arial" w:eastAsia="Times New Roman" w:hAnsi="Arial" w:cs="Arial"/>
          <w:color w:val="111111"/>
          <w:spacing w:val="1"/>
          <w:kern w:val="0"/>
          <w:sz w:val="28"/>
          <w:szCs w:val="28"/>
          <w:lang w:eastAsia="en-IN"/>
          <w14:ligatures w14:val="none"/>
        </w:rPr>
      </w:pPr>
      <w:r w:rsidRPr="00D75366">
        <w:rPr>
          <w:rFonts w:ascii="Arial" w:eastAsia="Times New Roman" w:hAnsi="Arial" w:cs="Arial"/>
          <w:color w:val="111111"/>
          <w:spacing w:val="1"/>
          <w:kern w:val="0"/>
          <w:sz w:val="28"/>
          <w:szCs w:val="28"/>
          <w:lang w:eastAsia="en-IN"/>
          <w14:ligatures w14:val="none"/>
        </w:rPr>
        <w:t>Cannot be bounced or held due to insufficient funds.</w:t>
      </w:r>
    </w:p>
    <w:p w14:paraId="01CD3B38" w14:textId="77777777" w:rsidR="00D75366" w:rsidRPr="00D75366" w:rsidRDefault="00D75366" w:rsidP="00D75366">
      <w:pPr>
        <w:shd w:val="clear" w:color="auto" w:fill="FFFFFF"/>
        <w:spacing w:after="0" w:line="240" w:lineRule="auto"/>
        <w:rPr>
          <w:rFonts w:ascii="Arial" w:eastAsia="Times New Roman" w:hAnsi="Arial" w:cs="Arial"/>
          <w:color w:val="111111"/>
          <w:spacing w:val="1"/>
          <w:kern w:val="0"/>
          <w:sz w:val="28"/>
          <w:szCs w:val="28"/>
          <w:lang w:eastAsia="en-IN"/>
          <w14:ligatures w14:val="none"/>
        </w:rPr>
      </w:pPr>
      <w:r w:rsidRPr="00D75366">
        <w:rPr>
          <w:rFonts w:ascii="Arial" w:eastAsia="Times New Roman" w:hAnsi="Arial" w:cs="Arial"/>
          <w:color w:val="111111"/>
          <w:spacing w:val="1"/>
          <w:kern w:val="0"/>
          <w:sz w:val="28"/>
          <w:szCs w:val="28"/>
          <w:lang w:eastAsia="en-IN"/>
          <w14:ligatures w14:val="none"/>
        </w:rPr>
        <w:t>Cons</w:t>
      </w:r>
    </w:p>
    <w:p w14:paraId="39657EBA" w14:textId="77777777" w:rsidR="00D75366" w:rsidRPr="00D75366" w:rsidRDefault="00D75366" w:rsidP="00D75366">
      <w:pPr>
        <w:numPr>
          <w:ilvl w:val="0"/>
          <w:numId w:val="5"/>
        </w:numPr>
        <w:shd w:val="clear" w:color="auto" w:fill="FFFFFF"/>
        <w:spacing w:after="100" w:afterAutospacing="1" w:line="240" w:lineRule="auto"/>
        <w:rPr>
          <w:rFonts w:ascii="Arial" w:eastAsia="Times New Roman" w:hAnsi="Arial" w:cs="Arial"/>
          <w:color w:val="111111"/>
          <w:spacing w:val="1"/>
          <w:kern w:val="0"/>
          <w:sz w:val="28"/>
          <w:szCs w:val="28"/>
          <w:lang w:eastAsia="en-IN"/>
          <w14:ligatures w14:val="none"/>
        </w:rPr>
      </w:pPr>
      <w:r w:rsidRPr="00D75366">
        <w:rPr>
          <w:rFonts w:ascii="Arial" w:eastAsia="Times New Roman" w:hAnsi="Arial" w:cs="Arial"/>
          <w:color w:val="111111"/>
          <w:spacing w:val="1"/>
          <w:kern w:val="0"/>
          <w:sz w:val="28"/>
          <w:szCs w:val="28"/>
          <w:lang w:eastAsia="en-IN"/>
          <w14:ligatures w14:val="none"/>
        </w:rPr>
        <w:t>Bank fees make wires impractical for some amounts.</w:t>
      </w:r>
    </w:p>
    <w:p w14:paraId="05BB85EF" w14:textId="77777777" w:rsidR="00D75366" w:rsidRPr="00D75366" w:rsidRDefault="00D75366" w:rsidP="00D75366">
      <w:pPr>
        <w:numPr>
          <w:ilvl w:val="0"/>
          <w:numId w:val="5"/>
        </w:numPr>
        <w:shd w:val="clear" w:color="auto" w:fill="FFFFFF"/>
        <w:spacing w:after="100" w:afterAutospacing="1" w:line="240" w:lineRule="auto"/>
        <w:rPr>
          <w:rFonts w:ascii="Arial" w:eastAsia="Times New Roman" w:hAnsi="Arial" w:cs="Arial"/>
          <w:color w:val="111111"/>
          <w:spacing w:val="1"/>
          <w:kern w:val="0"/>
          <w:sz w:val="28"/>
          <w:szCs w:val="28"/>
          <w:lang w:eastAsia="en-IN"/>
          <w14:ligatures w14:val="none"/>
        </w:rPr>
      </w:pPr>
      <w:r w:rsidRPr="00D75366">
        <w:rPr>
          <w:rFonts w:ascii="Arial" w:eastAsia="Times New Roman" w:hAnsi="Arial" w:cs="Arial"/>
          <w:color w:val="111111"/>
          <w:spacing w:val="1"/>
          <w:kern w:val="0"/>
          <w:sz w:val="28"/>
          <w:szCs w:val="28"/>
          <w:lang w:eastAsia="en-IN"/>
          <w14:ligatures w14:val="none"/>
        </w:rPr>
        <w:t>Banks may impose a limit on the maximum transfer.</w:t>
      </w:r>
    </w:p>
    <w:p w14:paraId="123F7F95" w14:textId="03338A5C" w:rsidR="00D75366" w:rsidRDefault="00D75366" w:rsidP="00D75366">
      <w:pPr>
        <w:numPr>
          <w:ilvl w:val="0"/>
          <w:numId w:val="5"/>
        </w:numPr>
        <w:shd w:val="clear" w:color="auto" w:fill="FFFFFF"/>
        <w:spacing w:after="100" w:afterAutospacing="1" w:line="240" w:lineRule="auto"/>
        <w:rPr>
          <w:rFonts w:ascii="Arial" w:eastAsia="Times New Roman" w:hAnsi="Arial" w:cs="Arial"/>
          <w:color w:val="111111"/>
          <w:spacing w:val="1"/>
          <w:kern w:val="0"/>
          <w:sz w:val="28"/>
          <w:szCs w:val="28"/>
          <w:lang w:eastAsia="en-IN"/>
          <w14:ligatures w14:val="none"/>
        </w:rPr>
      </w:pPr>
      <w:r w:rsidRPr="00D75366">
        <w:rPr>
          <w:rFonts w:ascii="Arial" w:eastAsia="Times New Roman" w:hAnsi="Arial" w:cs="Arial"/>
          <w:color w:val="111111"/>
          <w:spacing w:val="1"/>
          <w:kern w:val="0"/>
          <w:sz w:val="28"/>
          <w:szCs w:val="28"/>
          <w:lang w:eastAsia="en-IN"/>
          <w14:ligatures w14:val="none"/>
        </w:rPr>
        <w:t>Alternative payment methods can be even faster and cheaper than wires.</w:t>
      </w:r>
    </w:p>
    <w:p w14:paraId="21959837" w14:textId="77777777" w:rsidR="000A41CC" w:rsidRPr="000A41CC" w:rsidRDefault="000A41CC" w:rsidP="000A41CC">
      <w:pPr>
        <w:shd w:val="clear" w:color="auto" w:fill="FFFFFF"/>
        <w:spacing w:after="100" w:afterAutospacing="1" w:line="240" w:lineRule="auto"/>
        <w:rPr>
          <w:rFonts w:ascii="Arial" w:eastAsia="Times New Roman" w:hAnsi="Arial" w:cs="Arial"/>
          <w:color w:val="111111"/>
          <w:spacing w:val="1"/>
          <w:kern w:val="0"/>
          <w:sz w:val="28"/>
          <w:szCs w:val="28"/>
          <w:lang w:eastAsia="en-IN"/>
          <w14:ligatures w14:val="none"/>
        </w:rPr>
      </w:pPr>
    </w:p>
    <w:p w14:paraId="2F973B1A" w14:textId="61BCB2F5" w:rsidR="00D75366" w:rsidRDefault="00D75366" w:rsidP="00E62139">
      <w:pPr>
        <w:rPr>
          <w:rFonts w:ascii="Arial" w:hAnsi="Arial" w:cs="Arial"/>
          <w:sz w:val="28"/>
          <w:szCs w:val="28"/>
        </w:rPr>
      </w:pPr>
      <w:r>
        <w:rPr>
          <w:noProof/>
        </w:rPr>
        <w:drawing>
          <wp:inline distT="0" distB="0" distL="0" distR="0" wp14:anchorId="1F2A5585" wp14:editId="04E671D4">
            <wp:extent cx="5731510" cy="2334260"/>
            <wp:effectExtent l="0" t="0" r="2540" b="8890"/>
            <wp:docPr id="967266524" name="Chart 1">
              <a:extLst xmlns:a="http://schemas.openxmlformats.org/drawingml/2006/main">
                <a:ext uri="{FF2B5EF4-FFF2-40B4-BE49-F238E27FC236}">
                  <a16:creationId xmlns:a16="http://schemas.microsoft.com/office/drawing/2014/main" id="{99645550-6365-C635-48D2-CE0CA542000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4D0ADC5" w14:textId="77777777" w:rsidR="000A41CC" w:rsidRDefault="000A41CC" w:rsidP="00E62139">
      <w:pPr>
        <w:rPr>
          <w:rFonts w:ascii="Arial" w:hAnsi="Arial" w:cs="Arial"/>
          <w:sz w:val="28"/>
          <w:szCs w:val="28"/>
        </w:rPr>
      </w:pPr>
    </w:p>
    <w:p w14:paraId="7ED4CADE" w14:textId="6F5E0E3C" w:rsidR="00D75366" w:rsidRDefault="000A41CC" w:rsidP="00E62139">
      <w:pPr>
        <w:rPr>
          <w:rFonts w:ascii="Arial" w:hAnsi="Arial" w:cs="Arial"/>
          <w:sz w:val="28"/>
          <w:szCs w:val="28"/>
        </w:rPr>
      </w:pPr>
      <w:r>
        <w:rPr>
          <w:noProof/>
        </w:rPr>
        <w:lastRenderedPageBreak/>
        <w:drawing>
          <wp:inline distT="0" distB="0" distL="0" distR="0" wp14:anchorId="6D702FEE" wp14:editId="2F9BB1A2">
            <wp:extent cx="5731510" cy="2718435"/>
            <wp:effectExtent l="0" t="0" r="2540" b="5715"/>
            <wp:docPr id="332657371" name="Chart 1">
              <a:extLst xmlns:a="http://schemas.openxmlformats.org/drawingml/2006/main">
                <a:ext uri="{FF2B5EF4-FFF2-40B4-BE49-F238E27FC236}">
                  <a16:creationId xmlns:a16="http://schemas.microsoft.com/office/drawing/2014/main" id="{79780BCA-4DE9-2A4E-1843-5AF06097256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83F4B3C" w14:textId="77777777" w:rsidR="000A41CC" w:rsidRDefault="000A41CC" w:rsidP="000A41CC">
      <w:pPr>
        <w:rPr>
          <w:rFonts w:ascii="Arial" w:hAnsi="Arial" w:cs="Arial"/>
          <w:sz w:val="28"/>
          <w:szCs w:val="28"/>
        </w:rPr>
      </w:pPr>
    </w:p>
    <w:p w14:paraId="59471CAC" w14:textId="7FB39A9C" w:rsidR="000A41CC" w:rsidRPr="000A41CC" w:rsidRDefault="000A41CC" w:rsidP="000A41CC">
      <w:pPr>
        <w:rPr>
          <w:rFonts w:ascii="Arial" w:hAnsi="Arial" w:cs="Arial"/>
          <w:sz w:val="28"/>
          <w:szCs w:val="28"/>
        </w:rPr>
      </w:pPr>
      <w:r w:rsidRPr="000A41CC">
        <w:rPr>
          <w:rFonts w:ascii="Arial" w:hAnsi="Arial" w:cs="Arial"/>
          <w:sz w:val="28"/>
          <w:szCs w:val="28"/>
        </w:rPr>
        <w:t>Wire Transfer Volume and Value</w:t>
      </w:r>
    </w:p>
    <w:p w14:paraId="1823CAAD" w14:textId="77777777" w:rsidR="000A41CC" w:rsidRPr="000A41CC" w:rsidRDefault="000A41CC" w:rsidP="000A41CC">
      <w:pPr>
        <w:numPr>
          <w:ilvl w:val="0"/>
          <w:numId w:val="6"/>
        </w:numPr>
        <w:rPr>
          <w:rFonts w:ascii="Arial" w:hAnsi="Arial" w:cs="Arial"/>
          <w:sz w:val="28"/>
          <w:szCs w:val="28"/>
        </w:rPr>
      </w:pPr>
      <w:r w:rsidRPr="000A41CC">
        <w:rPr>
          <w:rFonts w:ascii="Arial" w:hAnsi="Arial" w:cs="Arial"/>
          <w:sz w:val="28"/>
          <w:szCs w:val="28"/>
        </w:rPr>
        <w:t>In 2022, there were over 200 million wire transfers processed in the US, with a total value of over $1 trillion per day.</w:t>
      </w:r>
    </w:p>
    <w:p w14:paraId="302320AC" w14:textId="77777777" w:rsidR="000A41CC" w:rsidRPr="000A41CC" w:rsidRDefault="000A41CC" w:rsidP="000A41CC">
      <w:pPr>
        <w:numPr>
          <w:ilvl w:val="0"/>
          <w:numId w:val="6"/>
        </w:numPr>
        <w:rPr>
          <w:rFonts w:ascii="Arial" w:hAnsi="Arial" w:cs="Arial"/>
          <w:sz w:val="28"/>
          <w:szCs w:val="28"/>
        </w:rPr>
      </w:pPr>
      <w:r w:rsidRPr="000A41CC">
        <w:rPr>
          <w:rFonts w:ascii="Arial" w:hAnsi="Arial" w:cs="Arial"/>
          <w:sz w:val="28"/>
          <w:szCs w:val="28"/>
        </w:rPr>
        <w:t>Domestic wire transfers account for the majority of volume, while international wire transfers make up about 20% of the total.</w:t>
      </w:r>
    </w:p>
    <w:p w14:paraId="4EA92772" w14:textId="77777777" w:rsidR="000A41CC" w:rsidRPr="000A41CC" w:rsidRDefault="000A41CC" w:rsidP="000A41CC">
      <w:pPr>
        <w:numPr>
          <w:ilvl w:val="0"/>
          <w:numId w:val="6"/>
        </w:numPr>
        <w:rPr>
          <w:rFonts w:ascii="Arial" w:hAnsi="Arial" w:cs="Arial"/>
          <w:sz w:val="28"/>
          <w:szCs w:val="28"/>
        </w:rPr>
      </w:pPr>
      <w:r w:rsidRPr="000A41CC">
        <w:rPr>
          <w:rFonts w:ascii="Arial" w:hAnsi="Arial" w:cs="Arial"/>
          <w:sz w:val="28"/>
          <w:szCs w:val="28"/>
        </w:rPr>
        <w:t>The average value of a domestic wire transfer is around $50,000, while international wires average $100,000.</w:t>
      </w:r>
    </w:p>
    <w:p w14:paraId="693C2778" w14:textId="77777777" w:rsidR="000A41CC" w:rsidRPr="00E62139" w:rsidRDefault="000A41CC" w:rsidP="00E62139">
      <w:pPr>
        <w:rPr>
          <w:rFonts w:ascii="Arial" w:hAnsi="Arial" w:cs="Arial"/>
          <w:sz w:val="28"/>
          <w:szCs w:val="28"/>
        </w:rPr>
      </w:pPr>
    </w:p>
    <w:sectPr w:rsidR="000A41CC" w:rsidRPr="00E621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582BAB"/>
    <w:multiLevelType w:val="multilevel"/>
    <w:tmpl w:val="F516E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BB70A8"/>
    <w:multiLevelType w:val="multilevel"/>
    <w:tmpl w:val="4C40C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F41125"/>
    <w:multiLevelType w:val="multilevel"/>
    <w:tmpl w:val="F1502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4A304D8"/>
    <w:multiLevelType w:val="multilevel"/>
    <w:tmpl w:val="EC482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0541288"/>
    <w:multiLevelType w:val="multilevel"/>
    <w:tmpl w:val="4E22C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F6B1F18"/>
    <w:multiLevelType w:val="multilevel"/>
    <w:tmpl w:val="01960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70399705">
    <w:abstractNumId w:val="1"/>
  </w:num>
  <w:num w:numId="2" w16cid:durableId="1124040343">
    <w:abstractNumId w:val="0"/>
  </w:num>
  <w:num w:numId="3" w16cid:durableId="407924180">
    <w:abstractNumId w:val="4"/>
  </w:num>
  <w:num w:numId="4" w16cid:durableId="1635909740">
    <w:abstractNumId w:val="2"/>
  </w:num>
  <w:num w:numId="5" w16cid:durableId="830750780">
    <w:abstractNumId w:val="5"/>
  </w:num>
  <w:num w:numId="6" w16cid:durableId="16094633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139"/>
    <w:rsid w:val="000A41CC"/>
    <w:rsid w:val="001837F5"/>
    <w:rsid w:val="00241447"/>
    <w:rsid w:val="004422EC"/>
    <w:rsid w:val="00561F04"/>
    <w:rsid w:val="007E3B41"/>
    <w:rsid w:val="00AB07B7"/>
    <w:rsid w:val="00D75366"/>
    <w:rsid w:val="00E621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42ED0"/>
  <w15:chartTrackingRefBased/>
  <w15:docId w15:val="{8E2244CC-6DC0-4181-9BF9-BDD52DA37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213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6213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6213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6213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213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21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21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21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21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213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6213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6213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6213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213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21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21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21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2139"/>
    <w:rPr>
      <w:rFonts w:eastAsiaTheme="majorEastAsia" w:cstheme="majorBidi"/>
      <w:color w:val="272727" w:themeColor="text1" w:themeTint="D8"/>
    </w:rPr>
  </w:style>
  <w:style w:type="paragraph" w:styleId="Title">
    <w:name w:val="Title"/>
    <w:basedOn w:val="Normal"/>
    <w:next w:val="Normal"/>
    <w:link w:val="TitleChar"/>
    <w:uiPriority w:val="10"/>
    <w:qFormat/>
    <w:rsid w:val="00E621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21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21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21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2139"/>
    <w:pPr>
      <w:spacing w:before="160"/>
      <w:jc w:val="center"/>
    </w:pPr>
    <w:rPr>
      <w:i/>
      <w:iCs/>
      <w:color w:val="404040" w:themeColor="text1" w:themeTint="BF"/>
    </w:rPr>
  </w:style>
  <w:style w:type="character" w:customStyle="1" w:styleId="QuoteChar">
    <w:name w:val="Quote Char"/>
    <w:basedOn w:val="DefaultParagraphFont"/>
    <w:link w:val="Quote"/>
    <w:uiPriority w:val="29"/>
    <w:rsid w:val="00E62139"/>
    <w:rPr>
      <w:i/>
      <w:iCs/>
      <w:color w:val="404040" w:themeColor="text1" w:themeTint="BF"/>
    </w:rPr>
  </w:style>
  <w:style w:type="paragraph" w:styleId="ListParagraph">
    <w:name w:val="List Paragraph"/>
    <w:basedOn w:val="Normal"/>
    <w:uiPriority w:val="34"/>
    <w:qFormat/>
    <w:rsid w:val="00E62139"/>
    <w:pPr>
      <w:ind w:left="720"/>
      <w:contextualSpacing/>
    </w:pPr>
  </w:style>
  <w:style w:type="character" w:styleId="IntenseEmphasis">
    <w:name w:val="Intense Emphasis"/>
    <w:basedOn w:val="DefaultParagraphFont"/>
    <w:uiPriority w:val="21"/>
    <w:qFormat/>
    <w:rsid w:val="00E62139"/>
    <w:rPr>
      <w:i/>
      <w:iCs/>
      <w:color w:val="0F4761" w:themeColor="accent1" w:themeShade="BF"/>
    </w:rPr>
  </w:style>
  <w:style w:type="paragraph" w:styleId="IntenseQuote">
    <w:name w:val="Intense Quote"/>
    <w:basedOn w:val="Normal"/>
    <w:next w:val="Normal"/>
    <w:link w:val="IntenseQuoteChar"/>
    <w:uiPriority w:val="30"/>
    <w:qFormat/>
    <w:rsid w:val="00E621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2139"/>
    <w:rPr>
      <w:i/>
      <w:iCs/>
      <w:color w:val="0F4761" w:themeColor="accent1" w:themeShade="BF"/>
    </w:rPr>
  </w:style>
  <w:style w:type="character" w:styleId="IntenseReference">
    <w:name w:val="Intense Reference"/>
    <w:basedOn w:val="DefaultParagraphFont"/>
    <w:uiPriority w:val="32"/>
    <w:qFormat/>
    <w:rsid w:val="00E62139"/>
    <w:rPr>
      <w:b/>
      <w:bCs/>
      <w:smallCaps/>
      <w:color w:val="0F4761" w:themeColor="accent1" w:themeShade="BF"/>
      <w:spacing w:val="5"/>
    </w:rPr>
  </w:style>
  <w:style w:type="character" w:customStyle="1" w:styleId="mntl-sc-blockheading">
    <w:name w:val="mntl-sc-block__heading"/>
    <w:basedOn w:val="DefaultParagraphFont"/>
    <w:rsid w:val="00D75366"/>
  </w:style>
  <w:style w:type="paragraph" w:styleId="NormalWeb">
    <w:name w:val="Normal (Web)"/>
    <w:basedOn w:val="Normal"/>
    <w:uiPriority w:val="99"/>
    <w:semiHidden/>
    <w:unhideWhenUsed/>
    <w:rsid w:val="00D7536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mntl-sc-block-headingtext">
    <w:name w:val="mntl-sc-block-heading__text"/>
    <w:basedOn w:val="DefaultParagraphFont"/>
    <w:rsid w:val="00D75366"/>
  </w:style>
  <w:style w:type="paragraph" w:customStyle="1" w:styleId="comp">
    <w:name w:val="comp"/>
    <w:basedOn w:val="Normal"/>
    <w:rsid w:val="00D7536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mntl-sc-block-subheadingtext">
    <w:name w:val="mntl-sc-block-subheading__text"/>
    <w:basedOn w:val="DefaultParagraphFont"/>
    <w:rsid w:val="00D75366"/>
  </w:style>
  <w:style w:type="character" w:styleId="Hyperlink">
    <w:name w:val="Hyperlink"/>
    <w:basedOn w:val="DefaultParagraphFont"/>
    <w:uiPriority w:val="99"/>
    <w:semiHidden/>
    <w:unhideWhenUsed/>
    <w:rsid w:val="00D7536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579179">
      <w:bodyDiv w:val="1"/>
      <w:marLeft w:val="0"/>
      <w:marRight w:val="0"/>
      <w:marTop w:val="0"/>
      <w:marBottom w:val="0"/>
      <w:divBdr>
        <w:top w:val="none" w:sz="0" w:space="0" w:color="auto"/>
        <w:left w:val="none" w:sz="0" w:space="0" w:color="auto"/>
        <w:bottom w:val="none" w:sz="0" w:space="0" w:color="auto"/>
        <w:right w:val="none" w:sz="0" w:space="0" w:color="auto"/>
      </w:divBdr>
    </w:div>
    <w:div w:id="756824946">
      <w:bodyDiv w:val="1"/>
      <w:marLeft w:val="0"/>
      <w:marRight w:val="0"/>
      <w:marTop w:val="0"/>
      <w:marBottom w:val="0"/>
      <w:divBdr>
        <w:top w:val="none" w:sz="0" w:space="0" w:color="auto"/>
        <w:left w:val="none" w:sz="0" w:space="0" w:color="auto"/>
        <w:bottom w:val="none" w:sz="0" w:space="0" w:color="auto"/>
        <w:right w:val="none" w:sz="0" w:space="0" w:color="auto"/>
      </w:divBdr>
    </w:div>
    <w:div w:id="802891270">
      <w:bodyDiv w:val="1"/>
      <w:marLeft w:val="0"/>
      <w:marRight w:val="0"/>
      <w:marTop w:val="0"/>
      <w:marBottom w:val="0"/>
      <w:divBdr>
        <w:top w:val="none" w:sz="0" w:space="0" w:color="auto"/>
        <w:left w:val="none" w:sz="0" w:space="0" w:color="auto"/>
        <w:bottom w:val="none" w:sz="0" w:space="0" w:color="auto"/>
        <w:right w:val="none" w:sz="0" w:space="0" w:color="auto"/>
      </w:divBdr>
    </w:div>
    <w:div w:id="914127147">
      <w:bodyDiv w:val="1"/>
      <w:marLeft w:val="0"/>
      <w:marRight w:val="0"/>
      <w:marTop w:val="0"/>
      <w:marBottom w:val="0"/>
      <w:divBdr>
        <w:top w:val="none" w:sz="0" w:space="0" w:color="auto"/>
        <w:left w:val="none" w:sz="0" w:space="0" w:color="auto"/>
        <w:bottom w:val="none" w:sz="0" w:space="0" w:color="auto"/>
        <w:right w:val="none" w:sz="0" w:space="0" w:color="auto"/>
      </w:divBdr>
    </w:div>
    <w:div w:id="1119376435">
      <w:bodyDiv w:val="1"/>
      <w:marLeft w:val="0"/>
      <w:marRight w:val="0"/>
      <w:marTop w:val="0"/>
      <w:marBottom w:val="0"/>
      <w:divBdr>
        <w:top w:val="none" w:sz="0" w:space="0" w:color="auto"/>
        <w:left w:val="none" w:sz="0" w:space="0" w:color="auto"/>
        <w:bottom w:val="none" w:sz="0" w:space="0" w:color="auto"/>
        <w:right w:val="none" w:sz="0" w:space="0" w:color="auto"/>
      </w:divBdr>
    </w:div>
    <w:div w:id="1560825287">
      <w:bodyDiv w:val="1"/>
      <w:marLeft w:val="0"/>
      <w:marRight w:val="0"/>
      <w:marTop w:val="0"/>
      <w:marBottom w:val="0"/>
      <w:divBdr>
        <w:top w:val="none" w:sz="0" w:space="0" w:color="auto"/>
        <w:left w:val="none" w:sz="0" w:space="0" w:color="auto"/>
        <w:bottom w:val="none" w:sz="0" w:space="0" w:color="auto"/>
        <w:right w:val="none" w:sz="0" w:space="0" w:color="auto"/>
      </w:divBdr>
    </w:div>
    <w:div w:id="1751851743">
      <w:bodyDiv w:val="1"/>
      <w:marLeft w:val="0"/>
      <w:marRight w:val="0"/>
      <w:marTop w:val="0"/>
      <w:marBottom w:val="0"/>
      <w:divBdr>
        <w:top w:val="none" w:sz="0" w:space="0" w:color="auto"/>
        <w:left w:val="none" w:sz="0" w:space="0" w:color="auto"/>
        <w:bottom w:val="none" w:sz="0" w:space="0" w:color="auto"/>
        <w:right w:val="none" w:sz="0" w:space="0" w:color="auto"/>
      </w:divBdr>
      <w:divsChild>
        <w:div w:id="1625889560">
          <w:marLeft w:val="0"/>
          <w:marRight w:val="0"/>
          <w:marTop w:val="0"/>
          <w:marBottom w:val="0"/>
          <w:divBdr>
            <w:top w:val="none" w:sz="0" w:space="0" w:color="auto"/>
            <w:left w:val="none" w:sz="0" w:space="0" w:color="auto"/>
            <w:bottom w:val="none" w:sz="0" w:space="0" w:color="auto"/>
            <w:right w:val="none" w:sz="0" w:space="0" w:color="auto"/>
          </w:divBdr>
        </w:div>
        <w:div w:id="1928878566">
          <w:marLeft w:val="0"/>
          <w:marRight w:val="0"/>
          <w:marTop w:val="0"/>
          <w:marBottom w:val="0"/>
          <w:divBdr>
            <w:top w:val="none" w:sz="0" w:space="0" w:color="auto"/>
            <w:left w:val="none" w:sz="0" w:space="0" w:color="auto"/>
            <w:bottom w:val="none" w:sz="0" w:space="0" w:color="auto"/>
            <w:right w:val="none" w:sz="0" w:space="0" w:color="auto"/>
          </w:divBdr>
        </w:div>
      </w:divsChild>
    </w:div>
    <w:div w:id="1969042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vestopedia.com/terms/a/ach.asp"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chart" Target="charts/chart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hart" Target="charts/chart1.xml"/><Relationship Id="rId5" Type="http://schemas.openxmlformats.org/officeDocument/2006/relationships/image" Target="media/image1.jpeg"/><Relationship Id="rId10" Type="http://schemas.openxmlformats.org/officeDocument/2006/relationships/hyperlink" Target="https://www.investopedia.com/ach-transfers-what-are-they-and-how-do-they-work-4590120" TargetMode="External"/><Relationship Id="rId4" Type="http://schemas.openxmlformats.org/officeDocument/2006/relationships/webSettings" Target="webSettings.xml"/><Relationship Id="rId9" Type="http://schemas.openxmlformats.org/officeDocument/2006/relationships/hyperlink" Target="https://www.investopedia.com/terms/b/business-day.asp" TargetMode="Externa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Transfers originated </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0"/>
          <c:order val="0"/>
          <c:tx>
            <c:strRef>
              <c:f>Sheet1!$B$1:$B$2</c:f>
              <c:strCache>
                <c:ptCount val="2"/>
                <c:pt idx="0">
                  <c:v>Transfers originated</c:v>
                </c:pt>
                <c:pt idx="1">
                  <c:v>(number)</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Sheet1!$A$3:$A$34</c:f>
              <c:strCache>
                <c:ptCount val="32"/>
                <c:pt idx="0">
                  <c:v>2024:May</c:v>
                </c:pt>
                <c:pt idx="1">
                  <c:v>2024:April</c:v>
                </c:pt>
                <c:pt idx="2">
                  <c:v>2024:March</c:v>
                </c:pt>
                <c:pt idx="3">
                  <c:v>2024:February</c:v>
                </c:pt>
                <c:pt idx="4">
                  <c:v>2024:January</c:v>
                </c:pt>
                <c:pt idx="5">
                  <c:v>2023:December</c:v>
                </c:pt>
                <c:pt idx="6">
                  <c:v>2023:November</c:v>
                </c:pt>
                <c:pt idx="7">
                  <c:v>2023:October</c:v>
                </c:pt>
                <c:pt idx="8">
                  <c:v>2023:September</c:v>
                </c:pt>
                <c:pt idx="9">
                  <c:v>2023:August</c:v>
                </c:pt>
                <c:pt idx="10">
                  <c:v>2023:July</c:v>
                </c:pt>
                <c:pt idx="11">
                  <c:v>2023:June</c:v>
                </c:pt>
                <c:pt idx="12">
                  <c:v>2023:May</c:v>
                </c:pt>
                <c:pt idx="13">
                  <c:v>2023:April</c:v>
                </c:pt>
                <c:pt idx="14">
                  <c:v>2023:March</c:v>
                </c:pt>
                <c:pt idx="15">
                  <c:v>2023:Feburary</c:v>
                </c:pt>
                <c:pt idx="16">
                  <c:v>2023:January</c:v>
                </c:pt>
                <c:pt idx="17">
                  <c:v>2022:December</c:v>
                </c:pt>
                <c:pt idx="18">
                  <c:v>2022:November</c:v>
                </c:pt>
                <c:pt idx="19">
                  <c:v>2022:October</c:v>
                </c:pt>
                <c:pt idx="20">
                  <c:v>2022:September</c:v>
                </c:pt>
                <c:pt idx="21">
                  <c:v>2022:August</c:v>
                </c:pt>
                <c:pt idx="22">
                  <c:v>2022:July</c:v>
                </c:pt>
                <c:pt idx="23">
                  <c:v>2022:June</c:v>
                </c:pt>
                <c:pt idx="24">
                  <c:v>2022:May</c:v>
                </c:pt>
                <c:pt idx="25">
                  <c:v>2022:April</c:v>
                </c:pt>
                <c:pt idx="26">
                  <c:v>2022:March</c:v>
                </c:pt>
                <c:pt idx="27">
                  <c:v>2022:February</c:v>
                </c:pt>
                <c:pt idx="28">
                  <c:v>2022:January</c:v>
                </c:pt>
                <c:pt idx="29">
                  <c:v>2021:December</c:v>
                </c:pt>
                <c:pt idx="30">
                  <c:v>2021:November</c:v>
                </c:pt>
                <c:pt idx="31">
                  <c:v>2021:October</c:v>
                </c:pt>
              </c:strCache>
            </c:strRef>
          </c:cat>
          <c:val>
            <c:numRef>
              <c:f>Sheet1!$B$3:$B$34</c:f>
              <c:numCache>
                <c:formatCode>#,##0</c:formatCode>
                <c:ptCount val="32"/>
                <c:pt idx="0">
                  <c:v>18000232</c:v>
                </c:pt>
                <c:pt idx="1">
                  <c:v>18027742</c:v>
                </c:pt>
                <c:pt idx="2">
                  <c:v>17142758</c:v>
                </c:pt>
                <c:pt idx="3">
                  <c:v>15625188</c:v>
                </c:pt>
                <c:pt idx="4">
                  <c:v>16224356</c:v>
                </c:pt>
                <c:pt idx="5">
                  <c:v>16883985</c:v>
                </c:pt>
                <c:pt idx="6">
                  <c:v>15694260</c:v>
                </c:pt>
                <c:pt idx="7">
                  <c:v>16320633</c:v>
                </c:pt>
                <c:pt idx="8">
                  <c:v>16000720</c:v>
                </c:pt>
                <c:pt idx="9">
                  <c:v>16931947</c:v>
                </c:pt>
                <c:pt idx="10">
                  <c:v>15632111</c:v>
                </c:pt>
                <c:pt idx="11">
                  <c:v>17226598</c:v>
                </c:pt>
                <c:pt idx="12">
                  <c:v>16600077</c:v>
                </c:pt>
                <c:pt idx="13">
                  <c:v>15190388</c:v>
                </c:pt>
                <c:pt idx="14">
                  <c:v>17771097</c:v>
                </c:pt>
                <c:pt idx="15">
                  <c:v>14195136</c:v>
                </c:pt>
                <c:pt idx="16">
                  <c:v>14869830</c:v>
                </c:pt>
                <c:pt idx="17">
                  <c:v>16744829</c:v>
                </c:pt>
                <c:pt idx="18">
                  <c:v>15132209</c:v>
                </c:pt>
                <c:pt idx="19">
                  <c:v>15472064</c:v>
                </c:pt>
                <c:pt idx="20">
                  <c:v>16496468</c:v>
                </c:pt>
                <c:pt idx="21">
                  <c:v>16799841</c:v>
                </c:pt>
                <c:pt idx="22">
                  <c:v>15631530</c:v>
                </c:pt>
                <c:pt idx="23">
                  <c:v>17387933</c:v>
                </c:pt>
                <c:pt idx="24">
                  <c:v>16493728</c:v>
                </c:pt>
                <c:pt idx="25">
                  <c:v>16733764</c:v>
                </c:pt>
                <c:pt idx="26">
                  <c:v>18431590</c:v>
                </c:pt>
                <c:pt idx="27">
                  <c:v>15049462</c:v>
                </c:pt>
                <c:pt idx="28">
                  <c:v>15678820</c:v>
                </c:pt>
                <c:pt idx="29">
                  <c:v>19024135</c:v>
                </c:pt>
                <c:pt idx="30">
                  <c:v>16765750</c:v>
                </c:pt>
                <c:pt idx="31">
                  <c:v>16799850</c:v>
                </c:pt>
              </c:numCache>
            </c:numRef>
          </c:val>
          <c:extLst>
            <c:ext xmlns:c16="http://schemas.microsoft.com/office/drawing/2014/chart" uri="{C3380CC4-5D6E-409C-BE32-E72D297353CC}">
              <c16:uniqueId val="{00000000-8DC6-44DB-A415-DFDF987F405F}"/>
            </c:ext>
          </c:extLst>
        </c:ser>
        <c:dLbls>
          <c:showLegendKey val="0"/>
          <c:showVal val="0"/>
          <c:showCatName val="0"/>
          <c:showSerName val="0"/>
          <c:showPercent val="0"/>
          <c:showBubbleSize val="0"/>
        </c:dLbls>
        <c:gapWidth val="100"/>
        <c:overlap val="-24"/>
        <c:axId val="1268744927"/>
        <c:axId val="1268745407"/>
      </c:barChart>
      <c:catAx>
        <c:axId val="1268744927"/>
        <c:scaling>
          <c:orientation val="minMax"/>
        </c:scaling>
        <c:delete val="0"/>
        <c:axPos val="b"/>
        <c:numFmt formatCode="#,##0_);\(#,##0\)" sourceLinked="0"/>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268745407"/>
        <c:crosses val="autoZero"/>
        <c:auto val="1"/>
        <c:lblAlgn val="ctr"/>
        <c:lblOffset val="100"/>
        <c:noMultiLvlLbl val="0"/>
      </c:catAx>
      <c:valAx>
        <c:axId val="1268745407"/>
        <c:scaling>
          <c:orientation val="minMax"/>
        </c:scaling>
        <c:delete val="0"/>
        <c:axPos val="l"/>
        <c:majorGridlines>
          <c:spPr>
            <a:ln w="9525" cap="flat" cmpd="sng" algn="ctr">
              <a:solidFill>
                <a:schemeClr val="lt1">
                  <a:lumMod val="95000"/>
                  <a:alpha val="10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26874492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ndard"/>
        <c:varyColors val="0"/>
        <c:ser>
          <c:idx val="0"/>
          <c:order val="0"/>
          <c:tx>
            <c:strRef>
              <c:f>Sheet1!$C$1:$C$2</c:f>
              <c:strCache>
                <c:ptCount val="2"/>
                <c:pt idx="0">
                  <c:v>Value of transfers originated</c:v>
                </c:pt>
                <c:pt idx="1">
                  <c:v>($millions)</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cat>
            <c:strRef>
              <c:f>Sheet1!$A$3:$A$117</c:f>
              <c:strCache>
                <c:ptCount val="115"/>
                <c:pt idx="0">
                  <c:v>2024:May</c:v>
                </c:pt>
                <c:pt idx="1">
                  <c:v>2024:April</c:v>
                </c:pt>
                <c:pt idx="2">
                  <c:v>2024:March</c:v>
                </c:pt>
                <c:pt idx="3">
                  <c:v>2024:February</c:v>
                </c:pt>
                <c:pt idx="4">
                  <c:v>2024:January</c:v>
                </c:pt>
                <c:pt idx="5">
                  <c:v>2023:December</c:v>
                </c:pt>
                <c:pt idx="6">
                  <c:v>2023:November</c:v>
                </c:pt>
                <c:pt idx="7">
                  <c:v>2023:October</c:v>
                </c:pt>
                <c:pt idx="8">
                  <c:v>2023:September</c:v>
                </c:pt>
                <c:pt idx="9">
                  <c:v>2023:August</c:v>
                </c:pt>
                <c:pt idx="10">
                  <c:v>2023:July</c:v>
                </c:pt>
                <c:pt idx="11">
                  <c:v>2023:June</c:v>
                </c:pt>
                <c:pt idx="12">
                  <c:v>2023:May</c:v>
                </c:pt>
                <c:pt idx="13">
                  <c:v>2023:April</c:v>
                </c:pt>
                <c:pt idx="14">
                  <c:v>2023:March</c:v>
                </c:pt>
                <c:pt idx="15">
                  <c:v>2023:Feburary</c:v>
                </c:pt>
                <c:pt idx="16">
                  <c:v>2023:January</c:v>
                </c:pt>
                <c:pt idx="17">
                  <c:v>2022:December</c:v>
                </c:pt>
                <c:pt idx="18">
                  <c:v>2022:November</c:v>
                </c:pt>
                <c:pt idx="19">
                  <c:v>2022:October</c:v>
                </c:pt>
                <c:pt idx="20">
                  <c:v>2022:September</c:v>
                </c:pt>
                <c:pt idx="21">
                  <c:v>2022:August</c:v>
                </c:pt>
                <c:pt idx="22">
                  <c:v>2022:July</c:v>
                </c:pt>
                <c:pt idx="23">
                  <c:v>2022:June</c:v>
                </c:pt>
                <c:pt idx="24">
                  <c:v>2022:May</c:v>
                </c:pt>
                <c:pt idx="25">
                  <c:v>2022:April</c:v>
                </c:pt>
                <c:pt idx="26">
                  <c:v>2022:March</c:v>
                </c:pt>
                <c:pt idx="27">
                  <c:v>2022:February</c:v>
                </c:pt>
                <c:pt idx="28">
                  <c:v>2022:January</c:v>
                </c:pt>
                <c:pt idx="29">
                  <c:v>2021:December</c:v>
                </c:pt>
                <c:pt idx="30">
                  <c:v>2021:November</c:v>
                </c:pt>
                <c:pt idx="31">
                  <c:v>2021:October</c:v>
                </c:pt>
                <c:pt idx="33">
                  <c:v>2021:September</c:v>
                </c:pt>
                <c:pt idx="35">
                  <c:v>2021:August</c:v>
                </c:pt>
                <c:pt idx="36">
                  <c:v>2021:July</c:v>
                </c:pt>
                <c:pt idx="37">
                  <c:v>2021:June</c:v>
                </c:pt>
                <c:pt idx="38">
                  <c:v>2021:May</c:v>
                </c:pt>
                <c:pt idx="39">
                  <c:v>2021:April</c:v>
                </c:pt>
                <c:pt idx="40">
                  <c:v>2021:March</c:v>
                </c:pt>
                <c:pt idx="41">
                  <c:v>2021:February</c:v>
                </c:pt>
                <c:pt idx="42">
                  <c:v>2021:January</c:v>
                </c:pt>
                <c:pt idx="43">
                  <c:v>2020:December</c:v>
                </c:pt>
                <c:pt idx="44">
                  <c:v>2020:November</c:v>
                </c:pt>
                <c:pt idx="45">
                  <c:v>2020:October</c:v>
                </c:pt>
                <c:pt idx="46">
                  <c:v>2020:September</c:v>
                </c:pt>
                <c:pt idx="47">
                  <c:v>2020:August</c:v>
                </c:pt>
                <c:pt idx="48">
                  <c:v>2020:July</c:v>
                </c:pt>
                <c:pt idx="49">
                  <c:v>2020:June</c:v>
                </c:pt>
                <c:pt idx="50">
                  <c:v>2020:May</c:v>
                </c:pt>
                <c:pt idx="51">
                  <c:v>2020:April</c:v>
                </c:pt>
                <c:pt idx="52">
                  <c:v>2020:March</c:v>
                </c:pt>
                <c:pt idx="53">
                  <c:v>2020:February</c:v>
                </c:pt>
                <c:pt idx="54">
                  <c:v>2020:January</c:v>
                </c:pt>
                <c:pt idx="55">
                  <c:v>2019:December</c:v>
                </c:pt>
                <c:pt idx="56">
                  <c:v>2019:November</c:v>
                </c:pt>
                <c:pt idx="57">
                  <c:v>2019:October</c:v>
                </c:pt>
                <c:pt idx="58">
                  <c:v>2019:September</c:v>
                </c:pt>
                <c:pt idx="59">
                  <c:v>2019:August</c:v>
                </c:pt>
                <c:pt idx="60">
                  <c:v>2019:July</c:v>
                </c:pt>
                <c:pt idx="61">
                  <c:v>2019:June</c:v>
                </c:pt>
                <c:pt idx="62">
                  <c:v>2019:May</c:v>
                </c:pt>
                <c:pt idx="63">
                  <c:v>2019:April</c:v>
                </c:pt>
                <c:pt idx="64">
                  <c:v>2019:March</c:v>
                </c:pt>
                <c:pt idx="65">
                  <c:v>2019:February</c:v>
                </c:pt>
                <c:pt idx="66">
                  <c:v>2019:January</c:v>
                </c:pt>
                <c:pt idx="67">
                  <c:v>2018:December</c:v>
                </c:pt>
                <c:pt idx="68">
                  <c:v>2018:November</c:v>
                </c:pt>
                <c:pt idx="69">
                  <c:v>2018:October</c:v>
                </c:pt>
                <c:pt idx="70">
                  <c:v>2018:September</c:v>
                </c:pt>
                <c:pt idx="71">
                  <c:v>2018:August</c:v>
                </c:pt>
                <c:pt idx="72">
                  <c:v>2018:July</c:v>
                </c:pt>
                <c:pt idx="73">
                  <c:v>2018:June</c:v>
                </c:pt>
                <c:pt idx="74">
                  <c:v>2018:May</c:v>
                </c:pt>
                <c:pt idx="75">
                  <c:v>2018:April</c:v>
                </c:pt>
                <c:pt idx="76">
                  <c:v>2018:March</c:v>
                </c:pt>
                <c:pt idx="77">
                  <c:v>2018:February</c:v>
                </c:pt>
                <c:pt idx="78">
                  <c:v>2018:January</c:v>
                </c:pt>
                <c:pt idx="79">
                  <c:v>2017:December</c:v>
                </c:pt>
                <c:pt idx="80">
                  <c:v>2017:November</c:v>
                </c:pt>
                <c:pt idx="81">
                  <c:v>2017:October</c:v>
                </c:pt>
                <c:pt idx="82">
                  <c:v>2017:September</c:v>
                </c:pt>
                <c:pt idx="83">
                  <c:v>2017:August</c:v>
                </c:pt>
                <c:pt idx="84">
                  <c:v>2017:July</c:v>
                </c:pt>
                <c:pt idx="85">
                  <c:v>2017:June</c:v>
                </c:pt>
                <c:pt idx="86">
                  <c:v>2017:May</c:v>
                </c:pt>
                <c:pt idx="87">
                  <c:v>2017:Apr</c:v>
                </c:pt>
                <c:pt idx="88">
                  <c:v>2017:Mar</c:v>
                </c:pt>
                <c:pt idx="89">
                  <c:v>2017:Feb</c:v>
                </c:pt>
                <c:pt idx="90">
                  <c:v>2017:Jan</c:v>
                </c:pt>
                <c:pt idx="91">
                  <c:v>2016:Dec</c:v>
                </c:pt>
                <c:pt idx="92">
                  <c:v>2016:Nov</c:v>
                </c:pt>
                <c:pt idx="93">
                  <c:v>2016:Oct</c:v>
                </c:pt>
                <c:pt idx="94">
                  <c:v>2016:Sep</c:v>
                </c:pt>
                <c:pt idx="95">
                  <c:v>2016:Aug</c:v>
                </c:pt>
                <c:pt idx="96">
                  <c:v>2016:Jul</c:v>
                </c:pt>
                <c:pt idx="97">
                  <c:v>2016:Jun</c:v>
                </c:pt>
                <c:pt idx="98">
                  <c:v>2016:May</c:v>
                </c:pt>
                <c:pt idx="99">
                  <c:v>2016:Apr</c:v>
                </c:pt>
                <c:pt idx="100">
                  <c:v>2016:Mar</c:v>
                </c:pt>
                <c:pt idx="101">
                  <c:v>2016:Feb</c:v>
                </c:pt>
                <c:pt idx="102">
                  <c:v>2016:Jan</c:v>
                </c:pt>
                <c:pt idx="103">
                  <c:v>2015:Dec</c:v>
                </c:pt>
                <c:pt idx="104">
                  <c:v>2015:Nov</c:v>
                </c:pt>
                <c:pt idx="105">
                  <c:v>2015:Oct</c:v>
                </c:pt>
                <c:pt idx="106">
                  <c:v>2015:Sep</c:v>
                </c:pt>
                <c:pt idx="107">
                  <c:v>2015:Aug</c:v>
                </c:pt>
                <c:pt idx="108">
                  <c:v>2015:Jul</c:v>
                </c:pt>
                <c:pt idx="109">
                  <c:v>2015:Jun</c:v>
                </c:pt>
                <c:pt idx="110">
                  <c:v>2015:May</c:v>
                </c:pt>
                <c:pt idx="111">
                  <c:v>2015:Apr</c:v>
                </c:pt>
                <c:pt idx="112">
                  <c:v>2015:Mar</c:v>
                </c:pt>
                <c:pt idx="113">
                  <c:v>2015:Feb</c:v>
                </c:pt>
                <c:pt idx="114">
                  <c:v>2015:Jan</c:v>
                </c:pt>
              </c:strCache>
            </c:strRef>
          </c:cat>
          <c:val>
            <c:numRef>
              <c:f>Sheet1!$C$3:$C$117</c:f>
              <c:numCache>
                <c:formatCode>#,##0</c:formatCode>
                <c:ptCount val="115"/>
                <c:pt idx="0">
                  <c:v>97908393</c:v>
                </c:pt>
                <c:pt idx="1">
                  <c:v>97654933</c:v>
                </c:pt>
                <c:pt idx="2">
                  <c:v>93268283</c:v>
                </c:pt>
                <c:pt idx="3">
                  <c:v>89749273</c:v>
                </c:pt>
                <c:pt idx="4">
                  <c:v>94078011</c:v>
                </c:pt>
                <c:pt idx="5">
                  <c:v>91145334</c:v>
                </c:pt>
                <c:pt idx="6">
                  <c:v>90777861</c:v>
                </c:pt>
                <c:pt idx="7">
                  <c:v>89779719</c:v>
                </c:pt>
                <c:pt idx="8">
                  <c:v>87057779</c:v>
                </c:pt>
                <c:pt idx="9">
                  <c:v>95371439</c:v>
                </c:pt>
                <c:pt idx="10">
                  <c:v>84997154</c:v>
                </c:pt>
                <c:pt idx="11">
                  <c:v>93684778</c:v>
                </c:pt>
                <c:pt idx="12">
                  <c:v>94734252</c:v>
                </c:pt>
                <c:pt idx="13">
                  <c:v>82596993</c:v>
                </c:pt>
                <c:pt idx="14">
                  <c:v>105629132</c:v>
                </c:pt>
                <c:pt idx="15">
                  <c:v>82958177</c:v>
                </c:pt>
                <c:pt idx="16">
                  <c:v>88463334</c:v>
                </c:pt>
                <c:pt idx="17">
                  <c:v>93334748</c:v>
                </c:pt>
                <c:pt idx="18">
                  <c:v>88756339</c:v>
                </c:pt>
                <c:pt idx="19">
                  <c:v>86180940</c:v>
                </c:pt>
                <c:pt idx="20">
                  <c:v>90931110</c:v>
                </c:pt>
                <c:pt idx="21">
                  <c:v>93656881</c:v>
                </c:pt>
                <c:pt idx="22">
                  <c:v>83447213</c:v>
                </c:pt>
                <c:pt idx="23">
                  <c:v>90662186</c:v>
                </c:pt>
                <c:pt idx="24">
                  <c:v>88334022</c:v>
                </c:pt>
                <c:pt idx="25">
                  <c:v>85433124</c:v>
                </c:pt>
                <c:pt idx="26">
                  <c:v>98439605</c:v>
                </c:pt>
                <c:pt idx="27">
                  <c:v>77667670</c:v>
                </c:pt>
                <c:pt idx="28">
                  <c:v>83413456</c:v>
                </c:pt>
                <c:pt idx="29">
                  <c:v>96398205</c:v>
                </c:pt>
                <c:pt idx="30">
                  <c:v>86194444</c:v>
                </c:pt>
                <c:pt idx="31">
                  <c:v>82955632</c:v>
                </c:pt>
                <c:pt idx="33">
                  <c:v>86392398</c:v>
                </c:pt>
                <c:pt idx="35">
                  <c:v>85387068</c:v>
                </c:pt>
                <c:pt idx="36">
                  <c:v>85207476</c:v>
                </c:pt>
                <c:pt idx="37">
                  <c:v>87963587</c:v>
                </c:pt>
                <c:pt idx="38">
                  <c:v>75617695</c:v>
                </c:pt>
                <c:pt idx="39">
                  <c:v>81785603</c:v>
                </c:pt>
                <c:pt idx="40">
                  <c:v>88995733</c:v>
                </c:pt>
                <c:pt idx="41">
                  <c:v>69101534</c:v>
                </c:pt>
                <c:pt idx="42">
                  <c:v>65811171</c:v>
                </c:pt>
                <c:pt idx="43">
                  <c:v>75489819</c:v>
                </c:pt>
                <c:pt idx="44">
                  <c:v>64051849</c:v>
                </c:pt>
                <c:pt idx="45">
                  <c:v>66166446</c:v>
                </c:pt>
                <c:pt idx="46">
                  <c:v>67113792</c:v>
                </c:pt>
                <c:pt idx="47">
                  <c:v>63014062</c:v>
                </c:pt>
                <c:pt idx="48">
                  <c:v>68194914</c:v>
                </c:pt>
                <c:pt idx="49">
                  <c:v>73935343</c:v>
                </c:pt>
                <c:pt idx="50">
                  <c:v>71041305</c:v>
                </c:pt>
                <c:pt idx="51">
                  <c:v>82059649</c:v>
                </c:pt>
                <c:pt idx="52">
                  <c:v>89049633</c:v>
                </c:pt>
                <c:pt idx="53">
                  <c:v>57074327</c:v>
                </c:pt>
                <c:pt idx="54">
                  <c:v>63291899</c:v>
                </c:pt>
                <c:pt idx="55">
                  <c:v>62734892</c:v>
                </c:pt>
                <c:pt idx="56">
                  <c:v>54978806</c:v>
                </c:pt>
                <c:pt idx="57">
                  <c:v>61362705</c:v>
                </c:pt>
                <c:pt idx="58">
                  <c:v>60061069</c:v>
                </c:pt>
                <c:pt idx="59">
                  <c:v>57589039</c:v>
                </c:pt>
                <c:pt idx="60">
                  <c:v>59386891</c:v>
                </c:pt>
                <c:pt idx="61">
                  <c:v>55189984</c:v>
                </c:pt>
                <c:pt idx="62">
                  <c:v>57849839</c:v>
                </c:pt>
                <c:pt idx="63">
                  <c:v>56716744</c:v>
                </c:pt>
                <c:pt idx="64">
                  <c:v>58062448</c:v>
                </c:pt>
                <c:pt idx="65">
                  <c:v>52658136</c:v>
                </c:pt>
                <c:pt idx="66">
                  <c:v>59244574</c:v>
                </c:pt>
                <c:pt idx="67">
                  <c:v>57034169</c:v>
                </c:pt>
                <c:pt idx="68">
                  <c:v>55131847</c:v>
                </c:pt>
                <c:pt idx="69">
                  <c:v>59247154</c:v>
                </c:pt>
                <c:pt idx="70">
                  <c:v>52861872</c:v>
                </c:pt>
                <c:pt idx="71">
                  <c:v>60166300</c:v>
                </c:pt>
                <c:pt idx="72">
                  <c:v>58876381</c:v>
                </c:pt>
                <c:pt idx="73">
                  <c:v>62137543</c:v>
                </c:pt>
                <c:pt idx="74">
                  <c:v>61928405</c:v>
                </c:pt>
                <c:pt idx="75">
                  <c:v>58627842</c:v>
                </c:pt>
                <c:pt idx="76">
                  <c:v>64399406</c:v>
                </c:pt>
                <c:pt idx="77">
                  <c:v>59520355</c:v>
                </c:pt>
                <c:pt idx="78">
                  <c:v>66280485</c:v>
                </c:pt>
                <c:pt idx="79">
                  <c:v>64787368</c:v>
                </c:pt>
                <c:pt idx="80">
                  <c:v>63934825</c:v>
                </c:pt>
                <c:pt idx="81">
                  <c:v>64448733</c:v>
                </c:pt>
                <c:pt idx="82">
                  <c:v>61947595</c:v>
                </c:pt>
                <c:pt idx="83">
                  <c:v>67302666</c:v>
                </c:pt>
                <c:pt idx="84">
                  <c:v>58786032</c:v>
                </c:pt>
                <c:pt idx="85">
                  <c:v>64644777</c:v>
                </c:pt>
                <c:pt idx="86">
                  <c:v>62916653</c:v>
                </c:pt>
                <c:pt idx="87">
                  <c:v>55951220</c:v>
                </c:pt>
                <c:pt idx="88">
                  <c:v>66024621</c:v>
                </c:pt>
                <c:pt idx="89">
                  <c:v>53156133</c:v>
                </c:pt>
                <c:pt idx="90">
                  <c:v>56196215</c:v>
                </c:pt>
                <c:pt idx="91">
                  <c:v>59507015</c:v>
                </c:pt>
                <c:pt idx="92">
                  <c:v>56312051</c:v>
                </c:pt>
                <c:pt idx="93">
                  <c:v>56795004</c:v>
                </c:pt>
                <c:pt idx="94">
                  <c:v>66404727</c:v>
                </c:pt>
                <c:pt idx="95">
                  <c:v>70593876</c:v>
                </c:pt>
                <c:pt idx="96">
                  <c:v>62959043</c:v>
                </c:pt>
                <c:pt idx="97">
                  <c:v>68995175</c:v>
                </c:pt>
                <c:pt idx="98">
                  <c:v>65230950</c:v>
                </c:pt>
                <c:pt idx="99">
                  <c:v>64172403</c:v>
                </c:pt>
                <c:pt idx="100">
                  <c:v>70752201</c:v>
                </c:pt>
                <c:pt idx="101">
                  <c:v>63412128</c:v>
                </c:pt>
                <c:pt idx="102">
                  <c:v>61826964</c:v>
                </c:pt>
                <c:pt idx="103">
                  <c:v>71686439</c:v>
                </c:pt>
                <c:pt idx="104">
                  <c:v>62990205</c:v>
                </c:pt>
                <c:pt idx="105">
                  <c:v>70595555</c:v>
                </c:pt>
                <c:pt idx="106">
                  <c:v>72097976</c:v>
                </c:pt>
                <c:pt idx="107">
                  <c:v>67672603</c:v>
                </c:pt>
                <c:pt idx="108">
                  <c:v>72744218</c:v>
                </c:pt>
                <c:pt idx="109">
                  <c:v>73252619</c:v>
                </c:pt>
                <c:pt idx="110">
                  <c:v>66550285</c:v>
                </c:pt>
                <c:pt idx="111">
                  <c:v>69911687</c:v>
                </c:pt>
                <c:pt idx="112">
                  <c:v>74627933</c:v>
                </c:pt>
                <c:pt idx="113">
                  <c:v>63490201</c:v>
                </c:pt>
                <c:pt idx="114">
                  <c:v>69010719</c:v>
                </c:pt>
              </c:numCache>
            </c:numRef>
          </c:val>
          <c:smooth val="0"/>
          <c:extLst>
            <c:ext xmlns:c16="http://schemas.microsoft.com/office/drawing/2014/chart" uri="{C3380CC4-5D6E-409C-BE32-E72D297353CC}">
              <c16:uniqueId val="{00000000-E640-4420-9448-7AE12C26D1BA}"/>
            </c:ext>
          </c:extLst>
        </c:ser>
        <c:dLbls>
          <c:showLegendKey val="0"/>
          <c:showVal val="0"/>
          <c:showCatName val="0"/>
          <c:showSerName val="0"/>
          <c:showPercent val="0"/>
          <c:showBubbleSize val="0"/>
        </c:dLbls>
        <c:smooth val="0"/>
        <c:axId val="62955999"/>
        <c:axId val="62950239"/>
      </c:lineChart>
      <c:catAx>
        <c:axId val="62955999"/>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62950239"/>
        <c:crosses val="autoZero"/>
        <c:auto val="1"/>
        <c:lblAlgn val="ctr"/>
        <c:lblOffset val="100"/>
        <c:noMultiLvlLbl val="0"/>
      </c:catAx>
      <c:valAx>
        <c:axId val="62950239"/>
        <c:scaling>
          <c:orientation val="minMax"/>
        </c:scaling>
        <c:delete val="0"/>
        <c:axPos val="l"/>
        <c:majorGridlines>
          <c:spPr>
            <a:ln w="9525" cap="flat" cmpd="sng" algn="ctr">
              <a:solidFill>
                <a:schemeClr val="lt1">
                  <a:lumMod val="95000"/>
                  <a:alpha val="10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6295599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5</Pages>
  <Words>604</Words>
  <Characters>3448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 RANCE DCRUZ</dc:creator>
  <cp:keywords/>
  <dc:description/>
  <cp:lastModifiedBy>VIVIAN RANCE DCRUZ</cp:lastModifiedBy>
  <cp:revision>1</cp:revision>
  <dcterms:created xsi:type="dcterms:W3CDTF">2024-07-01T12:21:00Z</dcterms:created>
  <dcterms:modified xsi:type="dcterms:W3CDTF">2024-07-01T13:26:00Z</dcterms:modified>
</cp:coreProperties>
</file>