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大设定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公寓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学校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博物馆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图书馆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教堂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草坪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雕像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为好人好事服务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每天都可以有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以供赚行动点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学校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钟坏了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点几下点回来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草坪</w:t>
      </w: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修理草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剪刀点几下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图书馆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请给我从左往右数的第几本书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公寓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老人的房间停电了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他叫住你可不可以帮他修理下电闸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click几下就修好了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情节大设定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第一天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扶完老人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老人说希望那个可怕的S</w:t>
      </w:r>
      <w:r>
        <w:rPr>
          <w:rFonts w:hint="default"/>
          <w:lang w:eastAsia="zh-Hans"/>
        </w:rPr>
        <w:t>ummersara</w:t>
      </w:r>
      <w:r>
        <w:rPr>
          <w:rFonts w:hint="eastAsia"/>
          <w:lang w:val="en-US" w:eastAsia="zh-Hans"/>
        </w:rPr>
        <w:t>不要开始</w:t>
      </w:r>
    </w:p>
    <w:p>
      <w:pPr>
        <w:numPr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结果一回到</w:t>
      </w:r>
      <w:r>
        <w:rPr>
          <w:rFonts w:hint="default"/>
          <w:lang w:eastAsia="zh-Hans"/>
        </w:rPr>
        <w:t>roadmap</w:t>
      </w:r>
      <w:r>
        <w:rPr>
          <w:rFonts w:hint="eastAsia"/>
          <w:lang w:val="en-US" w:eastAsia="zh-Hans"/>
        </w:rPr>
        <w:t>就出提示说Su</w:t>
      </w:r>
      <w:r>
        <w:rPr>
          <w:rFonts w:hint="default"/>
          <w:lang w:eastAsia="zh-Hans"/>
        </w:rPr>
        <w:t>mmersara</w:t>
      </w:r>
      <w:r>
        <w:rPr>
          <w:rFonts w:hint="eastAsia"/>
          <w:lang w:val="en-US" w:eastAsia="zh-Hans"/>
        </w:rPr>
        <w:t>开始啦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就相当于夏日祭典这样的概念</w:t>
      </w:r>
      <w:r>
        <w:rPr>
          <w:rFonts w:hint="default"/>
          <w:lang w:eastAsia="zh-Hans"/>
        </w:rPr>
        <w:t>）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第二天</w:t>
      </w: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第三天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第四天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EDF7A"/>
    <w:multiLevelType w:val="singleLevel"/>
    <w:tmpl w:val="ECBEDF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74365"/>
    <w:rsid w:val="CEF7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2022-06-25T23:14:00Z</dcterms:created>
  <dc:creator>R</dc:creator>
  <cp:lastModifiedBy>R</cp:lastModifiedBy>
  <dcterms:modified xsi:type="dcterms:W3CDTF">2022-06-25T23:59:31Z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D967155EDB547C525826B76296B65B56</vt:lpwstr>
  </property>
</Properties>
</file>