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Running the model in the console: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Docker file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Running Docker: </w:t>
      </w:r>
      <w:r w:rsidDel="00000000" w:rsidR="00000000" w:rsidRPr="00000000">
        <w:rPr>
          <w:b w:val="1"/>
          <w:rtl w:val="0"/>
        </w:rPr>
        <w:t xml:space="preserve">docker build -t breast_cancer_app_ml 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run -p 5000:5000  breast_cancer_app_ml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desk: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