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i w:val="0"/>
          <w:sz w:val="56"/>
        </w:rPr>
        <w:t>THE ARENA PARTNERS</w:t>
      </w:r>
    </w:p>
    <w:p>
      <w:pPr>
        <w:jc w:val="center"/>
      </w:pPr>
      <w:r>
        <w:rPr>
          <w:color w:val="C9A84C"/>
          <w:sz w:val="22"/>
        </w:rPr>
        <w:t>____________________________________________________________</w:t>
      </w:r>
    </w:p>
    <w:p/>
    <w:p>
      <w:pPr>
        <w:spacing w:after="80"/>
        <w:jc w:val="center"/>
      </w:pPr>
      <w:r>
        <w:rPr>
          <w:b/>
          <w:i w:val="0"/>
          <w:sz w:val="40"/>
        </w:rPr>
        <w:t>Sales Operating Procedures</w:t>
      </w:r>
    </w:p>
    <w:p>
      <w:pPr>
        <w:spacing w:after="600"/>
        <w:jc w:val="center"/>
      </w:pPr>
      <w:r>
        <w:rPr>
          <w:b w:val="0"/>
          <w:i w:val="0"/>
          <w:color w:val="666666"/>
          <w:sz w:val="28"/>
        </w:rPr>
        <w:t>Complete Playbook: Lead to Close</w:t>
      </w:r>
    </w:p>
    <w:p/>
    <w:p/>
    <w:p>
      <w:pPr>
        <w:spacing w:after="400"/>
        <w:jc w:val="center"/>
      </w:pPr>
      <w:r>
        <w:rPr>
          <w:b/>
          <w:i w:val="0"/>
          <w:color w:val="C44B3F"/>
          <w:sz w:val="24"/>
        </w:rPr>
        <w:t>CONFIDENTIAL - INTERNAL USE ONLY</w:t>
      </w:r>
    </w:p>
    <w:p/>
    <w:p>
      <w:pPr>
        <w:spacing w:after="80"/>
        <w:jc w:val="center"/>
      </w:pPr>
      <w:r>
        <w:rPr>
          <w:b w:val="0"/>
          <w:i w:val="0"/>
          <w:sz w:val="22"/>
        </w:rPr>
        <w:t>Version 1.0</w:t>
      </w:r>
    </w:p>
    <w:p>
      <w:pPr>
        <w:spacing w:after="80"/>
        <w:jc w:val="center"/>
      </w:pPr>
      <w:r>
        <w:rPr>
          <w:b w:val="0"/>
          <w:i w:val="0"/>
          <w:sz w:val="22"/>
        </w:rPr>
        <w:t>March 2026</w:t>
      </w:r>
    </w:p>
    <w:p>
      <w:pPr>
        <w:spacing w:after="80"/>
        <w:jc w:val="center"/>
      </w:pPr>
      <w:r>
        <w:rPr>
          <w:b w:val="0"/>
          <w:i w:val="0"/>
          <w:sz w:val="22"/>
        </w:rPr>
        <w:t>Arena Business Advisors, LLC</w:t>
      </w:r>
    </w:p>
    <w:p>
      <w:pPr>
        <w:spacing w:after="80"/>
        <w:jc w:val="center"/>
      </w:pPr>
      <w:r>
        <w:rPr>
          <w:b w:val="0"/>
          <w:i w:val="0"/>
          <w:color w:val="666666"/>
          <w:sz w:val="20"/>
        </w:rPr>
        <w:t>3555 Timmons Lane, Suite 1140, Houston, TX 77027</w:t>
      </w:r>
    </w:p>
    <w:p>
      <w:pPr>
        <w:spacing w:after="120"/>
        <w:jc w:val="center"/>
      </w:pPr>
      <w:r>
        <w:rPr>
          <w:b w:val="0"/>
          <w:i w:val="0"/>
          <w:color w:val="C9A84C"/>
          <w:sz w:val="20"/>
        </w:rPr>
        <w:t>thearenapartners.com</w:t>
      </w:r>
    </w:p>
    <w:p>
      <w:r>
        <w:br w:type="page"/>
      </w:r>
    </w:p>
    <w:p>
      <w:pPr>
        <w:pStyle w:val="Heading1"/>
      </w:pPr>
      <w:r>
        <w:t>Table of Contents</w:t>
      </w:r>
    </w:p>
    <w:p>
      <w:pPr>
        <w:spacing w:after="160"/>
      </w:pPr>
      <w:r>
        <w:rPr>
          <w:rFonts w:ascii="Georgia" w:hAnsi="Georgia"/>
          <w:b/>
          <w:sz w:val="24"/>
        </w:rPr>
        <w:t>1.  Company Overview &amp; Mission</w:t>
      </w:r>
      <w:r>
        <w:rPr>
          <w:color w:val="666666"/>
          <w:sz w:val="20"/>
        </w:rPr>
        <w:t xml:space="preserve">  ........................  4</w:t>
      </w:r>
    </w:p>
    <w:p>
      <w:pPr>
        <w:spacing w:after="160"/>
      </w:pPr>
      <w:r>
        <w:rPr>
          <w:rFonts w:ascii="Georgia" w:hAnsi="Georgia"/>
          <w:b/>
          <w:sz w:val="24"/>
        </w:rPr>
        <w:t>2.  Our Avatar - Deep Profile</w:t>
      </w:r>
      <w:r>
        <w:rPr>
          <w:color w:val="666666"/>
          <w:sz w:val="20"/>
        </w:rPr>
        <w:t xml:space="preserve">  .........................  6</w:t>
      </w:r>
    </w:p>
    <w:p>
      <w:pPr>
        <w:spacing w:after="160"/>
      </w:pPr>
      <w:r>
        <w:rPr>
          <w:rFonts w:ascii="Georgia" w:hAnsi="Georgia"/>
          <w:b/>
          <w:sz w:val="24"/>
        </w:rPr>
        <w:t>3.  The Offer - Transferable Exit System</w:t>
      </w:r>
      <w:r>
        <w:rPr>
          <w:color w:val="666666"/>
          <w:sz w:val="20"/>
        </w:rPr>
        <w:t xml:space="preserve">  ..............  9</w:t>
      </w:r>
    </w:p>
    <w:p>
      <w:pPr>
        <w:spacing w:after="160"/>
      </w:pPr>
      <w:r>
        <w:rPr>
          <w:rFonts w:ascii="Georgia" w:hAnsi="Georgia"/>
          <w:b/>
          <w:sz w:val="24"/>
        </w:rPr>
        <w:t>4.  The 6 Deal-Killers (What We Fix)</w:t>
      </w:r>
      <w:r>
        <w:rPr>
          <w:color w:val="666666"/>
          <w:sz w:val="20"/>
        </w:rPr>
        <w:t xml:space="preserve">  ..................  12</w:t>
      </w:r>
    </w:p>
    <w:p>
      <w:pPr>
        <w:spacing w:after="160"/>
      </w:pPr>
      <w:r>
        <w:rPr>
          <w:rFonts w:ascii="Georgia" w:hAnsi="Georgia"/>
          <w:b/>
          <w:sz w:val="24"/>
        </w:rPr>
        <w:t>5.  The Sales Funnel - Complete Flow</w:t>
      </w:r>
      <w:r>
        <w:rPr>
          <w:color w:val="666666"/>
          <w:sz w:val="20"/>
        </w:rPr>
        <w:t xml:space="preserve">  ..................  14</w:t>
      </w:r>
    </w:p>
    <w:p>
      <w:pPr>
        <w:spacing w:after="160"/>
      </w:pPr>
      <w:r>
        <w:rPr>
          <w:rFonts w:ascii="Georgia" w:hAnsi="Georgia"/>
          <w:b/>
          <w:sz w:val="24"/>
        </w:rPr>
        <w:t>6.  Pipeline Stages &amp; CRM (GHL)</w:t>
      </w:r>
      <w:r>
        <w:rPr>
          <w:color w:val="666666"/>
          <w:sz w:val="20"/>
        </w:rPr>
        <w:t xml:space="preserve">  .......................  26</w:t>
      </w:r>
    </w:p>
    <w:p>
      <w:pPr>
        <w:spacing w:after="160"/>
      </w:pPr>
      <w:r>
        <w:rPr>
          <w:rFonts w:ascii="Georgia" w:hAnsi="Georgia"/>
          <w:b/>
          <w:sz w:val="24"/>
        </w:rPr>
        <w:t>7.  Qualification Criteria</w:t>
      </w:r>
      <w:r>
        <w:rPr>
          <w:color w:val="666666"/>
          <w:sz w:val="20"/>
        </w:rPr>
        <w:t xml:space="preserve">  ............................  28</w:t>
      </w:r>
    </w:p>
    <w:p>
      <w:pPr>
        <w:spacing w:after="160"/>
      </w:pPr>
      <w:r>
        <w:rPr>
          <w:rFonts w:ascii="Georgia" w:hAnsi="Georgia"/>
          <w:b/>
          <w:sz w:val="24"/>
        </w:rPr>
        <w:t>8.  Objection Handling</w:t>
      </w:r>
      <w:r>
        <w:rPr>
          <w:color w:val="666666"/>
          <w:sz w:val="20"/>
        </w:rPr>
        <w:t xml:space="preserve">  ................................  30</w:t>
      </w:r>
    </w:p>
    <w:p>
      <w:pPr>
        <w:spacing w:after="160"/>
      </w:pPr>
      <w:r>
        <w:rPr>
          <w:rFonts w:ascii="Georgia" w:hAnsi="Georgia"/>
          <w:b/>
          <w:sz w:val="24"/>
        </w:rPr>
        <w:t>9.  Automated Sequences Reference</w:t>
      </w:r>
      <w:r>
        <w:rPr>
          <w:color w:val="666666"/>
          <w:sz w:val="20"/>
        </w:rPr>
        <w:t xml:space="preserve">  .....................  34</w:t>
      </w:r>
    </w:p>
    <w:p>
      <w:pPr>
        <w:spacing w:after="160"/>
      </w:pPr>
      <w:r>
        <w:rPr>
          <w:rFonts w:ascii="Georgia" w:hAnsi="Georgia"/>
          <w:b/>
          <w:sz w:val="24"/>
        </w:rPr>
        <w:t>10.  Key URLs &amp; Tools</w:t>
      </w:r>
      <w:r>
        <w:rPr>
          <w:color w:val="666666"/>
          <w:sz w:val="20"/>
        </w:rPr>
        <w:t xml:space="preserve">  ..................................  37</w:t>
      </w:r>
    </w:p>
    <w:p>
      <w:pPr>
        <w:spacing w:after="160"/>
      </w:pPr>
      <w:r>
        <w:rPr>
          <w:rFonts w:ascii="Georgia" w:hAnsi="Georgia"/>
          <w:b/>
          <w:sz w:val="24"/>
        </w:rPr>
        <w:t>11.  Messaging Rules</w:t>
      </w:r>
      <w:r>
        <w:rPr>
          <w:color w:val="666666"/>
          <w:sz w:val="20"/>
        </w:rPr>
        <w:t xml:space="preserve">  ...................................  39</w:t>
      </w:r>
    </w:p>
    <w:p>
      <w:pPr>
        <w:spacing w:after="160"/>
      </w:pPr>
      <w:r>
        <w:rPr>
          <w:rFonts w:ascii="Georgia" w:hAnsi="Georgia"/>
          <w:b/>
          <w:sz w:val="24"/>
        </w:rPr>
        <w:t>12.  Daily Workflow for Salesperson</w:t>
      </w:r>
      <w:r>
        <w:rPr>
          <w:color w:val="666666"/>
          <w:sz w:val="20"/>
        </w:rPr>
        <w:t xml:space="preserve">  ....................  41</w:t>
      </w:r>
    </w:p>
    <w:p>
      <w:pPr>
        <w:spacing w:after="160"/>
      </w:pPr>
      <w:r>
        <w:rPr>
          <w:rFonts w:ascii="Georgia" w:hAnsi="Georgia"/>
          <w:b/>
          <w:sz w:val="24"/>
        </w:rPr>
        <w:t>13.  KPIs &amp; Targets</w:t>
      </w:r>
      <w:r>
        <w:rPr>
          <w:color w:val="666666"/>
          <w:sz w:val="20"/>
        </w:rPr>
        <w:t xml:space="preserve">  ....................................  43</w:t>
      </w:r>
    </w:p>
    <w:p>
      <w:r>
        <w:br w:type="page"/>
      </w:r>
    </w:p>
    <w:p>
      <w:pPr>
        <w:pStyle w:val="Heading1"/>
      </w:pPr>
      <w:r>
        <w:t>1. Company Overview &amp; Mission</w:t>
      </w:r>
    </w:p>
    <w:p>
      <w:pPr>
        <w:pStyle w:val="Heading2"/>
      </w:pPr>
      <w:r>
        <w:t>Who We Are</w:t>
      </w:r>
    </w:p>
    <w:p>
      <w:pPr>
        <w:spacing w:after="120"/>
      </w:pPr>
      <w:r>
        <w:rPr>
          <w:b w:val="0"/>
          <w:i w:val="0"/>
          <w:sz w:val="22"/>
        </w:rPr>
        <w:t>The Arena Partners is an exit advisory firm dedicated to serving trades and service-based business owners with $5M-$50M in annual revenue. We are not brokers. We are not consultants. We are operators who build the systems, processes, and leadership structures that make a business transferable - and therefore worth a premium when it's time to sell.</w:t>
      </w:r>
    </w:p>
    <w:p>
      <w:pPr>
        <w:spacing w:after="120"/>
      </w:pPr>
      <w:r>
        <w:rPr>
          <w:b w:val="0"/>
          <w:i w:val="0"/>
          <w:sz w:val="22"/>
        </w:rPr>
        <w:t>We exist because the vast majority of business owners spend decades building something valuable, then leave millions on the table at the exit because they never prepared the business to run without them.</w:t>
      </w:r>
    </w:p>
    <w:p>
      <w:pPr>
        <w:pStyle w:val="Heading2"/>
      </w:pPr>
      <w:r>
        <w:t>Our Mission</w:t>
      </w:r>
    </w:p>
    <w:p>
      <w:pPr>
        <w:spacing w:after="120"/>
      </w:pPr>
      <w:r>
        <w:rPr>
          <w:b/>
          <w:i w:val="0"/>
          <w:sz w:val="26"/>
        </w:rPr>
        <w:t>Be the best in the world at systemizing and scaling companies for people who want to retire.</w:t>
      </w:r>
    </w:p>
    <w:p>
      <w:pPr>
        <w:spacing w:after="120"/>
      </w:pPr>
      <w:r>
        <w:rPr>
          <w:b w:val="0"/>
          <w:i w:val="0"/>
          <w:sz w:val="22"/>
        </w:rPr>
        <w:t>Every system we build, every process we document, every leader we develop - it all points to one outcome: making the business transferable so the owner gets the exit they've earned.</w:t>
      </w:r>
    </w:p>
    <w:p>
      <w:pPr>
        <w:pStyle w:val="Heading2"/>
      </w:pPr>
      <w:r>
        <w:t>Our Methodology: The Transferable Exit System</w:t>
      </w:r>
    </w:p>
    <w:p>
      <w:pPr>
        <w:spacing w:after="120"/>
      </w:pPr>
      <w:r>
        <w:rPr>
          <w:b w:val="0"/>
          <w:i w:val="0"/>
          <w:sz w:val="22"/>
        </w:rPr>
        <w:t>The Transferable Exit System is our proprietary 4-phase framework for preparing a business for a premium exit. It addresses the structural issues that suppress valuation - owner dependency, undocumented processes, concentrated risk, and weak leadership benches - and resolves them systematically over 18+ months.</w:t>
      </w:r>
    </w:p>
    <w:p>
      <w:pPr>
        <w:spacing w:after="120"/>
      </w:pPr>
      <w:r>
        <w:rPr>
          <w:b w:val="0"/>
          <w:i w:val="0"/>
          <w:sz w:val="22"/>
        </w:rPr>
        <w:t>The system is built on a simple premise:</w:t>
      </w:r>
    </w:p>
    <w:p>
      <w:pPr>
        <w:spacing w:after="120"/>
      </w:pPr>
      <w:r>
        <w:rPr>
          <w:b/>
          <w:i/>
          <w:sz w:val="24"/>
        </w:rPr>
        <w:t>"The more valuable you are to your business, the less valuable your business is."</w:t>
      </w:r>
    </w:p>
    <w:p>
      <w:pPr>
        <w:spacing w:after="120"/>
      </w:pPr>
      <w:r>
        <w:rPr>
          <w:b w:val="0"/>
          <w:i w:val="0"/>
          <w:sz w:val="22"/>
        </w:rPr>
        <w:t>This is not a criticism - it's a structural reality. The same drive and control that built the business into a multi-million dollar operation is the thing that caps its value at exit. Our job is to transfer that value from the owner into the business itself.</w:t>
      </w:r>
    </w:p>
    <w:p>
      <w:pPr>
        <w:pStyle w:val="Heading2"/>
      </w:pPr>
      <w:r>
        <w:t>Core Beliefs</w:t>
      </w:r>
    </w:p>
    <w:p>
      <w:pPr>
        <w:pStyle w:val="ListBullet"/>
      </w:pPr>
      <w:r>
        <w:rPr>
          <w:sz w:val="22"/>
        </w:rPr>
        <w:t>Preparation is the difference between a 3x exit and a 7x exit</w:t>
      </w:r>
    </w:p>
    <w:p>
      <w:pPr>
        <w:pStyle w:val="ListBullet"/>
      </w:pPr>
      <w:r>
        <w:rPr>
          <w:sz w:val="22"/>
        </w:rPr>
        <w:t>Owner dependency is the #1 value destroyer in trades businesses</w:t>
      </w:r>
    </w:p>
    <w:p>
      <w:pPr>
        <w:pStyle w:val="ListBullet"/>
      </w:pPr>
      <w:r>
        <w:rPr>
          <w:sz w:val="22"/>
        </w:rPr>
        <w:t>Documented processes are worth more than revenue growth at exit</w:t>
      </w:r>
    </w:p>
    <w:p>
      <w:pPr>
        <w:pStyle w:val="ListBullet"/>
      </w:pPr>
      <w:r>
        <w:rPr>
          <w:sz w:val="22"/>
        </w:rPr>
        <w:t>A business that runs without the founder is worth 2-4x more than one that doesn't</w:t>
      </w:r>
    </w:p>
    <w:p>
      <w:pPr>
        <w:pStyle w:val="ListBullet"/>
      </w:pPr>
      <w:r>
        <w:rPr>
          <w:sz w:val="22"/>
        </w:rPr>
        <w:t>Nobody lists a house without renovating first - businesses deserve the same treatment</w:t>
      </w:r>
    </w:p>
    <w:p>
      <w:pPr>
        <w:pStyle w:val="ListBullet"/>
      </w:pPr>
      <w:r>
        <w:rPr>
          <w:sz w:val="22"/>
        </w:rPr>
        <w:t>Pride-based messaging, always. These owners built something real. We help them finish it right.</w:t>
      </w:r>
    </w:p>
    <w:p>
      <w:pPr>
        <w:pStyle w:val="Heading2"/>
      </w:pPr>
      <w:r>
        <w:t>Company Details</w:t>
      </w:r>
    </w:p>
    <w:p>
      <w:pPr>
        <w:pStyle w:val="ListBullet"/>
      </w:pPr>
      <w:r>
        <w:rPr>
          <w:sz w:val="22"/>
        </w:rPr>
        <w:t>Legal Entity: Arena Business Advisors, LLC</w:t>
      </w:r>
    </w:p>
    <w:p>
      <w:pPr>
        <w:pStyle w:val="ListBullet"/>
      </w:pPr>
      <w:r>
        <w:rPr>
          <w:sz w:val="22"/>
        </w:rPr>
        <w:t>DBA: The Arena Partners</w:t>
      </w:r>
    </w:p>
    <w:p>
      <w:pPr>
        <w:pStyle w:val="ListBullet"/>
      </w:pPr>
      <w:r>
        <w:rPr>
          <w:sz w:val="22"/>
        </w:rPr>
        <w:t>Address: 3555 Timmons Lane, Suite 1140, Houston, TX 77027</w:t>
      </w:r>
    </w:p>
    <w:p>
      <w:pPr>
        <w:pStyle w:val="ListBullet"/>
      </w:pPr>
      <w:r>
        <w:rPr>
          <w:sz w:val="22"/>
        </w:rPr>
        <w:t>Phone: 713-344-7420</w:t>
      </w:r>
    </w:p>
    <w:p>
      <w:pPr>
        <w:pStyle w:val="ListBullet"/>
      </w:pPr>
      <w:r>
        <w:rPr>
          <w:sz w:val="22"/>
        </w:rPr>
        <w:t>Email: support@thearenapartners.com</w:t>
      </w:r>
    </w:p>
    <w:p>
      <w:pPr>
        <w:pStyle w:val="ListBullet"/>
      </w:pPr>
      <w:r>
        <w:rPr>
          <w:sz w:val="22"/>
        </w:rPr>
        <w:t>Website: thearenapartners.com</w:t>
      </w:r>
    </w:p>
    <w:p>
      <w:pPr>
        <w:pStyle w:val="ListBullet"/>
      </w:pPr>
      <w:r>
        <w:rPr>
          <w:sz w:val="22"/>
        </w:rPr>
        <w:t>Founded: 2025</w:t>
      </w:r>
    </w:p>
    <w:p>
      <w:r>
        <w:br w:type="page"/>
      </w:r>
    </w:p>
    <w:p>
      <w:pPr>
        <w:pStyle w:val="Heading1"/>
      </w:pPr>
      <w:r>
        <w:t>2. Our Avatar - Deep Profile</w:t>
      </w:r>
    </w:p>
    <w:p>
      <w:pPr>
        <w:spacing w:after="120"/>
      </w:pPr>
      <w:r>
        <w:rPr>
          <w:b w:val="0"/>
          <w:i/>
          <w:sz w:val="22"/>
        </w:rPr>
        <w:t>Understanding our avatar at a deep level is the single most important thing you can do as a salesperson. Every word you say, every email you send, every objection you handle - it all flows from knowing this person inside and out.</w:t>
      </w:r>
    </w:p>
    <w:p>
      <w:pPr>
        <w:pStyle w:val="Heading2"/>
      </w:pPr>
      <w:r>
        <w:t>Demographics</w:t>
      </w:r>
    </w:p>
    <w:tbl>
      <w:tblPr>
        <w:tblStyle w:val="TableGrid"/>
        <w:tblW w:type="auto" w:w="0"/>
        <w:jc w:val="center"/>
        <w:tblLook w:firstColumn="1" w:firstRow="1" w:lastColumn="0" w:lastRow="0" w:noHBand="0" w:noVBand="1" w:val="04A0"/>
      </w:tblPr>
      <w:tblGrid>
        <w:gridCol w:w="4320"/>
        <w:gridCol w:w="4320"/>
      </w:tblGrid>
      <w:tr>
        <w:tc>
          <w:tcPr>
            <w:tcW w:type="dxa" w:w="4320"/>
            <w:shd w:fill="0A0A0A"/>
          </w:tcPr>
          <w:p>
            <w:pPr>
              <w:spacing w:after="60" w:before="60"/>
            </w:pPr>
            <w:r>
              <w:rPr>
                <w:b/>
                <w:color w:val="FFFFFF"/>
                <w:sz w:val="20"/>
              </w:rPr>
              <w:t>Attribute</w:t>
            </w:r>
          </w:p>
        </w:tc>
        <w:tc>
          <w:tcPr>
            <w:tcW w:type="dxa" w:w="4320"/>
            <w:shd w:fill="0A0A0A"/>
          </w:tcPr>
          <w:p>
            <w:pPr>
              <w:spacing w:after="60" w:before="60"/>
            </w:pPr>
            <w:r>
              <w:rPr>
                <w:b/>
                <w:color w:val="FFFFFF"/>
                <w:sz w:val="20"/>
              </w:rPr>
              <w:t>Detail</w:t>
            </w:r>
          </w:p>
        </w:tc>
      </w:tr>
      <w:tr>
        <w:tc>
          <w:tcPr>
            <w:tcW w:type="dxa" w:w="4320"/>
          </w:tcPr>
          <w:p>
            <w:pPr>
              <w:spacing w:after="60" w:before="60"/>
            </w:pPr>
            <w:r>
              <w:rPr>
                <w:sz w:val="20"/>
              </w:rPr>
              <w:t>Age</w:t>
            </w:r>
          </w:p>
        </w:tc>
        <w:tc>
          <w:tcPr>
            <w:tcW w:type="dxa" w:w="4320"/>
          </w:tcPr>
          <w:p>
            <w:pPr>
              <w:spacing w:after="60" w:before="60"/>
            </w:pPr>
            <w:r>
              <w:rPr>
                <w:sz w:val="20"/>
              </w:rPr>
              <w:t>55-62 (sweet spot)</w:t>
            </w:r>
          </w:p>
        </w:tc>
      </w:tr>
      <w:tr>
        <w:tc>
          <w:tcPr>
            <w:tcW w:type="dxa" w:w="4320"/>
          </w:tcPr>
          <w:p>
            <w:pPr>
              <w:spacing w:after="60" w:before="60"/>
            </w:pPr>
            <w:r>
              <w:rPr>
                <w:sz w:val="20"/>
              </w:rPr>
              <w:t>Revenue</w:t>
            </w:r>
          </w:p>
        </w:tc>
        <w:tc>
          <w:tcPr>
            <w:tcW w:type="dxa" w:w="4320"/>
          </w:tcPr>
          <w:p>
            <w:pPr>
              <w:spacing w:after="60" w:before="60"/>
            </w:pPr>
            <w:r>
              <w:rPr>
                <w:sz w:val="20"/>
              </w:rPr>
              <w:t>$10M-$30M annually</w:t>
            </w:r>
          </w:p>
        </w:tc>
      </w:tr>
      <w:tr>
        <w:tc>
          <w:tcPr>
            <w:tcW w:type="dxa" w:w="4320"/>
          </w:tcPr>
          <w:p>
            <w:pPr>
              <w:spacing w:after="60" w:before="60"/>
            </w:pPr>
            <w:r>
              <w:rPr>
                <w:sz w:val="20"/>
              </w:rPr>
              <w:t>Employees</w:t>
            </w:r>
          </w:p>
        </w:tc>
        <w:tc>
          <w:tcPr>
            <w:tcW w:type="dxa" w:w="4320"/>
          </w:tcPr>
          <w:p>
            <w:pPr>
              <w:spacing w:after="60" w:before="60"/>
            </w:pPr>
            <w:r>
              <w:rPr>
                <w:sz w:val="20"/>
              </w:rPr>
              <w:t>50-150</w:t>
            </w:r>
          </w:p>
        </w:tc>
      </w:tr>
      <w:tr>
        <w:tc>
          <w:tcPr>
            <w:tcW w:type="dxa" w:w="4320"/>
          </w:tcPr>
          <w:p>
            <w:pPr>
              <w:spacing w:after="60" w:before="60"/>
            </w:pPr>
            <w:r>
              <w:rPr>
                <w:sz w:val="20"/>
              </w:rPr>
              <w:t>Industry</w:t>
            </w:r>
          </w:p>
        </w:tc>
        <w:tc>
          <w:tcPr>
            <w:tcW w:type="dxa" w:w="4320"/>
          </w:tcPr>
          <w:p>
            <w:pPr>
              <w:spacing w:after="60" w:before="60"/>
            </w:pPr>
            <w:r>
              <w:rPr>
                <w:sz w:val="20"/>
              </w:rPr>
              <w:t>Trades and service-based (HVAC, plumbing, electrical, mechanical contracting, commercial services, property services, logistics)</w:t>
            </w:r>
          </w:p>
        </w:tc>
      </w:tr>
      <w:tr>
        <w:tc>
          <w:tcPr>
            <w:tcW w:type="dxa" w:w="4320"/>
          </w:tcPr>
          <w:p>
            <w:pPr>
              <w:spacing w:after="60" w:before="60"/>
            </w:pPr>
            <w:r>
              <w:rPr>
                <w:sz w:val="20"/>
              </w:rPr>
              <w:t>Business Structure</w:t>
            </w:r>
          </w:p>
        </w:tc>
        <w:tc>
          <w:tcPr>
            <w:tcW w:type="dxa" w:w="4320"/>
          </w:tcPr>
          <w:p>
            <w:pPr>
              <w:spacing w:after="60" w:before="60"/>
            </w:pPr>
            <w:r>
              <w:rPr>
                <w:sz w:val="20"/>
              </w:rPr>
              <w:t>Founder-operated, single-owner or family-owned</w:t>
            </w:r>
          </w:p>
        </w:tc>
      </w:tr>
      <w:tr>
        <w:tc>
          <w:tcPr>
            <w:tcW w:type="dxa" w:w="4320"/>
          </w:tcPr>
          <w:p>
            <w:pPr>
              <w:spacing w:after="60" w:before="60"/>
            </w:pPr>
            <w:r>
              <w:rPr>
                <w:sz w:val="20"/>
              </w:rPr>
              <w:t>Net Worth</w:t>
            </w:r>
          </w:p>
        </w:tc>
        <w:tc>
          <w:tcPr>
            <w:tcW w:type="dxa" w:w="4320"/>
          </w:tcPr>
          <w:p>
            <w:pPr>
              <w:spacing w:after="60" w:before="60"/>
            </w:pPr>
            <w:r>
              <w:rPr>
                <w:sz w:val="20"/>
              </w:rPr>
              <w:t>70-85% illiquid (tied up in the business)</w:t>
            </w:r>
          </w:p>
        </w:tc>
      </w:tr>
      <w:tr>
        <w:tc>
          <w:tcPr>
            <w:tcW w:type="dxa" w:w="4320"/>
          </w:tcPr>
          <w:p>
            <w:pPr>
              <w:spacing w:after="60" w:before="60"/>
            </w:pPr>
            <w:r>
              <w:rPr>
                <w:sz w:val="20"/>
              </w:rPr>
              <w:t>Exit Timeline</w:t>
            </w:r>
          </w:p>
        </w:tc>
        <w:tc>
          <w:tcPr>
            <w:tcW w:type="dxa" w:w="4320"/>
          </w:tcPr>
          <w:p>
            <w:pPr>
              <w:spacing w:after="60" w:before="60"/>
            </w:pPr>
            <w:r>
              <w:rPr>
                <w:sz w:val="20"/>
              </w:rPr>
              <w:t>2-5 years (often uncertain)</w:t>
            </w:r>
          </w:p>
        </w:tc>
      </w:tr>
    </w:tbl>
    <w:p>
      <w:pPr>
        <w:pStyle w:val="Heading2"/>
      </w:pPr>
      <w:r>
        <w:t>Psychographic Profile</w:t>
      </w:r>
    </w:p>
    <w:p>
      <w:pPr>
        <w:spacing w:after="120"/>
      </w:pPr>
      <w:r>
        <w:rPr>
          <w:b w:val="0"/>
          <w:i w:val="0"/>
          <w:sz w:val="22"/>
        </w:rPr>
        <w:t>This is a person who built something from nothing. They started with a truck and a phone, and 25+ years later they're running a $15M operation with 80 employees. They are proud - rightfully so. They are also exhausted, even if they won't say it.</w:t>
      </w:r>
    </w:p>
    <w:p>
      <w:pPr>
        <w:spacing w:after="120"/>
      </w:pPr>
      <w:r>
        <w:rPr>
          <w:b w:val="0"/>
          <w:i w:val="0"/>
          <w:sz w:val="22"/>
        </w:rPr>
        <w:t>They are not looking for a guru or a coach. They are looking for a peer who understands what they've built and can help them finish the job.</w:t>
      </w:r>
    </w:p>
    <w:p>
      <w:pPr>
        <w:pStyle w:val="Heading3"/>
      </w:pPr>
      <w:r>
        <w:t>Pain Points (In Order of Intensity)</w:t>
      </w:r>
    </w:p>
    <w:p>
      <w:pPr>
        <w:pStyle w:val="ListNumber"/>
      </w:pPr>
      <w:r>
        <w:rPr>
          <w:sz w:val="22"/>
        </w:rPr>
        <w:t>Legacy erosion - 'What if the buyer destroys everything I built? What happens to my people?'</w:t>
      </w:r>
    </w:p>
    <w:p>
      <w:pPr>
        <w:pStyle w:val="ListNumber"/>
      </w:pPr>
      <w:r>
        <w:rPr>
          <w:sz w:val="22"/>
        </w:rPr>
        <w:t>Leaving money on the table - 'Am I getting screwed? Is this really what it's worth?'</w:t>
      </w:r>
    </w:p>
    <w:p>
      <w:pPr>
        <w:pStyle w:val="ListNumber"/>
      </w:pPr>
      <w:r>
        <w:rPr>
          <w:sz w:val="22"/>
        </w:rPr>
        <w:t>Identity loss - 'Who am I without this business? I've been doing this for 30 years.'</w:t>
      </w:r>
    </w:p>
    <w:p>
      <w:pPr>
        <w:pStyle w:val="ListNumber"/>
      </w:pPr>
      <w:r>
        <w:rPr>
          <w:sz w:val="22"/>
        </w:rPr>
        <w:t>Owner dependency - 'Can this business actually survive without me? Do I even want to find out?'</w:t>
      </w:r>
    </w:p>
    <w:p>
      <w:pPr>
        <w:pStyle w:val="ListNumber"/>
      </w:pPr>
      <w:r>
        <w:rPr>
          <w:sz w:val="22"/>
        </w:rPr>
        <w:t>Control anxiety - 'I'm not ready to let go. What if they change everything?'</w:t>
      </w:r>
    </w:p>
    <w:p>
      <w:pPr>
        <w:pStyle w:val="Heading3"/>
      </w:pPr>
      <w:r>
        <w:t>Buying Triggers</w:t>
      </w:r>
    </w:p>
    <w:p>
      <w:pPr>
        <w:spacing w:after="120"/>
      </w:pPr>
      <w:r>
        <w:rPr>
          <w:b w:val="0"/>
          <w:i w:val="0"/>
          <w:sz w:val="22"/>
        </w:rPr>
        <w:t>These are the events that push our avatar from 'thinking about it' to 'actively looking for solutions':</w:t>
      </w:r>
    </w:p>
    <w:p>
      <w:pPr>
        <w:pStyle w:val="ListBullet"/>
      </w:pPr>
      <w:r>
        <w:rPr>
          <w:sz w:val="22"/>
        </w:rPr>
        <w:t>Health scare (personal or spouse) - suddenly mortality is real</w:t>
      </w:r>
    </w:p>
    <w:p>
      <w:pPr>
        <w:pStyle w:val="ListBullet"/>
      </w:pPr>
      <w:r>
        <w:rPr>
          <w:sz w:val="22"/>
        </w:rPr>
        <w:t>Spouse pressure - 'When are you going to slow down?'</w:t>
      </w:r>
    </w:p>
    <w:p>
      <w:pPr>
        <w:pStyle w:val="ListBullet"/>
      </w:pPr>
      <w:r>
        <w:rPr>
          <w:sz w:val="22"/>
        </w:rPr>
        <w:t>Competitor exit at attractive multiple - 'If he got that, what could I get?'</w:t>
      </w:r>
    </w:p>
    <w:p>
      <w:pPr>
        <w:pStyle w:val="ListBullet"/>
      </w:pPr>
      <w:r>
        <w:rPr>
          <w:sz w:val="22"/>
        </w:rPr>
        <w:t>PE firm reaches out - someone put a number on their business and they're curious</w:t>
      </w:r>
    </w:p>
    <w:p>
      <w:pPr>
        <w:pStyle w:val="ListBullet"/>
      </w:pPr>
      <w:r>
        <w:rPr>
          <w:sz w:val="22"/>
        </w:rPr>
        <w:t>Key employee threatens to leave - the fragility of owner dependency becomes real</w:t>
      </w:r>
    </w:p>
    <w:p>
      <w:pPr>
        <w:pStyle w:val="ListBullet"/>
      </w:pPr>
      <w:r>
        <w:rPr>
          <w:sz w:val="22"/>
        </w:rPr>
        <w:t>Market conditions shifting - sensing the window might close</w:t>
      </w:r>
    </w:p>
    <w:p>
      <w:pPr>
        <w:pStyle w:val="Heading2"/>
      </w:pPr>
      <w:r>
        <w:t>Critical Insight: How to Sell to This Person</w:t>
      </w:r>
    </w:p>
    <w:p>
      <w:pPr>
        <w:spacing w:after="120"/>
      </w:pPr>
      <w:r>
        <w:rPr>
          <w:b/>
          <w:i/>
          <w:sz w:val="24"/>
        </w:rPr>
        <w:t>"You're not selling event tickets. You're selling certainty at the scariest moment of their life."</w:t>
      </w:r>
    </w:p>
    <w:p>
      <w:pPr>
        <w:spacing w:after="120"/>
      </w:pPr>
      <w:r>
        <w:rPr>
          <w:b w:val="0"/>
          <w:i w:val="0"/>
          <w:sz w:val="22"/>
        </w:rPr>
        <w:t>This person has never sold a business before. They've never done this. And they're about to make the biggest financial decision of their life with their entire net worth on the line. 70-85% of their wealth is locked in this business.</w:t>
      </w:r>
    </w:p>
    <w:p>
      <w:pPr>
        <w:pStyle w:val="Heading3"/>
      </w:pPr>
      <w:r>
        <w:t>The Pride-Based Messaging Principle</w:t>
      </w:r>
    </w:p>
    <w:p>
      <w:pPr>
        <w:spacing w:after="120"/>
      </w:pPr>
      <w:r>
        <w:rPr>
          <w:b/>
          <w:i w:val="0"/>
          <w:sz w:val="22"/>
        </w:rPr>
        <w:t>Our messaging is ALWAYS pride-based, never fear-based. This is non-negotiable.</w:t>
      </w:r>
    </w:p>
    <w:p>
      <w:pPr>
        <w:spacing w:after="120"/>
      </w:pPr>
      <w:r>
        <w:rPr>
          <w:b w:val="0"/>
          <w:i w:val="0"/>
          <w:sz w:val="22"/>
        </w:rPr>
        <w:t>The John Cameron Insight (from a partner who has done 10 exits in 3 years):</w:t>
      </w:r>
    </w:p>
    <w:p>
      <w:pPr>
        <w:spacing w:after="120"/>
      </w:pPr>
      <w:r>
        <w:rPr>
          <w:b/>
          <w:i/>
          <w:color w:val="C9A84C"/>
          <w:sz w:val="24"/>
        </w:rPr>
        <w:t>"You've done a great job. Button it up. Get on with it."</w:t>
      </w:r>
    </w:p>
    <w:p>
      <w:pPr>
        <w:spacing w:after="120"/>
      </w:pPr>
      <w:r>
        <w:rPr>
          <w:b w:val="0"/>
          <w:i w:val="0"/>
          <w:sz w:val="22"/>
        </w:rPr>
        <w:t>This is the exact framing that works. Not doom and gloom. Not 'your business is going to fail without you.' Instead:</w:t>
      </w:r>
    </w:p>
    <w:p>
      <w:pPr>
        <w:pStyle w:val="ListBullet"/>
      </w:pPr>
      <w:r>
        <w:rPr>
          <w:sz w:val="22"/>
        </w:rPr>
        <w:t>'You built something real. Let's make sure you get what it's worth.'</w:t>
      </w:r>
    </w:p>
    <w:p>
      <w:pPr>
        <w:pStyle w:val="ListBullet"/>
      </w:pPr>
      <w:r>
        <w:rPr>
          <w:sz w:val="22"/>
        </w:rPr>
        <w:t>'The value is already there. We just need to package it right.'</w:t>
      </w:r>
    </w:p>
    <w:p>
      <w:pPr>
        <w:pStyle w:val="ListBullet"/>
      </w:pPr>
      <w:r>
        <w:rPr>
          <w:sz w:val="22"/>
        </w:rPr>
        <w:t>'Nobody lists a house without renovating first. Your business deserves the same treatment.'</w:t>
      </w:r>
    </w:p>
    <w:p>
      <w:pPr>
        <w:pStyle w:val="ListBullet"/>
      </w:pPr>
      <w:r>
        <w:rPr>
          <w:sz w:val="22"/>
        </w:rPr>
        <w:t>'You've earned this exit. Let's make sure the numbers reflect what you've built.'</w:t>
      </w:r>
    </w:p>
    <w:p>
      <w:pPr>
        <w:spacing w:after="120"/>
      </w:pPr>
      <w:r>
        <w:rPr>
          <w:b w:val="0"/>
          <w:i/>
          <w:sz w:val="22"/>
        </w:rPr>
        <w:t>Fear can work for cold ad scroll-stopping (pattern interrupt), but the moment someone lands on our page or gets on the phone, we transition to pride and aspiration immediately.</w:t>
      </w:r>
    </w:p>
    <w:p>
      <w:r>
        <w:br w:type="page"/>
      </w:r>
    </w:p>
    <w:p>
      <w:pPr>
        <w:pStyle w:val="Heading1"/>
      </w:pPr>
      <w:r>
        <w:t>3. The Offer - Transferable Exit System</w:t>
      </w:r>
    </w:p>
    <w:p>
      <w:pPr>
        <w:pStyle w:val="Heading2"/>
      </w:pPr>
      <w:r>
        <w:t>Overview</w:t>
      </w:r>
    </w:p>
    <w:p>
      <w:pPr>
        <w:spacing w:after="120"/>
      </w:pPr>
      <w:r>
        <w:rPr>
          <w:b w:val="0"/>
          <w:i w:val="0"/>
          <w:sz w:val="22"/>
        </w:rPr>
        <w:t>The Transferable Exit System is a comprehensive 4-phase engagement spanning 18+ months with 27 deliverables. It is designed to take a founder-operated business and make it transferable - meaning it can operate, grow, and maintain value independent of the owner.</w:t>
      </w:r>
    </w:p>
    <w:p>
      <w:pPr>
        <w:pStyle w:val="Heading2"/>
      </w:pPr>
      <w:r>
        <w:t>Phase 1: ALIGN (Months 1-3)</w:t>
      </w:r>
    </w:p>
    <w:p>
      <w:pPr>
        <w:spacing w:after="120"/>
      </w:pPr>
      <w:r>
        <w:rPr>
          <w:b/>
          <w:i w:val="0"/>
          <w:sz w:val="22"/>
        </w:rPr>
        <w:t>Foundation-setting. Vision alignment, accountability structures, and operating system implementation.</w:t>
      </w:r>
    </w:p>
    <w:p>
      <w:pPr>
        <w:pStyle w:val="ListBullet"/>
      </w:pPr>
      <w:r>
        <w:rPr>
          <w:sz w:val="22"/>
        </w:rPr>
        <w:t>Vision &amp; Exit Goals Workshop - define what 'done' looks like</w:t>
      </w:r>
    </w:p>
    <w:p>
      <w:pPr>
        <w:pStyle w:val="ListBullet"/>
      </w:pPr>
      <w:r>
        <w:rPr>
          <w:sz w:val="22"/>
        </w:rPr>
        <w:t>Accountability framework installation</w:t>
      </w:r>
    </w:p>
    <w:p>
      <w:pPr>
        <w:pStyle w:val="ListBullet"/>
      </w:pPr>
      <w:r>
        <w:rPr>
          <w:sz w:val="22"/>
        </w:rPr>
        <w:t>Operating system selection and implementation (EOS, Scaling Up, or custom)</w:t>
      </w:r>
    </w:p>
    <w:p>
      <w:pPr>
        <w:pStyle w:val="ListBullet"/>
      </w:pPr>
      <w:r>
        <w:rPr>
          <w:sz w:val="22"/>
        </w:rPr>
        <w:t>Leadership assessment - who can step up, who can't</w:t>
      </w:r>
    </w:p>
    <w:p>
      <w:pPr>
        <w:pStyle w:val="ListBullet"/>
      </w:pPr>
      <w:r>
        <w:rPr>
          <w:sz w:val="22"/>
        </w:rPr>
        <w:t>Baseline valuation analysis</w:t>
      </w:r>
    </w:p>
    <w:p>
      <w:pPr>
        <w:pStyle w:val="ListBullet"/>
      </w:pPr>
      <w:r>
        <w:rPr>
          <w:sz w:val="22"/>
        </w:rPr>
        <w:t>Exit Risk Assessment scoring and benchmarking</w:t>
      </w:r>
    </w:p>
    <w:p>
      <w:pPr>
        <w:pStyle w:val="Heading2"/>
      </w:pPr>
      <w:r>
        <w:t>Phase 2: MAP (Months 3-9)</w:t>
      </w:r>
    </w:p>
    <w:p>
      <w:pPr>
        <w:spacing w:after="120"/>
      </w:pPr>
      <w:r>
        <w:rPr>
          <w:b/>
          <w:i w:val="0"/>
          <w:sz w:val="22"/>
        </w:rPr>
        <w:t>Process documentation and knowledge transfer. This is where the real work happens.</w:t>
      </w:r>
    </w:p>
    <w:p>
      <w:pPr>
        <w:pStyle w:val="ListBullet"/>
      </w:pPr>
      <w:r>
        <w:rPr>
          <w:sz w:val="22"/>
        </w:rPr>
        <w:t>Complete process mapping across all departments</w:t>
      </w:r>
    </w:p>
    <w:p>
      <w:pPr>
        <w:pStyle w:val="ListBullet"/>
      </w:pPr>
      <w:r>
        <w:rPr>
          <w:sz w:val="22"/>
        </w:rPr>
        <w:t>7-Element SOP development for every critical function</w:t>
      </w:r>
    </w:p>
    <w:p>
      <w:pPr>
        <w:pStyle w:val="ListBullet"/>
      </w:pPr>
      <w:r>
        <w:rPr>
          <w:sz w:val="22"/>
        </w:rPr>
        <w:t>Knowledge extraction from owner's head into documented systems</w:t>
      </w:r>
    </w:p>
    <w:p>
      <w:pPr>
        <w:pStyle w:val="ListBullet"/>
      </w:pPr>
      <w:r>
        <w:rPr>
          <w:sz w:val="22"/>
        </w:rPr>
        <w:t>Customer relationship mapping and diversification strategy</w:t>
      </w:r>
    </w:p>
    <w:p>
      <w:pPr>
        <w:pStyle w:val="ListBullet"/>
      </w:pPr>
      <w:r>
        <w:rPr>
          <w:sz w:val="22"/>
        </w:rPr>
        <w:t>Financial cleanup and EBITDA normalization</w:t>
      </w:r>
    </w:p>
    <w:p>
      <w:pPr>
        <w:pStyle w:val="ListBullet"/>
      </w:pPr>
      <w:r>
        <w:rPr>
          <w:sz w:val="22"/>
        </w:rPr>
        <w:t>Revenue concentration analysis and mitigation plan</w:t>
      </w:r>
    </w:p>
    <w:p>
      <w:pPr>
        <w:pStyle w:val="Heading2"/>
      </w:pPr>
      <w:r>
        <w:t>Phase 3: DOCUMENT (Months 9-14)</w:t>
      </w:r>
    </w:p>
    <w:p>
      <w:pPr>
        <w:spacing w:after="120"/>
      </w:pPr>
      <w:r>
        <w:rPr>
          <w:b/>
          <w:i w:val="0"/>
          <w:sz w:val="22"/>
        </w:rPr>
        <w:t>Complete system map creation. The business's operating manual.</w:t>
      </w:r>
    </w:p>
    <w:p>
      <w:pPr>
        <w:pStyle w:val="ListBullet"/>
      </w:pPr>
      <w:r>
        <w:rPr>
          <w:sz w:val="22"/>
        </w:rPr>
        <w:t>Complete operations manual</w:t>
      </w:r>
    </w:p>
    <w:p>
      <w:pPr>
        <w:pStyle w:val="ListBullet"/>
      </w:pPr>
      <w:r>
        <w:rPr>
          <w:sz w:val="22"/>
        </w:rPr>
        <w:t>Leadership development and succession planning</w:t>
      </w:r>
    </w:p>
    <w:p>
      <w:pPr>
        <w:pStyle w:val="ListBullet"/>
      </w:pPr>
      <w:r>
        <w:rPr>
          <w:sz w:val="22"/>
        </w:rPr>
        <w:t>Management reporting dashboards</w:t>
      </w:r>
    </w:p>
    <w:p>
      <w:pPr>
        <w:pStyle w:val="ListBullet"/>
      </w:pPr>
      <w:r>
        <w:rPr>
          <w:sz w:val="22"/>
        </w:rPr>
        <w:t>Training systems for new hires</w:t>
      </w:r>
    </w:p>
    <w:p>
      <w:pPr>
        <w:pStyle w:val="ListBullet"/>
      </w:pPr>
      <w:r>
        <w:rPr>
          <w:sz w:val="22"/>
        </w:rPr>
        <w:t>Quality assurance frameworks</w:t>
      </w:r>
    </w:p>
    <w:p>
      <w:pPr>
        <w:pStyle w:val="ListBullet"/>
      </w:pPr>
      <w:r>
        <w:rPr>
          <w:sz w:val="22"/>
        </w:rPr>
        <w:t>Vendor and supplier documentation</w:t>
      </w:r>
    </w:p>
    <w:p>
      <w:pPr>
        <w:pStyle w:val="Heading2"/>
      </w:pPr>
      <w:r>
        <w:t>Phase 4: AUTOMATE &amp; SCALE (Months 14-18+)</w:t>
      </w:r>
    </w:p>
    <w:p>
      <w:pPr>
        <w:spacing w:after="120"/>
      </w:pPr>
      <w:r>
        <w:rPr>
          <w:b/>
          <w:i w:val="0"/>
          <w:sz w:val="22"/>
        </w:rPr>
        <w:t>Transfer to team and prove the business runs independently.</w:t>
      </w:r>
    </w:p>
    <w:p>
      <w:pPr>
        <w:pStyle w:val="ListBullet"/>
      </w:pPr>
      <w:r>
        <w:rPr>
          <w:sz w:val="22"/>
        </w:rPr>
        <w:t>Managed services implementation (AIS) - back-office savings up to 50%</w:t>
      </w:r>
    </w:p>
    <w:p>
      <w:pPr>
        <w:pStyle w:val="ListBullet"/>
      </w:pPr>
      <w:r>
        <w:rPr>
          <w:sz w:val="22"/>
        </w:rPr>
        <w:t>Owner extraction - systematic removal from day-to-day</w:t>
      </w:r>
    </w:p>
    <w:p>
      <w:pPr>
        <w:pStyle w:val="ListBullet"/>
      </w:pPr>
      <w:r>
        <w:rPr>
          <w:sz w:val="22"/>
        </w:rPr>
        <w:t>Leadership bench testing - can the team run it?</w:t>
      </w:r>
    </w:p>
    <w:p>
      <w:pPr>
        <w:pStyle w:val="ListBullet"/>
      </w:pPr>
      <w:r>
        <w:rPr>
          <w:sz w:val="22"/>
        </w:rPr>
        <w:t>Financial performance validation without owner</w:t>
      </w:r>
    </w:p>
    <w:p>
      <w:pPr>
        <w:pStyle w:val="ListBullet"/>
      </w:pPr>
      <w:r>
        <w:rPr>
          <w:sz w:val="22"/>
        </w:rPr>
        <w:t>Exit preparation and positioning</w:t>
      </w:r>
    </w:p>
    <w:p>
      <w:pPr>
        <w:pStyle w:val="ListBullet"/>
      </w:pPr>
      <w:r>
        <w:rPr>
          <w:sz w:val="22"/>
        </w:rPr>
        <w:t>Buyer/acquirer landscape analysis</w:t>
      </w:r>
    </w:p>
    <w:p>
      <w:pPr>
        <w:pStyle w:val="Heading2"/>
      </w:pPr>
      <w:r>
        <w:t>Pricing</w:t>
      </w:r>
    </w:p>
    <w:tbl>
      <w:tblPr>
        <w:tblStyle w:val="TableGrid"/>
        <w:tblW w:type="auto" w:w="0"/>
        <w:jc w:val="center"/>
        <w:tblLook w:firstColumn="1" w:firstRow="1" w:lastColumn="0" w:lastRow="0" w:noHBand="0" w:noVBand="1" w:val="04A0"/>
      </w:tblPr>
      <w:tblGrid>
        <w:gridCol w:w="4320"/>
        <w:gridCol w:w="4320"/>
      </w:tblGrid>
      <w:tr>
        <w:tc>
          <w:tcPr>
            <w:tcW w:type="dxa" w:w="4320"/>
            <w:shd w:fill="0A0A0A"/>
          </w:tcPr>
          <w:p>
            <w:pPr>
              <w:spacing w:after="60" w:before="60"/>
            </w:pPr>
            <w:r>
              <w:rPr>
                <w:b/>
                <w:color w:val="FFFFFF"/>
                <w:sz w:val="20"/>
              </w:rPr>
              <w:t>Component</w:t>
            </w:r>
          </w:p>
        </w:tc>
        <w:tc>
          <w:tcPr>
            <w:tcW w:type="dxa" w:w="4320"/>
            <w:shd w:fill="0A0A0A"/>
          </w:tcPr>
          <w:p>
            <w:pPr>
              <w:spacing w:after="60" w:before="60"/>
            </w:pPr>
            <w:r>
              <w:rPr>
                <w:b/>
                <w:color w:val="FFFFFF"/>
                <w:sz w:val="20"/>
              </w:rPr>
              <w:t>Detail</w:t>
            </w:r>
          </w:p>
        </w:tc>
      </w:tr>
      <w:tr>
        <w:tc>
          <w:tcPr>
            <w:tcW w:type="dxa" w:w="4320"/>
          </w:tcPr>
          <w:p>
            <w:pPr>
              <w:spacing w:after="60" w:before="60"/>
            </w:pPr>
            <w:r>
              <w:rPr>
                <w:sz w:val="20"/>
              </w:rPr>
              <w:t>Engagement Fee</w:t>
            </w:r>
          </w:p>
        </w:tc>
        <w:tc>
          <w:tcPr>
            <w:tcW w:type="dxa" w:w="4320"/>
          </w:tcPr>
          <w:p>
            <w:pPr>
              <w:spacing w:after="60" w:before="60"/>
            </w:pPr>
            <w:r>
              <w:rPr>
                <w:sz w:val="20"/>
              </w:rPr>
              <w:t>$150,000 - $200,000 (varies by complexity and revenue)</w:t>
            </w:r>
          </w:p>
        </w:tc>
      </w:tr>
      <w:tr>
        <w:tc>
          <w:tcPr>
            <w:tcW w:type="dxa" w:w="4320"/>
          </w:tcPr>
          <w:p>
            <w:pPr>
              <w:spacing w:after="60" w:before="60"/>
            </w:pPr>
            <w:r>
              <w:rPr>
                <w:sz w:val="20"/>
              </w:rPr>
              <w:t>Success Fee</w:t>
            </w:r>
          </w:p>
        </w:tc>
        <w:tc>
          <w:tcPr>
            <w:tcW w:type="dxa" w:w="4320"/>
          </w:tcPr>
          <w:p>
            <w:pPr>
              <w:spacing w:after="60" w:before="60"/>
            </w:pPr>
            <w:r>
              <w:rPr>
                <w:sz w:val="20"/>
              </w:rPr>
              <w:t>1-2% of final transaction value at exit</w:t>
            </w:r>
          </w:p>
        </w:tc>
      </w:tr>
      <w:tr>
        <w:tc>
          <w:tcPr>
            <w:tcW w:type="dxa" w:w="4320"/>
          </w:tcPr>
          <w:p>
            <w:pPr>
              <w:spacing w:after="60" w:before="60"/>
            </w:pPr>
            <w:r>
              <w:rPr>
                <w:sz w:val="20"/>
              </w:rPr>
              <w:t>Payment Terms</w:t>
            </w:r>
          </w:p>
        </w:tc>
        <w:tc>
          <w:tcPr>
            <w:tcW w:type="dxa" w:w="4320"/>
          </w:tcPr>
          <w:p>
            <w:pPr>
              <w:spacing w:after="60" w:before="60"/>
            </w:pPr>
            <w:r>
              <w:rPr>
                <w:sz w:val="20"/>
              </w:rPr>
              <w:t>Discussed on diagnostic call - structured to align incentives</w:t>
            </w:r>
          </w:p>
        </w:tc>
      </w:tr>
    </w:tbl>
    <w:p>
      <w:pPr>
        <w:pStyle w:val="Heading2"/>
      </w:pPr>
      <w:r>
        <w:t>The Arena Alignment Guarantee</w:t>
      </w:r>
    </w:p>
    <w:p>
      <w:pPr>
        <w:spacing w:after="120"/>
      </w:pPr>
      <w:r>
        <w:rPr>
          <w:b/>
          <w:i w:val="0"/>
          <w:sz w:val="22"/>
        </w:rPr>
        <w:t>We provide 5 commitments in writing to every client:</w:t>
      </w:r>
    </w:p>
    <w:p>
      <w:pPr>
        <w:pStyle w:val="ListNumber"/>
      </w:pPr>
      <w:r>
        <w:rPr>
          <w:sz w:val="22"/>
        </w:rPr>
        <w:t>We will never recommend a strategy we wouldn't implement in our own business</w:t>
      </w:r>
    </w:p>
    <w:p>
      <w:pPr>
        <w:pStyle w:val="ListNumber"/>
      </w:pPr>
      <w:r>
        <w:rPr>
          <w:sz w:val="22"/>
        </w:rPr>
        <w:t>We will provide measurable benchmarks at every phase</w:t>
      </w:r>
    </w:p>
    <w:p>
      <w:pPr>
        <w:pStyle w:val="ListNumber"/>
      </w:pPr>
      <w:r>
        <w:rPr>
          <w:sz w:val="22"/>
        </w:rPr>
        <w:t>We will be transparent about what's working and what isn't</w:t>
      </w:r>
    </w:p>
    <w:p>
      <w:pPr>
        <w:pStyle w:val="ListNumber"/>
      </w:pPr>
      <w:r>
        <w:rPr>
          <w:sz w:val="22"/>
        </w:rPr>
        <w:t>We will only continue if the engagement is creating documented value</w:t>
      </w:r>
    </w:p>
    <w:p>
      <w:pPr>
        <w:pStyle w:val="ListNumber"/>
      </w:pPr>
      <w:r>
        <w:rPr>
          <w:sz w:val="22"/>
        </w:rPr>
        <w:t>We will treat your business, your people, and your legacy with the respect they deserve</w:t>
      </w:r>
    </w:p>
    <w:p>
      <w:pPr>
        <w:pStyle w:val="Heading2"/>
      </w:pPr>
      <w:r>
        <w:t>Exit Valuation Formula</w:t>
      </w:r>
    </w:p>
    <w:p>
      <w:pPr>
        <w:spacing w:after="120"/>
      </w:pPr>
      <w:r>
        <w:rPr>
          <w:b/>
          <w:i w:val="0"/>
          <w:sz w:val="28"/>
        </w:rPr>
        <w:t>Enterprise Value = EBITDA x (Base Multiple - Risk Discount)</w:t>
      </w:r>
    </w:p>
    <w:p>
      <w:pPr>
        <w:spacing w:after="120"/>
      </w:pPr>
      <w:r>
        <w:rPr>
          <w:b w:val="0"/>
          <w:i w:val="0"/>
          <w:sz w:val="22"/>
        </w:rPr>
        <w:t>Understanding this formula is essential for every sales conversation:</w:t>
      </w:r>
    </w:p>
    <w:p>
      <w:pPr>
        <w:pStyle w:val="ListBullet"/>
      </w:pPr>
      <w:r>
        <w:rPr>
          <w:sz w:val="22"/>
        </w:rPr>
        <w:t>EBITDA: Earnings Before Interest, Taxes, Depreciation, and Amortization (normalized)</w:t>
      </w:r>
    </w:p>
    <w:p>
      <w:pPr>
        <w:pStyle w:val="ListBullet"/>
      </w:pPr>
      <w:r>
        <w:rPr>
          <w:sz w:val="22"/>
        </w:rPr>
        <w:t>Base Multiple: Industry standard for the vertical (trades typically 3.5-5.2x)</w:t>
      </w:r>
    </w:p>
    <w:p>
      <w:pPr>
        <w:pStyle w:val="ListBullet"/>
      </w:pPr>
      <w:r>
        <w:rPr>
          <w:sz w:val="22"/>
        </w:rPr>
        <w:t>Risk Discount: Reduction for deal-killers (owner dependency, concentration, etc.)</w:t>
      </w:r>
    </w:p>
    <w:p>
      <w:pPr>
        <w:spacing w:after="120"/>
      </w:pPr>
      <w:r>
        <w:rPr>
          <w:b w:val="0"/>
          <w:i w:val="0"/>
          <w:sz w:val="22"/>
        </w:rPr>
        <w:t>Our job is to reduce the Risk Discount to as close to zero as possible, which directly increases Enterprise Value. A 0.5x improvement in multiple on $3M EBITDA = $1.5M in additional value.</w:t>
      </w:r>
    </w:p>
    <w:p>
      <w:pPr>
        <w:spacing w:after="120"/>
      </w:pPr>
      <w:r>
        <w:rPr>
          <w:b/>
          <w:i w:val="0"/>
          <w:sz w:val="22"/>
        </w:rPr>
        <w:t>ROI Example:</w:t>
      </w:r>
    </w:p>
    <w:p>
      <w:pPr>
        <w:spacing w:after="120"/>
      </w:pPr>
      <w:r>
        <w:rPr>
          <w:b w:val="0"/>
          <w:i/>
          <w:sz w:val="22"/>
        </w:rPr>
        <w:t>If a client pays $175K engagement fee and we improve their multiple by 0.5x on $3M EBITDA, they gain $1.5M in additional enterprise value. That's an 8.6x return on their investment with us - before the success fee.</w:t>
      </w:r>
    </w:p>
    <w:p>
      <w:r>
        <w:br w:type="page"/>
      </w:r>
    </w:p>
    <w:p>
      <w:pPr>
        <w:pStyle w:val="Heading1"/>
      </w:pPr>
      <w:r>
        <w:t>4. The 6 Deal-Killers (What We Fix)</w:t>
      </w:r>
    </w:p>
    <w:p>
      <w:pPr>
        <w:spacing w:after="120"/>
      </w:pPr>
      <w:r>
        <w:rPr>
          <w:b w:val="0"/>
          <w:i w:val="0"/>
          <w:sz w:val="22"/>
        </w:rPr>
        <w:t>These are the six structural issues that suppress business valuations. Buyers look for these specifically during due diligence. If any of them are present, the multiple drops - sometimes dramatically. Our entire system is designed to eliminate these before the owner goes to market.</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A0A"/>
          </w:tcPr>
          <w:p>
            <w:pPr>
              <w:spacing w:after="60" w:before="60"/>
            </w:pPr>
            <w:r>
              <w:rPr>
                <w:b/>
                <w:color w:val="FFFFFF"/>
                <w:sz w:val="20"/>
              </w:rPr>
              <w:t>#</w:t>
            </w:r>
          </w:p>
        </w:tc>
        <w:tc>
          <w:tcPr>
            <w:tcW w:type="dxa" w:w="2160"/>
            <w:shd w:fill="0A0A0A"/>
          </w:tcPr>
          <w:p>
            <w:pPr>
              <w:spacing w:after="60" w:before="60"/>
            </w:pPr>
            <w:r>
              <w:rPr>
                <w:b/>
                <w:color w:val="FFFFFF"/>
                <w:sz w:val="20"/>
              </w:rPr>
              <w:t>Deal-Killer</w:t>
            </w:r>
          </w:p>
        </w:tc>
        <w:tc>
          <w:tcPr>
            <w:tcW w:type="dxa" w:w="2160"/>
            <w:shd w:fill="0A0A0A"/>
          </w:tcPr>
          <w:p>
            <w:pPr>
              <w:spacing w:after="60" w:before="60"/>
            </w:pPr>
            <w:r>
              <w:rPr>
                <w:b/>
                <w:color w:val="FFFFFF"/>
                <w:sz w:val="20"/>
              </w:rPr>
              <w:t>What It Looks Like</w:t>
            </w:r>
          </w:p>
        </w:tc>
        <w:tc>
          <w:tcPr>
            <w:tcW w:type="dxa" w:w="2160"/>
            <w:shd w:fill="0A0A0A"/>
          </w:tcPr>
          <w:p>
            <w:pPr>
              <w:spacing w:after="60" w:before="60"/>
            </w:pPr>
            <w:r>
              <w:rPr>
                <w:b/>
                <w:color w:val="FFFFFF"/>
                <w:sz w:val="20"/>
              </w:rPr>
              <w:t>Impact on Valuation</w:t>
            </w:r>
          </w:p>
        </w:tc>
      </w:tr>
      <w:tr>
        <w:tc>
          <w:tcPr>
            <w:tcW w:type="dxa" w:w="2160"/>
          </w:tcPr>
          <w:p>
            <w:pPr>
              <w:spacing w:after="60" w:before="60"/>
            </w:pPr>
            <w:r>
              <w:rPr>
                <w:sz w:val="20"/>
              </w:rPr>
              <w:t>1</w:t>
            </w:r>
          </w:p>
        </w:tc>
        <w:tc>
          <w:tcPr>
            <w:tcW w:type="dxa" w:w="2160"/>
          </w:tcPr>
          <w:p>
            <w:pPr>
              <w:spacing w:after="60" w:before="60"/>
            </w:pPr>
            <w:r>
              <w:rPr>
                <w:sz w:val="20"/>
              </w:rPr>
              <w:t>Owner Dependency</w:t>
            </w:r>
          </w:p>
        </w:tc>
        <w:tc>
          <w:tcPr>
            <w:tcW w:type="dxa" w:w="2160"/>
          </w:tcPr>
          <w:p>
            <w:pPr>
              <w:spacing w:after="60" w:before="60"/>
            </w:pPr>
            <w:r>
              <w:rPr>
                <w:sz w:val="20"/>
              </w:rPr>
              <w:t>Business can't run without the founder. All key decisions, relationships, and knowledge live in one person's head.</w:t>
            </w:r>
          </w:p>
        </w:tc>
        <w:tc>
          <w:tcPr>
            <w:tcW w:type="dxa" w:w="2160"/>
          </w:tcPr>
          <w:p>
            <w:pPr>
              <w:spacing w:after="60" w:before="60"/>
            </w:pPr>
            <w:r>
              <w:rPr>
                <w:sz w:val="20"/>
              </w:rPr>
              <w:t>30-50% multiple reduction. Buyers see the owner as a single point of failure.</w:t>
            </w:r>
          </w:p>
        </w:tc>
      </w:tr>
      <w:tr>
        <w:tc>
          <w:tcPr>
            <w:tcW w:type="dxa" w:w="2160"/>
          </w:tcPr>
          <w:p>
            <w:pPr>
              <w:spacing w:after="60" w:before="60"/>
            </w:pPr>
            <w:r>
              <w:rPr>
                <w:sz w:val="20"/>
              </w:rPr>
              <w:t>2</w:t>
            </w:r>
          </w:p>
        </w:tc>
        <w:tc>
          <w:tcPr>
            <w:tcW w:type="dxa" w:w="2160"/>
          </w:tcPr>
          <w:p>
            <w:pPr>
              <w:spacing w:after="60" w:before="60"/>
            </w:pPr>
            <w:r>
              <w:rPr>
                <w:sz w:val="20"/>
              </w:rPr>
              <w:t>Customer Concentration</w:t>
            </w:r>
          </w:p>
        </w:tc>
        <w:tc>
          <w:tcPr>
            <w:tcW w:type="dxa" w:w="2160"/>
          </w:tcPr>
          <w:p>
            <w:pPr>
              <w:spacing w:after="60" w:before="60"/>
            </w:pPr>
            <w:r>
              <w:rPr>
                <w:sz w:val="20"/>
              </w:rPr>
              <w:t>One customer represents 30%+ of revenue (50%+ is critical). If that customer leaves, the business is devastated.</w:t>
            </w:r>
          </w:p>
        </w:tc>
        <w:tc>
          <w:tcPr>
            <w:tcW w:type="dxa" w:w="2160"/>
          </w:tcPr>
          <w:p>
            <w:pPr>
              <w:spacing w:after="60" w:before="60"/>
            </w:pPr>
            <w:r>
              <w:rPr>
                <w:sz w:val="20"/>
              </w:rPr>
              <w:t>20-40% multiple reduction. Buyers discount for concentrated risk.</w:t>
            </w:r>
          </w:p>
        </w:tc>
      </w:tr>
      <w:tr>
        <w:tc>
          <w:tcPr>
            <w:tcW w:type="dxa" w:w="2160"/>
          </w:tcPr>
          <w:p>
            <w:pPr>
              <w:spacing w:after="60" w:before="60"/>
            </w:pPr>
            <w:r>
              <w:rPr>
                <w:sz w:val="20"/>
              </w:rPr>
              <w:t>3</w:t>
            </w:r>
          </w:p>
        </w:tc>
        <w:tc>
          <w:tcPr>
            <w:tcW w:type="dxa" w:w="2160"/>
          </w:tcPr>
          <w:p>
            <w:pPr>
              <w:spacing w:after="60" w:before="60"/>
            </w:pPr>
            <w:r>
              <w:rPr>
                <w:sz w:val="20"/>
              </w:rPr>
              <w:t>Declining EBITDA</w:t>
            </w:r>
          </w:p>
        </w:tc>
        <w:tc>
          <w:tcPr>
            <w:tcW w:type="dxa" w:w="2160"/>
          </w:tcPr>
          <w:p>
            <w:pPr>
              <w:spacing w:after="60" w:before="60"/>
            </w:pPr>
            <w:r>
              <w:rPr>
                <w:sz w:val="20"/>
              </w:rPr>
              <w:t>Profitability trending down over the last 2-3 years, even if revenue is stable or growing.</w:t>
            </w:r>
          </w:p>
        </w:tc>
        <w:tc>
          <w:tcPr>
            <w:tcW w:type="dxa" w:w="2160"/>
          </w:tcPr>
          <w:p>
            <w:pPr>
              <w:spacing w:after="60" w:before="60"/>
            </w:pPr>
            <w:r>
              <w:rPr>
                <w:sz w:val="20"/>
              </w:rPr>
              <w:t>Buyers pay on trailing EBITDA. Declining trend signals structural problems.</w:t>
            </w:r>
          </w:p>
        </w:tc>
      </w:tr>
      <w:tr>
        <w:tc>
          <w:tcPr>
            <w:tcW w:type="dxa" w:w="2160"/>
          </w:tcPr>
          <w:p>
            <w:pPr>
              <w:spacing w:after="60" w:before="60"/>
            </w:pPr>
            <w:r>
              <w:rPr>
                <w:sz w:val="20"/>
              </w:rPr>
              <w:t>4</w:t>
            </w:r>
          </w:p>
        </w:tc>
        <w:tc>
          <w:tcPr>
            <w:tcW w:type="dxa" w:w="2160"/>
          </w:tcPr>
          <w:p>
            <w:pPr>
              <w:spacing w:after="60" w:before="60"/>
            </w:pPr>
            <w:r>
              <w:rPr>
                <w:sz w:val="20"/>
              </w:rPr>
              <w:t>No Documented Processes</w:t>
            </w:r>
          </w:p>
        </w:tc>
        <w:tc>
          <w:tcPr>
            <w:tcW w:type="dxa" w:w="2160"/>
          </w:tcPr>
          <w:p>
            <w:pPr>
              <w:spacing w:after="60" w:before="60"/>
            </w:pPr>
            <w:r>
              <w:rPr>
                <w:sz w:val="20"/>
              </w:rPr>
              <w:t>Operations run on tribal knowledge. No SOPs, no training manuals, no repeatable systems.</w:t>
            </w:r>
          </w:p>
        </w:tc>
        <w:tc>
          <w:tcPr>
            <w:tcW w:type="dxa" w:w="2160"/>
          </w:tcPr>
          <w:p>
            <w:pPr>
              <w:spacing w:after="60" w:before="60"/>
            </w:pPr>
            <w:r>
              <w:rPr>
                <w:sz w:val="20"/>
              </w:rPr>
              <w:t>25-35% reduction. Buyers can't transfer what isn't documented.</w:t>
            </w:r>
          </w:p>
        </w:tc>
      </w:tr>
      <w:tr>
        <w:tc>
          <w:tcPr>
            <w:tcW w:type="dxa" w:w="2160"/>
          </w:tcPr>
          <w:p>
            <w:pPr>
              <w:spacing w:after="60" w:before="60"/>
            </w:pPr>
            <w:r>
              <w:rPr>
                <w:sz w:val="20"/>
              </w:rPr>
              <w:t>5</w:t>
            </w:r>
          </w:p>
        </w:tc>
        <w:tc>
          <w:tcPr>
            <w:tcW w:type="dxa" w:w="2160"/>
          </w:tcPr>
          <w:p>
            <w:pPr>
              <w:spacing w:after="60" w:before="60"/>
            </w:pPr>
            <w:r>
              <w:rPr>
                <w:sz w:val="20"/>
              </w:rPr>
              <w:t>Commingled Finances</w:t>
            </w:r>
          </w:p>
        </w:tc>
        <w:tc>
          <w:tcPr>
            <w:tcW w:type="dxa" w:w="2160"/>
          </w:tcPr>
          <w:p>
            <w:pPr>
              <w:spacing w:after="60" w:before="60"/>
            </w:pPr>
            <w:r>
              <w:rPr>
                <w:sz w:val="20"/>
              </w:rPr>
              <w:t>Personal and business expenses mixed. Unclear financial picture. 'Creative' accounting.</w:t>
            </w:r>
          </w:p>
        </w:tc>
        <w:tc>
          <w:tcPr>
            <w:tcW w:type="dxa" w:w="2160"/>
          </w:tcPr>
          <w:p>
            <w:pPr>
              <w:spacing w:after="60" w:before="60"/>
            </w:pPr>
            <w:r>
              <w:rPr>
                <w:sz w:val="20"/>
              </w:rPr>
              <w:t>Can block a deal entirely. Buyers need clean, auditable financials.</w:t>
            </w:r>
          </w:p>
        </w:tc>
      </w:tr>
      <w:tr>
        <w:tc>
          <w:tcPr>
            <w:tcW w:type="dxa" w:w="2160"/>
          </w:tcPr>
          <w:p>
            <w:pPr>
              <w:spacing w:after="60" w:before="60"/>
            </w:pPr>
            <w:r>
              <w:rPr>
                <w:sz w:val="20"/>
              </w:rPr>
              <w:t>6</w:t>
            </w:r>
          </w:p>
        </w:tc>
        <w:tc>
          <w:tcPr>
            <w:tcW w:type="dxa" w:w="2160"/>
          </w:tcPr>
          <w:p>
            <w:pPr>
              <w:spacing w:after="60" w:before="60"/>
            </w:pPr>
            <w:r>
              <w:rPr>
                <w:sz w:val="20"/>
              </w:rPr>
              <w:t>No Succession Plan</w:t>
            </w:r>
          </w:p>
        </w:tc>
        <w:tc>
          <w:tcPr>
            <w:tcW w:type="dxa" w:w="2160"/>
          </w:tcPr>
          <w:p>
            <w:pPr>
              <w:spacing w:after="60" w:before="60"/>
            </w:pPr>
            <w:r>
              <w:rPr>
                <w:sz w:val="20"/>
              </w:rPr>
              <w:t>No identified successor. No leadership bench. If the owner leaves, nobody can step up.</w:t>
            </w:r>
          </w:p>
        </w:tc>
        <w:tc>
          <w:tcPr>
            <w:tcW w:type="dxa" w:w="2160"/>
          </w:tcPr>
          <w:p>
            <w:pPr>
              <w:spacing w:after="60" w:before="60"/>
            </w:pPr>
            <w:r>
              <w:rPr>
                <w:sz w:val="20"/>
              </w:rPr>
              <w:t>20-30% reduction. Buyers need confidence in post-acquisition continuity.</w:t>
            </w:r>
          </w:p>
        </w:tc>
      </w:tr>
    </w:tbl>
    <w:p/>
    <w:p>
      <w:pPr>
        <w:spacing w:after="120"/>
      </w:pPr>
      <w:r>
        <w:rPr>
          <w:b/>
          <w:i w:val="0"/>
          <w:sz w:val="22"/>
        </w:rPr>
        <w:t>How to Use This in Sales:</w:t>
      </w:r>
    </w:p>
    <w:p>
      <w:pPr>
        <w:spacing w:after="120"/>
      </w:pPr>
      <w:r>
        <w:rPr>
          <w:b w:val="0"/>
          <w:i w:val="0"/>
          <w:sz w:val="22"/>
        </w:rPr>
        <w:t>During your diagnostic call, you'll naturally uncover which deal-killers are present in the prospect's business through their assessment results and your discovery questions. Don't present these as criticisms - present them as the common structural issues that we fix. Remember: pride-based messaging.</w:t>
      </w:r>
    </w:p>
    <w:p>
      <w:pPr>
        <w:spacing w:after="120"/>
      </w:pPr>
      <w:r>
        <w:rPr>
          <w:b w:val="0"/>
          <w:i/>
          <w:sz w:val="22"/>
        </w:rPr>
        <w:t>Example language:</w:t>
      </w:r>
    </w:p>
    <w:p>
      <w:pPr>
        <w:spacing w:after="120"/>
      </w:pPr>
      <w:r>
        <w:rPr>
          <w:b w:val="0"/>
          <w:i w:val="0"/>
          <w:sz w:val="22"/>
        </w:rPr>
        <w:t>"What I see in your assessment is actually really common for businesses at your level. You've built something strong, and the revenue proves it. The gap between where you are and a premium exit comes down to a few structural things - and they're all fixable. That's exactly what our system does."</w:t>
      </w:r>
    </w:p>
    <w:p>
      <w:r>
        <w:br w:type="page"/>
      </w:r>
    </w:p>
    <w:p>
      <w:pPr>
        <w:pStyle w:val="Heading1"/>
      </w:pPr>
      <w:r>
        <w:t>5. The Sales Funnel - Complete Flow</w:t>
      </w:r>
    </w:p>
    <w:p>
      <w:pPr>
        <w:spacing w:after="120"/>
      </w:pPr>
      <w:r>
        <w:rPr>
          <w:b w:val="0"/>
          <w:i w:val="0"/>
          <w:sz w:val="22"/>
        </w:rPr>
        <w:t>This section maps the entire journey from first lead contact to closed deal. Every stage includes what happens automatically (via our follow-up engine and GHL automations) and what the salesperson does manually.</w:t>
      </w:r>
    </w:p>
    <w:p>
      <w:pPr>
        <w:pStyle w:val="Heading2"/>
      </w:pPr>
      <w:r>
        <w:t>Stage 1: Lead Capture</w:t>
      </w:r>
    </w:p>
    <w:p>
      <w:pPr>
        <w:spacing w:after="120"/>
      </w:pPr>
      <w:r>
        <w:rPr>
          <w:b w:val="0"/>
          <w:i w:val="0"/>
          <w:sz w:val="22"/>
        </w:rPr>
        <w:t>Entry Point: thearenapartners.com (VSL landing page)</w:t>
      </w:r>
    </w:p>
    <w:p>
      <w:pPr>
        <w:spacing w:after="120"/>
      </w:pPr>
      <w:r>
        <w:rPr>
          <w:b w:val="0"/>
          <w:i w:val="0"/>
          <w:sz w:val="22"/>
        </w:rPr>
        <w:t>The prospect sees the landing page, watches the hero section copy, and clicks 'Get Instant Access' or 'Watch the Free Training.' This opens a modal form.</w:t>
      </w:r>
    </w:p>
    <w:p>
      <w:pPr>
        <w:spacing w:after="120"/>
      </w:pPr>
      <w:r>
        <w:rPr>
          <w:b/>
          <w:sz w:val="22"/>
        </w:rPr>
        <w:t>What the prospect provides:</w:t>
      </w:r>
    </w:p>
    <w:p>
      <w:pPr>
        <w:pStyle w:val="ListBullet"/>
      </w:pPr>
      <w:r>
        <w:rPr>
          <w:sz w:val="22"/>
        </w:rPr>
        <w:t>First Name</w:t>
      </w:r>
    </w:p>
    <w:p>
      <w:pPr>
        <w:pStyle w:val="ListBullet"/>
      </w:pPr>
      <w:r>
        <w:rPr>
          <w:sz w:val="22"/>
        </w:rPr>
        <w:t>Last Name</w:t>
      </w:r>
    </w:p>
    <w:p>
      <w:pPr>
        <w:pStyle w:val="ListBullet"/>
      </w:pPr>
      <w:r>
        <w:rPr>
          <w:sz w:val="22"/>
        </w:rPr>
        <w:t>Phone Number</w:t>
      </w:r>
    </w:p>
    <w:p>
      <w:pPr>
        <w:pStyle w:val="ListBullet"/>
      </w:pPr>
      <w:r>
        <w:rPr>
          <w:sz w:val="22"/>
        </w:rPr>
        <w:t>Email Address</w:t>
      </w:r>
    </w:p>
    <w:p>
      <w:pPr>
        <w:pStyle w:val="ListBullet"/>
      </w:pPr>
      <w:r>
        <w:rPr>
          <w:sz w:val="22"/>
        </w:rPr>
        <w:t>Annual Revenue (select: Under $5M / $5M-$10M / $10M-$25M / $25M-$50M / $50M+)</w:t>
      </w:r>
    </w:p>
    <w:p>
      <w:pPr>
        <w:pStyle w:val="ListBullet"/>
      </w:pPr>
      <w:r>
        <w:rPr>
          <w:sz w:val="22"/>
        </w:rPr>
        <w:t>Primary Goal (select: Exit/Sell / Scale &amp; Reduce Dependency / Succession / Just Exploring)</w:t>
      </w:r>
    </w:p>
    <w:p>
      <w:pPr>
        <w:spacing w:after="120"/>
      </w:pPr>
      <w:r>
        <w:rPr>
          <w:b/>
          <w:sz w:val="22"/>
        </w:rPr>
        <w:t>Automatic Actions (fire immediately on form submit):</w:t>
      </w:r>
    </w:p>
    <w:p>
      <w:pPr>
        <w:pStyle w:val="ListBullet"/>
      </w:pPr>
      <w:r>
        <w:rPr>
          <w:sz w:val="22"/>
        </w:rPr>
        <w:t>Contact created in GHL (GoHighLevel), tagged "vsl-lead"</w:t>
      </w:r>
    </w:p>
    <w:p>
      <w:pPr>
        <w:pStyle w:val="ListBullet"/>
      </w:pPr>
      <w:r>
        <w:rPr>
          <w:sz w:val="22"/>
        </w:rPr>
        <w:t>Opportunity created in Arena Lead Pipe pipeline, stage "New Lead"</w:t>
      </w:r>
    </w:p>
    <w:p>
      <w:pPr>
        <w:pStyle w:val="ListBullet"/>
      </w:pPr>
      <w:r>
        <w:rPr>
          <w:sz w:val="22"/>
        </w:rPr>
        <w:t>Confirmation email sent with training video link</w:t>
      </w:r>
    </w:p>
    <w:p>
      <w:pPr>
        <w:pStyle w:val="ListBullet"/>
      </w:pPr>
      <w:r>
        <w:rPr>
          <w:sz w:val="22"/>
        </w:rPr>
        <w:t>SMS sent within 10 seconds with training link + opt-out language</w:t>
      </w:r>
    </w:p>
    <w:p>
      <w:pPr>
        <w:pStyle w:val="ListBullet"/>
      </w:pPr>
      <w:r>
        <w:rPr>
          <w:sz w:val="22"/>
        </w:rPr>
        <w:t>Jean notified via email with lead details and LinkedIn outreach copy</w:t>
      </w:r>
    </w:p>
    <w:p>
      <w:pPr>
        <w:pStyle w:val="ListBullet"/>
      </w:pPr>
      <w:r>
        <w:rPr>
          <w:sz w:val="22"/>
        </w:rPr>
        <w:t>Note added to contact in GHL with full lead info</w:t>
      </w:r>
    </w:p>
    <w:p>
      <w:pPr>
        <w:pStyle w:val="ListBullet"/>
      </w:pPr>
      <w:r>
        <w:rPr>
          <w:sz w:val="22"/>
        </w:rPr>
        <w:t>Prospect redirected to training video page (watch.html) with tracking parameters</w:t>
      </w:r>
    </w:p>
    <w:p>
      <w:pPr>
        <w:pStyle w:val="Heading2"/>
      </w:pPr>
      <w:r>
        <w:t>Stage 2: Training Video</w:t>
      </w:r>
    </w:p>
    <w:p>
      <w:pPr>
        <w:spacing w:after="120"/>
      </w:pPr>
      <w:r>
        <w:rPr>
          <w:b w:val="0"/>
          <w:i w:val="0"/>
          <w:sz w:val="22"/>
        </w:rPr>
        <w:t>The prospect watches a 27-minute training video on the Transferable Exit System. This is the core education piece that pre-frames the diagnostic call.</w:t>
      </w:r>
    </w:p>
    <w:p>
      <w:pPr>
        <w:spacing w:after="120"/>
      </w:pPr>
      <w:r>
        <w:rPr>
          <w:b/>
          <w:sz w:val="22"/>
        </w:rPr>
        <w:t>Video Tracking (fires automatically via JavaScript):</w:t>
      </w:r>
    </w:p>
    <w:p>
      <w:pPr>
        <w:pStyle w:val="ListBullet"/>
      </w:pPr>
      <w:r>
        <w:rPr>
          <w:sz w:val="22"/>
        </w:rPr>
        <w:t>25% milestone: Tag 'vsl-watched-25' added, VSL Lead Score +10</w:t>
      </w:r>
    </w:p>
    <w:p>
      <w:pPr>
        <w:pStyle w:val="ListBullet"/>
      </w:pPr>
      <w:r>
        <w:rPr>
          <w:sz w:val="22"/>
        </w:rPr>
        <w:t>50% milestone: Tag 'vsl-watched-50' added, VSL Lead Score +20</w:t>
      </w:r>
    </w:p>
    <w:p>
      <w:pPr>
        <w:pStyle w:val="ListBullet"/>
      </w:pPr>
      <w:r>
        <w:rPr>
          <w:sz w:val="22"/>
        </w:rPr>
        <w:t>75% milestone: Tag 'vsl-watched-75' added, VSL Lead Score +30</w:t>
      </w:r>
    </w:p>
    <w:p>
      <w:pPr>
        <w:pStyle w:val="ListBullet"/>
      </w:pPr>
      <w:r>
        <w:rPr>
          <w:sz w:val="22"/>
        </w:rPr>
        <w:t>100% milestone: Tag 'vsl-watched-100' added, VSL Lead Score +40</w:t>
      </w:r>
    </w:p>
    <w:p>
      <w:pPr>
        <w:pStyle w:val="ListBullet"/>
      </w:pPr>
      <w:r>
        <w:rPr>
          <w:sz w:val="22"/>
        </w:rPr>
        <w:t>Video Watch Segment custom field updated (0-25%, 25-50%, 50-75%, 75-100%)</w:t>
      </w:r>
    </w:p>
    <w:p>
      <w:pPr>
        <w:spacing w:after="120"/>
      </w:pPr>
      <w:r>
        <w:rPr>
          <w:b/>
          <w:sz w:val="22"/>
        </w:rPr>
        <w:t>Re-Engagement Sequences (fire based on watch depth):</w:t>
      </w:r>
    </w:p>
    <w:p>
      <w:pPr>
        <w:spacing w:after="120"/>
      </w:pPr>
      <w:r>
        <w:rPr>
          <w:b w:val="0"/>
          <w:i/>
          <w:sz w:val="22"/>
        </w:rPr>
        <w:t>Three separate sequences activate depending on how much of the video the prospect watched. These are covered in detail in Section 9 (Automated Sequences Reference).</w:t>
      </w:r>
    </w:p>
    <w:p>
      <w:pPr>
        <w:pStyle w:val="ListBullet"/>
      </w:pPr>
      <w:r>
        <w:rPr>
          <w:sz w:val="22"/>
        </w:rPr>
        <w:t>Low Engagement (0-25%): Gentle nurture, case study, assessment offer, training re-invite</w:t>
      </w:r>
    </w:p>
    <w:p>
      <w:pPr>
        <w:pStyle w:val="ListBullet"/>
      </w:pPr>
      <w:r>
        <w:rPr>
          <w:sz w:val="22"/>
        </w:rPr>
        <w:t>Medium Engagement (25-75%): 'Finish the training' nudge, case study, book delivery, booking offer</w:t>
      </w:r>
    </w:p>
    <w:p>
      <w:pPr>
        <w:pStyle w:val="ListBullet"/>
      </w:pPr>
      <w:r>
        <w:rPr>
          <w:sz w:val="22"/>
        </w:rPr>
        <w:t>High Engagement (75-100%): Direct booking ask within 5 minutes, book delivery, follow-up</w:t>
      </w:r>
    </w:p>
    <w:p>
      <w:pPr>
        <w:spacing w:after="120"/>
      </w:pPr>
      <w:r>
        <w:rPr>
          <w:b/>
          <w:i w:val="0"/>
          <w:sz w:val="22"/>
        </w:rPr>
        <w:t>Kill Switch: All re-engagement sequences stop immediately when the prospect books a call (tag 'vsl-booked' added).</w:t>
      </w:r>
    </w:p>
    <w:p>
      <w:pPr>
        <w:pStyle w:val="Heading2"/>
      </w:pPr>
      <w:r>
        <w:t>Stage 3: Booking</w:t>
      </w:r>
    </w:p>
    <w:p>
      <w:pPr>
        <w:spacing w:after="120"/>
      </w:pPr>
      <w:r>
        <w:rPr>
          <w:b w:val="0"/>
          <w:i w:val="0"/>
          <w:sz w:val="22"/>
        </w:rPr>
        <w:t>The prospect books a diagnostic call via the Arena calendar.</w:t>
      </w:r>
    </w:p>
    <w:p>
      <w:pPr>
        <w:spacing w:after="120"/>
      </w:pPr>
      <w:r>
        <w:rPr>
          <w:b/>
          <w:sz w:val="22"/>
        </w:rPr>
        <w:t>Automatic Actions (fire immediately on booking):</w:t>
      </w:r>
    </w:p>
    <w:p>
      <w:pPr>
        <w:pStyle w:val="ListNumber"/>
      </w:pPr>
      <w:r>
        <w:rPr>
          <w:sz w:val="22"/>
        </w:rPr>
        <w:t>Confirmation email sent with call details, meeting link, and assessment link</w:t>
      </w:r>
    </w:p>
    <w:p>
      <w:pPr>
        <w:pStyle w:val="ListNumber"/>
      </w:pPr>
      <w:r>
        <w:rPr>
          <w:sz w:val="22"/>
        </w:rPr>
        <w:t>Confirmation SMS sent with call details</w:t>
      </w:r>
    </w:p>
    <w:p>
      <w:pPr>
        <w:pStyle w:val="ListNumber"/>
      </w:pPr>
      <w:r>
        <w:rPr>
          <w:sz w:val="22"/>
        </w:rPr>
        <w:t>Assessment link sent (Business Readiness Assessment - 13 min, 30 questions, 8 risk categories)</w:t>
      </w:r>
    </w:p>
    <w:p>
      <w:pPr>
        <w:pStyle w:val="ListNumber"/>
      </w:pPr>
      <w:r>
        <w:rPr>
          <w:sz w:val="22"/>
        </w:rPr>
        <w:t>Jean notified via email with LinkedIn outreach template and lead details</w:t>
      </w:r>
    </w:p>
    <w:p>
      <w:pPr>
        <w:pStyle w:val="ListNumber"/>
      </w:pPr>
      <w:r>
        <w:rPr>
          <w:sz w:val="22"/>
        </w:rPr>
        <w:t>All re-engagement workflows killed (tag 'vsl-booked' added)</w:t>
      </w:r>
    </w:p>
    <w:p>
      <w:pPr>
        <w:spacing w:after="120"/>
      </w:pPr>
      <w:r>
        <w:rPr>
          <w:b/>
          <w:sz w:val="22"/>
        </w:rPr>
        <w:t>Nurture Sequence (fires on schedule relative to booking):</w:t>
      </w:r>
    </w:p>
    <w:p>
      <w:pPr>
        <w:pStyle w:val="ListBullet"/>
      </w:pPr>
      <w:r>
        <w:rPr>
          <w:sz w:val="22"/>
        </w:rPr>
        <w:t>+24h from booking: 'What to Expect' email - agenda, case study (mechanical contractor, 35% valuation increase), assessment reminder</w:t>
      </w:r>
    </w:p>
    <w:p>
      <w:pPr>
        <w:pStyle w:val="ListBullet"/>
      </w:pPr>
      <w:r>
        <w:rPr>
          <w:sz w:val="22"/>
        </w:rPr>
        <w:t>+48h from booking: Industry Value email - market data (multiples, Boomer wave, premium gap), TRANSFERABLE book delivery, assessment nudge</w:t>
      </w:r>
    </w:p>
    <w:p>
      <w:pPr>
        <w:pStyle w:val="ListBullet"/>
      </w:pPr>
      <w:r>
        <w:rPr>
          <w:sz w:val="22"/>
        </w:rPr>
        <w:t>24h before call: Day-Before email + SMS - 'I've reviewed your results, looking forward to tomorrow'</w:t>
      </w:r>
    </w:p>
    <w:p>
      <w:pPr>
        <w:pStyle w:val="ListBullet"/>
      </w:pPr>
      <w:r>
        <w:rPr>
          <w:sz w:val="22"/>
        </w:rPr>
        <w:t>1h before call: Meeting link reminder email + SMS</w:t>
      </w:r>
    </w:p>
    <w:p>
      <w:pPr>
        <w:pStyle w:val="ListBullet"/>
      </w:pPr>
      <w:r>
        <w:rPr>
          <w:sz w:val="22"/>
        </w:rPr>
        <w:t>15 min before call: Final meeting link email + SMS</w:t>
      </w:r>
    </w:p>
    <w:p>
      <w:pPr>
        <w:spacing w:after="120"/>
      </w:pPr>
      <w:r>
        <w:rPr>
          <w:b/>
          <w:sz w:val="22"/>
        </w:rPr>
        <w:t>Salesperson Manual Actions:</w:t>
      </w:r>
    </w:p>
    <w:p>
      <w:pPr>
        <w:pStyle w:val="ListBullet"/>
      </w:pPr>
      <w:r>
        <w:rPr>
          <w:sz w:val="22"/>
        </w:rPr>
        <w:t>Connect with prospect on LinkedIn within 24 hours of booking</w:t>
      </w:r>
    </w:p>
    <w:p>
      <w:pPr>
        <w:pStyle w:val="ListBullet"/>
      </w:pPr>
      <w:r>
        <w:rPr>
          <w:sz w:val="22"/>
        </w:rPr>
        <w:t>Use the LinkedIn connection message from Jean's notification email</w:t>
      </w:r>
    </w:p>
    <w:p>
      <w:pPr>
        <w:pStyle w:val="ListBullet"/>
      </w:pPr>
      <w:r>
        <w:rPr>
          <w:sz w:val="22"/>
        </w:rPr>
        <w:t>Review all available information before the call (see Stage 4)</w:t>
      </w:r>
    </w:p>
    <w:p>
      <w:pPr>
        <w:spacing w:after="120"/>
      </w:pPr>
      <w:r>
        <w:rPr>
          <w:b/>
          <w:i w:val="0"/>
          <w:sz w:val="22"/>
        </w:rPr>
        <w:t>Adaptive Timing:</w:t>
      </w:r>
    </w:p>
    <w:p>
      <w:pPr>
        <w:spacing w:after="120"/>
      </w:pPr>
      <w:r>
        <w:rPr>
          <w:b w:val="0"/>
          <w:i w:val="0"/>
          <w:sz w:val="22"/>
        </w:rPr>
        <w:t>The follow-up engine automatically adjusts the sequence based on how far out the booking is. If someone books 2 hours from now, they don't get 5 emails - they get confirmation + meeting link. If someone books 5 days out, they get the full nurture sequence.</w:t>
      </w:r>
    </w:p>
    <w:p>
      <w:pPr>
        <w:pStyle w:val="Heading2"/>
      </w:pPr>
      <w:r>
        <w:t>Stage 4: Pre-Call Preparation</w:t>
      </w:r>
    </w:p>
    <w:p>
      <w:pPr>
        <w:spacing w:after="120"/>
      </w:pPr>
      <w:r>
        <w:rPr>
          <w:b/>
          <w:i w:val="0"/>
          <w:sz w:val="22"/>
        </w:rPr>
        <w:t>This is your homework before every diagnostic call. Preparation is the difference between a good call and a great one. The prospect will know immediately whether you've done your homework.</w:t>
      </w:r>
    </w:p>
    <w:p>
      <w:pPr>
        <w:spacing w:after="120"/>
      </w:pPr>
      <w:r>
        <w:rPr>
          <w:b/>
          <w:sz w:val="22"/>
        </w:rPr>
        <w:t>Preparation Checklist:</w:t>
      </w:r>
    </w:p>
    <w:p>
      <w:pPr>
        <w:pStyle w:val="ListNumber"/>
      </w:pPr>
      <w:r>
        <w:rPr>
          <w:sz w:val="22"/>
        </w:rPr>
        <w:t>Review their Exit Risk Assessment results</w:t>
      </w:r>
    </w:p>
    <w:p>
      <w:pPr>
        <w:pStyle w:val="ListBullet"/>
      </w:pPr>
      <w:r>
        <w:rPr>
          <w:sz w:val="22"/>
        </w:rPr>
        <w:t>Overall score (0-100 scale)</w:t>
      </w:r>
    </w:p>
    <w:p>
      <w:pPr>
        <w:pStyle w:val="ListBullet"/>
      </w:pPr>
      <w:r>
        <w:rPr>
          <w:sz w:val="22"/>
        </w:rPr>
        <w:t>Category breakdowns across 8 risk areas</w:t>
      </w:r>
    </w:p>
    <w:p>
      <w:pPr>
        <w:pStyle w:val="ListBullet"/>
      </w:pPr>
      <w:r>
        <w:rPr>
          <w:sz w:val="22"/>
        </w:rPr>
        <w:t>Specific flags and red zones</w:t>
      </w:r>
    </w:p>
    <w:p>
      <w:pPr>
        <w:pStyle w:val="ListBullet"/>
      </w:pPr>
      <w:r>
        <w:rPr>
          <w:sz w:val="22"/>
        </w:rPr>
        <w:t>Their stated exit timeline</w:t>
      </w:r>
    </w:p>
    <w:p>
      <w:pPr>
        <w:pStyle w:val="ListNumber"/>
      </w:pPr>
      <w:r>
        <w:rPr>
          <w:sz w:val="22"/>
        </w:rPr>
        <w:t>Review their company information</w:t>
      </w:r>
    </w:p>
    <w:p>
      <w:pPr>
        <w:pStyle w:val="ListBullet"/>
      </w:pPr>
      <w:r>
        <w:rPr>
          <w:sz w:val="22"/>
        </w:rPr>
        <w:t>Revenue range (from opt-in form)</w:t>
      </w:r>
    </w:p>
    <w:p>
      <w:pPr>
        <w:pStyle w:val="ListBullet"/>
      </w:pPr>
      <w:r>
        <w:rPr>
          <w:sz w:val="22"/>
        </w:rPr>
        <w:t>Industry/vertical</w:t>
      </w:r>
    </w:p>
    <w:p>
      <w:pPr>
        <w:pStyle w:val="ListBullet"/>
      </w:pPr>
      <w:r>
        <w:rPr>
          <w:sz w:val="22"/>
        </w:rPr>
        <w:t>Primary goal (exit, scale, succession, exploring)</w:t>
      </w:r>
    </w:p>
    <w:p>
      <w:pPr>
        <w:pStyle w:val="ListBullet"/>
      </w:pPr>
      <w:r>
        <w:rPr>
          <w:sz w:val="22"/>
        </w:rPr>
        <w:t>Company name (if available)</w:t>
      </w:r>
    </w:p>
    <w:p>
      <w:pPr>
        <w:pStyle w:val="ListNumber"/>
      </w:pPr>
      <w:r>
        <w:rPr>
          <w:sz w:val="22"/>
        </w:rPr>
        <w:t>Check their video watch depth</w:t>
      </w:r>
    </w:p>
    <w:p>
      <w:pPr>
        <w:pStyle w:val="ListBullet"/>
      </w:pPr>
      <w:r>
        <w:rPr>
          <w:sz w:val="22"/>
        </w:rPr>
        <w:t>How much of the training did they watch?</w:t>
      </w:r>
    </w:p>
    <w:p>
      <w:pPr>
        <w:pStyle w:val="ListBullet"/>
      </w:pPr>
      <w:r>
        <w:rPr>
          <w:sz w:val="22"/>
        </w:rPr>
        <w:t>A 100% watcher is pre-framed differently than a 25% watcher</w:t>
      </w:r>
    </w:p>
    <w:p>
      <w:pPr>
        <w:pStyle w:val="ListBullet"/>
      </w:pPr>
      <w:r>
        <w:rPr>
          <w:sz w:val="22"/>
        </w:rPr>
        <w:t>Don't reference their watch behavior directly - reference topics</w:t>
      </w:r>
    </w:p>
    <w:p>
      <w:pPr>
        <w:pStyle w:val="ListNumber"/>
      </w:pPr>
      <w:r>
        <w:rPr>
          <w:sz w:val="22"/>
        </w:rPr>
        <w:t>Prepare 3 specific insights for their business based on assessment</w:t>
      </w:r>
    </w:p>
    <w:p>
      <w:pPr>
        <w:pStyle w:val="ListBullet"/>
      </w:pPr>
      <w:r>
        <w:rPr>
          <w:sz w:val="22"/>
        </w:rPr>
        <w:t>What's their strongest area? Lead with that (pride)</w:t>
      </w:r>
    </w:p>
    <w:p>
      <w:pPr>
        <w:pStyle w:val="ListBullet"/>
      </w:pPr>
      <w:r>
        <w:rPr>
          <w:sz w:val="22"/>
        </w:rPr>
        <w:t>What's their biggest risk area? Have a specific solution ready</w:t>
      </w:r>
    </w:p>
    <w:p>
      <w:pPr>
        <w:pStyle w:val="ListBullet"/>
      </w:pPr>
      <w:r>
        <w:rPr>
          <w:sz w:val="22"/>
        </w:rPr>
        <w:t>What case study is most relevant to their industry?</w:t>
      </w:r>
    </w:p>
    <w:p>
      <w:pPr>
        <w:pStyle w:val="ListNumber"/>
      </w:pPr>
      <w:r>
        <w:rPr>
          <w:sz w:val="22"/>
        </w:rPr>
        <w:t>Know their industry vertical and relevant case studies</w:t>
      </w:r>
    </w:p>
    <w:p>
      <w:pPr>
        <w:pStyle w:val="ListBullet"/>
      </w:pPr>
      <w:r>
        <w:rPr>
          <w:sz w:val="22"/>
        </w:rPr>
        <w:t>Mechanical contractor: 35% valuation increase case study</w:t>
      </w:r>
    </w:p>
    <w:p>
      <w:pPr>
        <w:pStyle w:val="ListBullet"/>
      </w:pPr>
      <w:r>
        <w:rPr>
          <w:sz w:val="22"/>
        </w:rPr>
        <w:t>HVAC: $8M revenue, owner dependency story</w:t>
      </w:r>
    </w:p>
    <w:p>
      <w:pPr>
        <w:pStyle w:val="ListBullet"/>
      </w:pPr>
      <w:r>
        <w:rPr>
          <w:sz w:val="22"/>
        </w:rPr>
        <w:t>Have at least one peer-level reference ready</w:t>
      </w:r>
    </w:p>
    <w:p>
      <w:pPr>
        <w:pStyle w:val="ListNumber"/>
      </w:pPr>
      <w:r>
        <w:rPr>
          <w:sz w:val="22"/>
        </w:rPr>
        <w:t>Memorize their name, company, and key data points</w:t>
      </w:r>
    </w:p>
    <w:p>
      <w:pPr>
        <w:pStyle w:val="ListBullet"/>
      </w:pPr>
      <w:r>
        <w:rPr>
          <w:sz w:val="22"/>
        </w:rPr>
        <w:t>Never fumble the basics - this signals preparation and respect</w:t>
      </w:r>
    </w:p>
    <w:p>
      <w:pPr>
        <w:pStyle w:val="Heading2"/>
      </w:pPr>
      <w:r>
        <w:t>Stage 5: Diagnostic Call (Call 1) - 45 Minutes</w:t>
      </w:r>
    </w:p>
    <w:p>
      <w:pPr>
        <w:spacing w:after="120"/>
      </w:pPr>
      <w:r>
        <w:rPr>
          <w:b/>
          <w:i w:val="0"/>
          <w:sz w:val="22"/>
        </w:rPr>
        <w:t>This is the most important 45 minutes in the sales process. Your goal is NOT to sell. Your goal is to diagnose, deliver value, and determine if there's a mutual fit. If there is, the close happens naturally.</w:t>
      </w:r>
    </w:p>
    <w:p>
      <w:pPr>
        <w:pStyle w:val="Heading3"/>
      </w:pPr>
      <w:r>
        <w:t>Opening (5 Minutes)</w:t>
      </w:r>
    </w:p>
    <w:p>
      <w:pPr>
        <w:spacing w:after="120"/>
      </w:pPr>
      <w:r>
        <w:rPr>
          <w:b/>
          <w:i w:val="0"/>
          <w:sz w:val="22"/>
        </w:rPr>
        <w:t>Script:</w:t>
      </w:r>
    </w:p>
    <w:p>
      <w:pPr>
        <w:spacing w:after="120"/>
      </w:pPr>
      <w:r>
        <w:rPr>
          <w:b w:val="0"/>
          <w:i w:val="0"/>
          <w:sz w:val="22"/>
        </w:rPr>
        <w:t>"Thanks for taking the time, [Name]. I've reviewed your assessment and I have some specific things to share with you that I think you'll find valuable."</w:t>
      </w:r>
    </w:p>
    <w:p>
      <w:pPr>
        <w:spacing w:after="120"/>
      </w:pPr>
      <w:r>
        <w:rPr>
          <w:b/>
          <w:i w:val="0"/>
          <w:sz w:val="22"/>
        </w:rPr>
        <w:t>Then:</w:t>
      </w:r>
    </w:p>
    <w:p>
      <w:pPr>
        <w:pStyle w:val="ListBullet"/>
      </w:pPr>
      <w:r>
        <w:rPr>
          <w:sz w:val="22"/>
        </w:rPr>
        <w:t>Build rapport - acknowledge what they've built (pride-based)</w:t>
      </w:r>
    </w:p>
    <w:p>
      <w:pPr>
        <w:pStyle w:val="ListBullet"/>
      </w:pPr>
      <w:r>
        <w:rPr>
          <w:sz w:val="22"/>
        </w:rPr>
        <w:t>"Before we get into the data, I want to say - I looked at what you've built with [Company Name], and it's impressive. [Revenue] in [industry] over [years] is not easy. Most people don't get there."</w:t>
      </w:r>
    </w:p>
    <w:p>
      <w:pPr>
        <w:pStyle w:val="ListBullet"/>
      </w:pPr>
      <w:r>
        <w:rPr>
          <w:sz w:val="22"/>
        </w:rPr>
        <w:t>Set the agenda:</w:t>
      </w:r>
    </w:p>
    <w:p>
      <w:pPr>
        <w:spacing w:after="120"/>
      </w:pPr>
      <w:r>
        <w:rPr>
          <w:b w:val="0"/>
          <w:i w:val="0"/>
          <w:sz w:val="22"/>
        </w:rPr>
        <w:t>"Here's what I'd like to cover in the next 45 minutes: First, I'll walk through your assessment results and show you where the premium value already exists. Then we'll look at the gaps - the things that would most increase your valuation. And then, if it makes sense, I'll show you what the next step looks like. If it doesn't make sense, I'll tell you that too. Fair?"</w:t>
      </w:r>
    </w:p>
    <w:p>
      <w:pPr>
        <w:pStyle w:val="Heading3"/>
      </w:pPr>
      <w:r>
        <w:t>Discovery (15 Minutes)</w:t>
      </w:r>
    </w:p>
    <w:p>
      <w:pPr>
        <w:spacing w:after="120"/>
      </w:pPr>
      <w:r>
        <w:rPr>
          <w:b w:val="0"/>
          <w:i w:val="0"/>
          <w:sz w:val="22"/>
        </w:rPr>
        <w:t>Walk through their assessment results:</w:t>
      </w:r>
    </w:p>
    <w:p>
      <w:pPr>
        <w:pStyle w:val="ListBullet"/>
      </w:pPr>
      <w:r>
        <w:rPr>
          <w:sz w:val="22"/>
        </w:rPr>
        <w:t>"Let's start with what I found. Your assessment scored [X] out of 100, which puts you in the [category] range. Here's what that means..."</w:t>
      </w:r>
    </w:p>
    <w:p>
      <w:pPr>
        <w:pStyle w:val="ListBullet"/>
      </w:pPr>
      <w:r>
        <w:rPr>
          <w:sz w:val="22"/>
        </w:rPr>
        <w:t>Highlight strengths first (pride): 'Your [area] scored really well. That tells me...'</w:t>
      </w:r>
    </w:p>
    <w:p>
      <w:pPr>
        <w:pStyle w:val="ListBullet"/>
      </w:pPr>
      <w:r>
        <w:rPr>
          <w:sz w:val="22"/>
        </w:rPr>
        <w:t>Then address gaps: 'The area that stands out to me as the biggest opportunity is...'</w:t>
      </w:r>
    </w:p>
    <w:p>
      <w:pPr>
        <w:spacing w:after="120"/>
      </w:pPr>
      <w:r>
        <w:rPr>
          <w:b/>
          <w:i w:val="0"/>
          <w:sz w:val="22"/>
        </w:rPr>
        <w:t>Key discovery questions:</w:t>
      </w:r>
    </w:p>
    <w:p>
      <w:pPr>
        <w:pStyle w:val="ListBullet"/>
      </w:pPr>
      <w:r>
        <w:rPr>
          <w:sz w:val="22"/>
        </w:rPr>
        <w:t>"What's your timeline for the exit? Are you thinking 2 years, 5 years?"</w:t>
      </w:r>
    </w:p>
    <w:p>
      <w:pPr>
        <w:pStyle w:val="ListBullet"/>
      </w:pPr>
      <w:r>
        <w:rPr>
          <w:sz w:val="22"/>
        </w:rPr>
        <w:t>"What's your biggest concern about the process?"</w:t>
      </w:r>
    </w:p>
    <w:p>
      <w:pPr>
        <w:pStyle w:val="ListBullet"/>
      </w:pPr>
      <w:r>
        <w:rPr>
          <w:sz w:val="22"/>
        </w:rPr>
        <w:t>"Have you had the business valued before?"</w:t>
      </w:r>
    </w:p>
    <w:p>
      <w:pPr>
        <w:pStyle w:val="ListBullet"/>
      </w:pPr>
      <w:r>
        <w:rPr>
          <w:sz w:val="22"/>
        </w:rPr>
        <w:t>"If you were to step away for 30 days, what would happen?"</w:t>
      </w:r>
    </w:p>
    <w:p>
      <w:pPr>
        <w:pStyle w:val="ListBullet"/>
      </w:pPr>
      <w:r>
        <w:rPr>
          <w:sz w:val="22"/>
        </w:rPr>
        <w:t>"What made you decide to look into this now?"</w:t>
      </w:r>
    </w:p>
    <w:p>
      <w:pPr>
        <w:pStyle w:val="ListBullet"/>
      </w:pPr>
      <w:r>
        <w:rPr>
          <w:sz w:val="22"/>
        </w:rPr>
        <w:t>"Is there a specific number you have in mind?"</w:t>
      </w:r>
    </w:p>
    <w:p>
      <w:pPr>
        <w:spacing w:after="120"/>
      </w:pPr>
      <w:r>
        <w:rPr>
          <w:b/>
          <w:i w:val="0"/>
          <w:sz w:val="22"/>
        </w:rPr>
        <w:t>Listen for the 6 deal-killers:</w:t>
      </w:r>
    </w:p>
    <w:p>
      <w:pPr>
        <w:pStyle w:val="ListBullet"/>
      </w:pPr>
      <w:r>
        <w:rPr>
          <w:sz w:val="22"/>
        </w:rPr>
        <w:t>Owner dependency: 'Everything runs through me'</w:t>
      </w:r>
    </w:p>
    <w:p>
      <w:pPr>
        <w:pStyle w:val="ListBullet"/>
      </w:pPr>
      <w:r>
        <w:rPr>
          <w:sz w:val="22"/>
        </w:rPr>
        <w:t>Customer concentration: 'We have one big client that's 40% of revenue'</w:t>
      </w:r>
    </w:p>
    <w:p>
      <w:pPr>
        <w:pStyle w:val="ListBullet"/>
      </w:pPr>
      <w:r>
        <w:rPr>
          <w:sz w:val="22"/>
        </w:rPr>
        <w:t>Declining EBITDA: 'Revenue is up but margins are tighter'</w:t>
      </w:r>
    </w:p>
    <w:p>
      <w:pPr>
        <w:pStyle w:val="ListBullet"/>
      </w:pPr>
      <w:r>
        <w:rPr>
          <w:sz w:val="22"/>
        </w:rPr>
        <w:t>No processes: 'It's all in my head' / 'We just know how to do it'</w:t>
      </w:r>
    </w:p>
    <w:p>
      <w:pPr>
        <w:pStyle w:val="ListBullet"/>
      </w:pPr>
      <w:r>
        <w:rPr>
          <w:sz w:val="22"/>
        </w:rPr>
        <w:t>Commingled finances: 'My accountant handles everything'</w:t>
      </w:r>
    </w:p>
    <w:p>
      <w:pPr>
        <w:pStyle w:val="ListBullet"/>
      </w:pPr>
      <w:r>
        <w:rPr>
          <w:sz w:val="22"/>
        </w:rPr>
        <w:t>No succession plan: 'I don't know who would run this without me'</w:t>
      </w:r>
    </w:p>
    <w:p>
      <w:pPr>
        <w:spacing w:after="120"/>
      </w:pPr>
      <w:r>
        <w:rPr>
          <w:b/>
          <w:i w:val="0"/>
          <w:sz w:val="22"/>
        </w:rPr>
        <w:t>Understand their WHY:</w:t>
      </w:r>
    </w:p>
    <w:p>
      <w:pPr>
        <w:pStyle w:val="ListBullet"/>
      </w:pPr>
      <w:r>
        <w:rPr>
          <w:sz w:val="22"/>
        </w:rPr>
        <w:t>Retirement? Health? Spouse? New chapter? Burnout?</w:t>
      </w:r>
    </w:p>
    <w:p>
      <w:pPr>
        <w:pStyle w:val="ListBullet"/>
      </w:pPr>
      <w:r>
        <w:rPr>
          <w:sz w:val="22"/>
        </w:rPr>
        <w:t>The WHY drives urgency - without a clear WHY, the deal stalls</w:t>
      </w:r>
    </w:p>
    <w:p>
      <w:pPr>
        <w:pStyle w:val="Heading3"/>
      </w:pPr>
      <w:r>
        <w:t>Value Delivery (15 Minutes)</w:t>
      </w:r>
    </w:p>
    <w:p>
      <w:pPr>
        <w:spacing w:after="120"/>
      </w:pPr>
      <w:r>
        <w:rPr>
          <w:b w:val="0"/>
          <w:i w:val="0"/>
          <w:sz w:val="22"/>
        </w:rPr>
        <w:t>This is where you earn the right to present next steps. Show them something they didn't know.</w:t>
      </w:r>
    </w:p>
    <w:p>
      <w:pPr>
        <w:pStyle w:val="ListBullet"/>
      </w:pPr>
      <w:r>
        <w:rPr>
          <w:sz w:val="22"/>
        </w:rPr>
        <w:t>Show them where premium value already exists:</w:t>
      </w:r>
    </w:p>
    <w:p>
      <w:pPr>
        <w:spacing w:after="120"/>
      </w:pPr>
      <w:r>
        <w:rPr>
          <w:b w:val="0"/>
          <w:i w:val="0"/>
          <w:sz w:val="22"/>
        </w:rPr>
        <w:t>"What I see here is that your [specific strength] is actually a significant asset from a buyer's perspective. That's the kind of thing that commands a premium."</w:t>
      </w:r>
    </w:p>
    <w:p>
      <w:pPr>
        <w:pStyle w:val="ListBullet"/>
      </w:pPr>
      <w:r>
        <w:rPr>
          <w:sz w:val="22"/>
        </w:rPr>
        <w:t>Identify the specific gaps (using assessment data):</w:t>
      </w:r>
    </w:p>
    <w:p>
      <w:pPr>
        <w:spacing w:after="120"/>
      </w:pPr>
      <w:r>
        <w:rPr>
          <w:b w:val="0"/>
          <w:i w:val="0"/>
          <w:sz w:val="22"/>
        </w:rPr>
        <w:t>"The gap I see is [specific area]. And here's why that matters: buyers look at [X] and discount accordingly. Right now, that's probably costing you [range] in valuation."</w:t>
      </w:r>
    </w:p>
    <w:p>
      <w:pPr>
        <w:pStyle w:val="ListBullet"/>
      </w:pPr>
      <w:r>
        <w:rPr>
          <w:sz w:val="22"/>
        </w:rPr>
        <w:t>Reference the relevant case study:</w:t>
      </w:r>
    </w:p>
    <w:p>
      <w:pPr>
        <w:spacing w:after="120"/>
      </w:pPr>
      <w:r>
        <w:rPr>
          <w:b w:val="0"/>
          <w:i w:val="0"/>
          <w:sz w:val="22"/>
        </w:rPr>
        <w:t>"I worked with a mechanical contractor doing about $12M in revenue - similar situation to yours. He had strong revenue but high owner dependency. Over 18 months, we documented his processes, built his leadership bench, and proved the business could run without him. His valuation increased 35% before going to market. Same revenue. Different structure."</w:t>
      </w:r>
    </w:p>
    <w:p>
      <w:pPr>
        <w:pStyle w:val="ListBullet"/>
      </w:pPr>
      <w:r>
        <w:rPr>
          <w:sz w:val="22"/>
        </w:rPr>
        <w:t>Map the path from current state to exit-ready:</w:t>
      </w:r>
    </w:p>
    <w:p>
      <w:pPr>
        <w:spacing w:after="120"/>
      </w:pPr>
      <w:r>
        <w:rPr>
          <w:b w:val="0"/>
          <w:i w:val="0"/>
          <w:sz w:val="22"/>
        </w:rPr>
        <w:t>"Based on what I'm seeing, the path from where you are to a premium exit is actually pretty clear. There are 3-4 specific moves that would make the biggest difference..."</w:t>
      </w:r>
    </w:p>
    <w:p>
      <w:pPr>
        <w:pStyle w:val="ListBullet"/>
      </w:pPr>
      <w:r>
        <w:rPr>
          <w:sz w:val="22"/>
        </w:rPr>
        <w:t>Use the house analogy:</w:t>
      </w:r>
    </w:p>
    <w:p>
      <w:pPr>
        <w:spacing w:after="120"/>
      </w:pPr>
      <w:r>
        <w:rPr>
          <w:b w:val="0"/>
          <w:i w:val="0"/>
          <w:sz w:val="22"/>
        </w:rPr>
        <w:t>"Think of it like selling a house. Nobody lists without renovating first. You wouldn't put your house on the market with the kitchen half-done and expect top dollar. Your business deserves the same treatment."</w:t>
      </w:r>
    </w:p>
    <w:p>
      <w:pPr>
        <w:pStyle w:val="Heading3"/>
      </w:pPr>
      <w:r>
        <w:t>Close / Next Steps (10 Minutes)</w:t>
      </w:r>
    </w:p>
    <w:p>
      <w:pPr>
        <w:spacing w:after="120"/>
      </w:pPr>
      <w:r>
        <w:rPr>
          <w:b/>
          <w:i w:val="0"/>
          <w:sz w:val="22"/>
        </w:rPr>
        <w:t>If qualified:</w:t>
      </w:r>
    </w:p>
    <w:p>
      <w:pPr>
        <w:spacing w:after="120"/>
      </w:pPr>
      <w:r>
        <w:rPr>
          <w:b w:val="0"/>
          <w:i w:val="0"/>
          <w:sz w:val="22"/>
        </w:rPr>
        <w:t>"Based on what I've seen, I think there's a clear path here. Your business has real value, and with the right preparation, I think we can significantly increase what you walk away with. Here's what the next step looks like..."</w:t>
      </w:r>
    </w:p>
    <w:p>
      <w:pPr>
        <w:spacing w:after="120"/>
      </w:pPr>
      <w:r>
        <w:rPr>
          <w:b w:val="0"/>
          <w:i w:val="0"/>
          <w:sz w:val="22"/>
        </w:rPr>
        <w:t>Explain the process:</w:t>
      </w:r>
    </w:p>
    <w:p>
      <w:pPr>
        <w:pStyle w:val="ListNumber"/>
      </w:pPr>
      <w:r>
        <w:rPr>
          <w:sz w:val="22"/>
        </w:rPr>
        <w:t>Sign a mutual NDA (protects their information)</w:t>
      </w:r>
    </w:p>
    <w:p>
      <w:pPr>
        <w:pStyle w:val="ListNumber"/>
      </w:pPr>
      <w:r>
        <w:rPr>
          <w:sz w:val="22"/>
        </w:rPr>
        <w:t>Complete a Company Information form (financials, org structure, client breakdown)</w:t>
      </w:r>
    </w:p>
    <w:p>
      <w:pPr>
        <w:pStyle w:val="ListNumber"/>
      </w:pPr>
      <w:r>
        <w:rPr>
          <w:sz w:val="22"/>
        </w:rPr>
        <w:t>We build a custom exit roadmap (5-7 business days)</w:t>
      </w:r>
    </w:p>
    <w:p>
      <w:pPr>
        <w:pStyle w:val="ListNumber"/>
      </w:pPr>
      <w:r>
        <w:rPr>
          <w:sz w:val="22"/>
        </w:rPr>
        <w:t>Call 2: Review the plan together and decide if it makes sense to move forward</w:t>
      </w:r>
    </w:p>
    <w:p>
      <w:pPr>
        <w:spacing w:after="120"/>
      </w:pPr>
      <w:r>
        <w:rPr>
          <w:b/>
          <w:i w:val="0"/>
          <w:sz w:val="22"/>
        </w:rPr>
        <w:t>If NOT qualified:</w:t>
      </w:r>
    </w:p>
    <w:p>
      <w:pPr>
        <w:spacing w:after="120"/>
      </w:pPr>
      <w:r>
        <w:rPr>
          <w:b w:val="0"/>
          <w:i w:val="0"/>
          <w:sz w:val="22"/>
        </w:rPr>
        <w:t>"Honestly, [Name], I don't think the timing is right for what we do. And I'd rather tell you that now than waste your time. Here's what I'd recommend instead..."</w:t>
      </w:r>
    </w:p>
    <w:p>
      <w:pPr>
        <w:spacing w:after="120"/>
      </w:pPr>
      <w:r>
        <w:rPr>
          <w:b/>
          <w:i w:val="0"/>
          <w:color w:val="C44B3F"/>
          <w:sz w:val="22"/>
        </w:rPr>
        <w:t>CRITICAL RULE: NEVER push someone who isn't ready. It damages the brand. We are trusted advisors, not closers. If someone isn't right, telling them the truth earns more long-term respect than forcing a sale.</w:t>
      </w:r>
    </w:p>
    <w:p>
      <w:pPr>
        <w:pStyle w:val="Heading2"/>
      </w:pPr>
      <w:r>
        <w:t>Stage 6: Post-Call 1 (Contacted Stage)</w:t>
      </w:r>
    </w:p>
    <w:p>
      <w:pPr>
        <w:spacing w:after="120"/>
      </w:pPr>
      <w:r>
        <w:rPr>
          <w:b/>
          <w:sz w:val="22"/>
        </w:rPr>
        <w:t>Immediately after the call:</w:t>
      </w:r>
    </w:p>
    <w:p>
      <w:pPr>
        <w:pStyle w:val="ListBullet"/>
      </w:pPr>
      <w:r>
        <w:rPr>
          <w:sz w:val="22"/>
        </w:rPr>
        <w:t>Move contact to "Contacted" stage in GHL pipeline</w:t>
      </w:r>
    </w:p>
    <w:p>
      <w:pPr>
        <w:pStyle w:val="ListBullet"/>
      </w:pPr>
      <w:r>
        <w:rPr>
          <w:sz w:val="22"/>
        </w:rPr>
        <w:t>Log detailed call notes in GHL contact record</w:t>
      </w:r>
    </w:p>
    <w:p>
      <w:pPr>
        <w:spacing w:after="120"/>
      </w:pPr>
      <w:r>
        <w:rPr>
          <w:b/>
          <w:sz w:val="22"/>
        </w:rPr>
        <w:t>Automatic Actions (fire when contact enters Contacted stage):</w:t>
      </w:r>
    </w:p>
    <w:p>
      <w:pPr>
        <w:pStyle w:val="ListBullet"/>
      </w:pPr>
      <w:r>
        <w:rPr>
          <w:sz w:val="22"/>
        </w:rPr>
        <w:t>NDA + Company Info Request email sent with personalized links</w:t>
      </w:r>
    </w:p>
    <w:p>
      <w:pPr>
        <w:pStyle w:val="ListBullet"/>
      </w:pPr>
      <w:r>
        <w:rPr>
          <w:sz w:val="22"/>
        </w:rPr>
        <w:t>SMS notification sent about next steps</w:t>
      </w:r>
    </w:p>
    <w:p>
      <w:pPr>
        <w:pStyle w:val="ListBullet"/>
      </w:pPr>
      <w:r>
        <w:rPr>
          <w:sz w:val="22"/>
        </w:rPr>
        <w:t>Jean notified that contact entered post-call sequence</w:t>
      </w:r>
    </w:p>
    <w:p>
      <w:pPr>
        <w:pStyle w:val="ListBullet"/>
      </w:pPr>
      <w:r>
        <w:rPr>
          <w:sz w:val="22"/>
        </w:rPr>
        <w:t>+24h: NDA reminder email (if not signed)</w:t>
      </w:r>
    </w:p>
    <w:p>
      <w:pPr>
        <w:pStyle w:val="ListBullet"/>
      </w:pPr>
      <w:r>
        <w:rPr>
          <w:sz w:val="22"/>
        </w:rPr>
        <w:t>+24h: Company Info reminder email (if not submitted)</w:t>
      </w:r>
    </w:p>
    <w:p>
      <w:pPr>
        <w:pStyle w:val="ListBullet"/>
      </w:pPr>
      <w:r>
        <w:rPr>
          <w:sz w:val="22"/>
        </w:rPr>
        <w:t>+48h: Combined final reminder email (if either still pending)</w:t>
      </w:r>
    </w:p>
    <w:p>
      <w:pPr>
        <w:spacing w:after="120"/>
      </w:pPr>
      <w:r>
        <w:rPr>
          <w:b/>
          <w:sz w:val="22"/>
        </w:rPr>
        <w:t>Salesperson Manual Actions:</w:t>
      </w:r>
    </w:p>
    <w:p>
      <w:pPr>
        <w:pStyle w:val="ListBullet"/>
      </w:pPr>
      <w:r>
        <w:rPr>
          <w:sz w:val="22"/>
        </w:rPr>
        <w:t>Follow up personally if NDA not signed within 48 hours</w:t>
      </w:r>
    </w:p>
    <w:p>
      <w:pPr>
        <w:pStyle w:val="ListBullet"/>
      </w:pPr>
      <w:r>
        <w:rPr>
          <w:sz w:val="22"/>
        </w:rPr>
        <w:t>Personal call or text: 'Hey [Name], just checking in on the NDA. Any questions I can answer?'</w:t>
      </w:r>
    </w:p>
    <w:p>
      <w:pPr>
        <w:pStyle w:val="ListBullet"/>
      </w:pPr>
      <w:r>
        <w:rPr>
          <w:sz w:val="22"/>
        </w:rPr>
        <w:t>Do NOT be pushy - genuine check-in only</w:t>
      </w:r>
    </w:p>
    <w:p>
      <w:pPr>
        <w:spacing w:after="120"/>
      </w:pPr>
      <w:r>
        <w:rPr>
          <w:b/>
          <w:sz w:val="22"/>
        </w:rPr>
        <w:t>Goal:</w:t>
      </w:r>
    </w:p>
    <w:p>
      <w:pPr>
        <w:spacing w:after="120"/>
      </w:pPr>
      <w:r>
        <w:rPr>
          <w:b w:val="0"/>
          <w:i w:val="0"/>
          <w:sz w:val="22"/>
        </w:rPr>
        <w:t>Get both NDA signed AND Company Information submitted within 3-5 business days.</w:t>
      </w:r>
    </w:p>
    <w:p>
      <w:pPr>
        <w:spacing w:after="120"/>
      </w:pPr>
      <w:r>
        <w:rPr>
          <w:b/>
          <w:sz w:val="22"/>
        </w:rPr>
        <w:t>When both items are complete (automatic):</w:t>
      </w:r>
    </w:p>
    <w:p>
      <w:pPr>
        <w:pStyle w:val="ListBullet"/>
      </w:pPr>
      <w:r>
        <w:rPr>
          <w:sz w:val="22"/>
        </w:rPr>
        <w:t>Confirmation email sent: 'Got everything. Building your plan now.'</w:t>
      </w:r>
    </w:p>
    <w:p>
      <w:pPr>
        <w:pStyle w:val="ListBullet"/>
      </w:pPr>
      <w:r>
        <w:rPr>
          <w:sz w:val="22"/>
        </w:rPr>
        <w:t>Contact moved to 'Proposal Sent' stage</w:t>
      </w:r>
    </w:p>
    <w:p>
      <w:pPr>
        <w:pStyle w:val="ListBullet"/>
      </w:pPr>
      <w:r>
        <w:rPr>
          <w:sz w:val="22"/>
        </w:rPr>
        <w:t>Jean notified: ready to build custom exit roadmap</w:t>
      </w:r>
    </w:p>
    <w:p>
      <w:pPr>
        <w:pStyle w:val="Heading2"/>
      </w:pPr>
      <w:r>
        <w:t>Stage 7: Plan Building (Internal)</w:t>
      </w:r>
    </w:p>
    <w:p>
      <w:pPr>
        <w:spacing w:after="120"/>
      </w:pPr>
      <w:r>
        <w:rPr>
          <w:b w:val="0"/>
          <w:i w:val="0"/>
          <w:sz w:val="22"/>
        </w:rPr>
        <w:t>This stage is internal - the prospect is waiting while we build their custom exit roadmap.</w:t>
      </w:r>
    </w:p>
    <w:p>
      <w:pPr>
        <w:spacing w:after="120"/>
      </w:pPr>
      <w:r>
        <w:rPr>
          <w:b/>
          <w:sz w:val="22"/>
        </w:rPr>
        <w:t>What happens:</w:t>
      </w:r>
    </w:p>
    <w:p>
      <w:pPr>
        <w:pStyle w:val="ListNumber"/>
      </w:pPr>
      <w:r>
        <w:rPr>
          <w:sz w:val="22"/>
        </w:rPr>
        <w:t>Review all submitted company information</w:t>
      </w:r>
    </w:p>
    <w:p>
      <w:pPr>
        <w:pStyle w:val="ListNumber"/>
      </w:pPr>
      <w:r>
        <w:rPr>
          <w:sz w:val="22"/>
        </w:rPr>
        <w:t>Analyze financial profile and benchmark against comparable exits</w:t>
      </w:r>
    </w:p>
    <w:p>
      <w:pPr>
        <w:pStyle w:val="ListNumber"/>
      </w:pPr>
      <w:r>
        <w:rPr>
          <w:sz w:val="22"/>
        </w:rPr>
        <w:t>Score each of the 6 deal-killers for this specific business</w:t>
      </w:r>
    </w:p>
    <w:p>
      <w:pPr>
        <w:pStyle w:val="ListNumber"/>
      </w:pPr>
      <w:r>
        <w:rPr>
          <w:sz w:val="22"/>
        </w:rPr>
        <w:t>Identify the 3-5 highest-impact interventions</w:t>
      </w:r>
    </w:p>
    <w:p>
      <w:pPr>
        <w:pStyle w:val="ListNumber"/>
      </w:pPr>
      <w:r>
        <w:rPr>
          <w:sz w:val="22"/>
        </w:rPr>
        <w:t>Build custom exit roadmap (current state vs. target state)</w:t>
      </w:r>
    </w:p>
    <w:p>
      <w:pPr>
        <w:pStyle w:val="ListNumber"/>
      </w:pPr>
      <w:r>
        <w:rPr>
          <w:sz w:val="22"/>
        </w:rPr>
        <w:t>Quantify the potential valuation uplift</w:t>
      </w:r>
    </w:p>
    <w:p>
      <w:pPr>
        <w:pStyle w:val="ListNumber"/>
      </w:pPr>
      <w:r>
        <w:rPr>
          <w:sz w:val="22"/>
        </w:rPr>
        <w:t>Prepare engagement terms and proposal</w:t>
      </w:r>
    </w:p>
    <w:p>
      <w:pPr>
        <w:spacing w:after="120"/>
      </w:pPr>
      <w:r>
        <w:rPr>
          <w:b/>
          <w:sz w:val="22"/>
        </w:rPr>
        <w:t>Timeline: 5-7 business days from information receipt.</w:t>
      </w:r>
    </w:p>
    <w:p>
      <w:pPr>
        <w:spacing w:after="120"/>
      </w:pPr>
      <w:r>
        <w:rPr>
          <w:b w:val="0"/>
          <w:i/>
          <w:sz w:val="22"/>
        </w:rPr>
        <w:t>Salesperson: Reach out to the prospect within 48-72 hours of receiving their information to acknowledge receipt and set expectations:</w:t>
      </w:r>
    </w:p>
    <w:p>
      <w:pPr>
        <w:spacing w:after="120"/>
      </w:pPr>
      <w:r>
        <w:rPr>
          <w:b w:val="0"/>
          <w:i w:val="0"/>
          <w:sz w:val="22"/>
        </w:rPr>
        <w:t>"Hey [Name], got everything you sent over. I'm going through it now and building your custom plan. I should be ready to walk through it with you by [date]. I'll reach out to schedule our second call."</w:t>
      </w:r>
    </w:p>
    <w:p>
      <w:pPr>
        <w:pStyle w:val="Heading2"/>
      </w:pPr>
      <w:r>
        <w:t>Stage 8: Close Call (Call 2) - 60 Minutes</w:t>
      </w:r>
    </w:p>
    <w:p>
      <w:pPr>
        <w:spacing w:after="120"/>
      </w:pPr>
      <w:r>
        <w:rPr>
          <w:b/>
          <w:i w:val="0"/>
          <w:sz w:val="22"/>
        </w:rPr>
        <w:t>This is the close call. The prospect has been through the full pre-qualification process - they watched the training, completed the assessment, had a diagnostic call, signed the NDA, and submitted their company information. They are warm and educated. Your job is to present the plan and close.</w:t>
      </w:r>
    </w:p>
    <w:p>
      <w:pPr>
        <w:pStyle w:val="Heading3"/>
      </w:pPr>
      <w:r>
        <w:t>Opening (5 Minutes)</w:t>
      </w:r>
    </w:p>
    <w:p>
      <w:pPr>
        <w:spacing w:after="120"/>
      </w:pPr>
      <w:r>
        <w:rPr>
          <w:b/>
          <w:i w:val="0"/>
          <w:sz w:val="22"/>
        </w:rPr>
        <w:t>Script:</w:t>
      </w:r>
    </w:p>
    <w:p>
      <w:pPr>
        <w:spacing w:after="120"/>
      </w:pPr>
      <w:r>
        <w:rPr>
          <w:b w:val="0"/>
          <w:i w:val="0"/>
          <w:sz w:val="22"/>
        </w:rPr>
        <w:t>"I've spent the last week going through everything you sent over - your financials, your org structure, your client breakdown. I want to walk you through what I found and what I'd recommend."</w:t>
      </w:r>
    </w:p>
    <w:p>
      <w:pPr>
        <w:spacing w:after="120"/>
      </w:pPr>
      <w:r>
        <w:rPr>
          <w:b w:val="0"/>
          <w:i w:val="0"/>
          <w:sz w:val="22"/>
        </w:rPr>
        <w:t>Set the frame:</w:t>
      </w:r>
    </w:p>
    <w:p>
      <w:pPr>
        <w:spacing w:after="120"/>
      </w:pPr>
      <w:r>
        <w:rPr>
          <w:b w:val="0"/>
          <w:i w:val="0"/>
          <w:sz w:val="22"/>
        </w:rPr>
        <w:t>"By the end of this call, you'll have a clear picture of where your business is today, where it could be, and exactly what it would take to get there. Then we'll talk about whether it makes sense to work together on it."</w:t>
      </w:r>
    </w:p>
    <w:p>
      <w:pPr>
        <w:pStyle w:val="Heading3"/>
      </w:pPr>
      <w:r>
        <w:t>Plan Presentation (25 Minutes)</w:t>
      </w:r>
    </w:p>
    <w:p>
      <w:pPr>
        <w:spacing w:after="120"/>
      </w:pPr>
      <w:r>
        <w:rPr>
          <w:b/>
          <w:sz w:val="22"/>
        </w:rPr>
        <w:t>Present their custom exit roadmap:</w:t>
      </w:r>
    </w:p>
    <w:p>
      <w:pPr>
        <w:pStyle w:val="ListBullet"/>
      </w:pPr>
      <w:r>
        <w:rPr>
          <w:sz w:val="22"/>
        </w:rPr>
        <w:t>Current state overview: 'Here's where your business is today...'</w:t>
      </w:r>
    </w:p>
    <w:p>
      <w:pPr>
        <w:pStyle w:val="ListBullet"/>
      </w:pPr>
      <w:r>
        <w:rPr>
          <w:sz w:val="22"/>
        </w:rPr>
        <w:t>Benchmark against industry: 'Businesses like yours are trading at X multiple'</w:t>
      </w:r>
    </w:p>
    <w:p>
      <w:pPr>
        <w:pStyle w:val="ListBullet"/>
      </w:pPr>
      <w:r>
        <w:rPr>
          <w:sz w:val="22"/>
        </w:rPr>
        <w:t>Show current vs. target state: 'With the right preparation, here's where you could be'</w:t>
      </w:r>
    </w:p>
    <w:p>
      <w:pPr>
        <w:spacing w:after="120"/>
      </w:pPr>
      <w:r>
        <w:rPr>
          <w:b/>
          <w:sz w:val="22"/>
        </w:rPr>
        <w:t>Walk through specific interventions phase by phase:</w:t>
      </w:r>
    </w:p>
    <w:p>
      <w:pPr>
        <w:pStyle w:val="ListBullet"/>
      </w:pPr>
      <w:r>
        <w:rPr>
          <w:sz w:val="22"/>
        </w:rPr>
        <w:t>Phase 1 (ALIGN): 'Here's what we'd focus on first...'</w:t>
      </w:r>
    </w:p>
    <w:p>
      <w:pPr>
        <w:pStyle w:val="ListBullet"/>
      </w:pPr>
      <w:r>
        <w:rPr>
          <w:sz w:val="22"/>
        </w:rPr>
        <w:t>Phase 2 (MAP): 'This is where the heavy lifting happens...'</w:t>
      </w:r>
    </w:p>
    <w:p>
      <w:pPr>
        <w:pStyle w:val="ListBullet"/>
      </w:pPr>
      <w:r>
        <w:rPr>
          <w:sz w:val="22"/>
        </w:rPr>
        <w:t>Phase 3 (DOCUMENT): 'This is where it starts to compound...'</w:t>
      </w:r>
    </w:p>
    <w:p>
      <w:pPr>
        <w:pStyle w:val="ListBullet"/>
      </w:pPr>
      <w:r>
        <w:rPr>
          <w:sz w:val="22"/>
        </w:rPr>
        <w:t>Phase 4 (AUTOMATE &amp; SCALE): 'This is where we prove it works without you...'</w:t>
      </w:r>
    </w:p>
    <w:p>
      <w:pPr>
        <w:spacing w:after="120"/>
      </w:pPr>
      <w:r>
        <w:rPr>
          <w:b/>
          <w:sz w:val="22"/>
        </w:rPr>
        <w:t>Quantify the potential valuation uplift:</w:t>
      </w:r>
    </w:p>
    <w:p>
      <w:pPr>
        <w:spacing w:after="120"/>
      </w:pPr>
      <w:r>
        <w:rPr>
          <w:b w:val="0"/>
          <w:i w:val="0"/>
          <w:sz w:val="22"/>
        </w:rPr>
        <w:t>"Based on your current EBITDA of $[X], you're looking at a base multiple of [Y]x. With the risk discount we identified - primarily around [specific deal-killers] - your current enterprise value is approximately $[Z]. If we can move the multiple by even 0.5x, that's $[amount] in additional value."</w:t>
      </w:r>
    </w:p>
    <w:p>
      <w:pPr>
        <w:spacing w:after="120"/>
      </w:pPr>
      <w:r>
        <w:rPr>
          <w:b w:val="0"/>
          <w:i w:val="0"/>
          <w:sz w:val="22"/>
        </w:rPr>
        <w:t>Reference the Exit Valuation Formula:</w:t>
      </w:r>
    </w:p>
    <w:p>
      <w:pPr>
        <w:spacing w:after="120"/>
      </w:pPr>
      <w:r>
        <w:rPr>
          <w:b w:val="0"/>
          <w:i w:val="0"/>
          <w:sz w:val="22"/>
        </w:rPr>
        <w:t>"Enterprise Value = EBITDA x (Base Multiple - Risk Discount). Our entire job is reducing that risk discount to as close to zero as possible."</w:t>
      </w:r>
    </w:p>
    <w:p>
      <w:pPr>
        <w:pStyle w:val="Heading3"/>
      </w:pPr>
      <w:r>
        <w:t>Pricing &amp; Terms (15 Minutes)</w:t>
      </w:r>
    </w:p>
    <w:p>
      <w:pPr>
        <w:spacing w:after="120"/>
      </w:pPr>
      <w:r>
        <w:rPr>
          <w:b/>
          <w:sz w:val="22"/>
        </w:rPr>
        <w:t>Present engagement fee:</w:t>
      </w:r>
    </w:p>
    <w:p>
      <w:pPr>
        <w:spacing w:after="120"/>
      </w:pPr>
      <w:r>
        <w:rPr>
          <w:b w:val="0"/>
          <w:i w:val="0"/>
          <w:sz w:val="22"/>
        </w:rPr>
        <w:t>"The engagement fee for what I've outlined is $[150K-200K]. That covers the entire 18-month system - all four phases, all 27 deliverables, and our direct involvement throughout."</w:t>
      </w:r>
    </w:p>
    <w:p>
      <w:pPr>
        <w:spacing w:after="120"/>
      </w:pPr>
      <w:r>
        <w:rPr>
          <w:b/>
          <w:sz w:val="22"/>
        </w:rPr>
        <w:t>Explain success fee structure:</w:t>
      </w:r>
    </w:p>
    <w:p>
      <w:pPr>
        <w:spacing w:after="120"/>
      </w:pPr>
      <w:r>
        <w:rPr>
          <w:b w:val="0"/>
          <w:i w:val="0"/>
          <w:sz w:val="22"/>
        </w:rPr>
        <w:t>"In addition, there's a success fee of [1-2]% at the time of the transaction. This is important because it means our incentives are completely aligned - we only do well when you do well."</w:t>
      </w:r>
    </w:p>
    <w:p>
      <w:pPr>
        <w:spacing w:after="120"/>
      </w:pPr>
      <w:r>
        <w:rPr>
          <w:b/>
          <w:sz w:val="22"/>
        </w:rPr>
        <w:t>Walk through The Arena Alignment Guarantee:</w:t>
      </w:r>
    </w:p>
    <w:p>
      <w:pPr>
        <w:spacing w:after="120"/>
      </w:pPr>
      <w:r>
        <w:rPr>
          <w:b w:val="0"/>
          <w:i w:val="0"/>
          <w:sz w:val="22"/>
        </w:rPr>
        <w:t>"I want to walk you through our five written commitments..." [Present each of the 5 guarantees]</w:t>
      </w:r>
    </w:p>
    <w:p>
      <w:pPr>
        <w:spacing w:after="120"/>
      </w:pPr>
      <w:r>
        <w:rPr>
          <w:b/>
          <w:sz w:val="22"/>
        </w:rPr>
        <w:t>ROI framing (most important part):</w:t>
      </w:r>
    </w:p>
    <w:p>
      <w:pPr>
        <w:spacing w:after="120"/>
      </w:pPr>
      <w:r>
        <w:rPr>
          <w:b w:val="0"/>
          <w:i w:val="0"/>
          <w:sz w:val="22"/>
        </w:rPr>
        <w:t>"Let me put this in perspective. If we increase your multiple by even 0.5x on $[X] EBITDA, that's $[Y] in additional enterprise value. Against a $[175K] engagement fee, that's a [Z]x return on your investment. And that's the conservative scenario."</w:t>
      </w:r>
    </w:p>
    <w:p>
      <w:pPr>
        <w:pStyle w:val="Heading3"/>
      </w:pPr>
      <w:r>
        <w:t>Close (15 Minutes)</w:t>
      </w:r>
    </w:p>
    <w:p>
      <w:pPr>
        <w:spacing w:after="120"/>
      </w:pPr>
      <w:r>
        <w:rPr>
          <w:b/>
          <w:i w:val="0"/>
          <w:sz w:val="22"/>
        </w:rPr>
        <w:t>If ready:</w:t>
      </w:r>
    </w:p>
    <w:p>
      <w:pPr>
        <w:spacing w:after="120"/>
      </w:pPr>
      <w:r>
        <w:rPr>
          <w:b w:val="0"/>
          <w:i w:val="0"/>
          <w:sz w:val="22"/>
        </w:rPr>
        <w:t>"Let's get the agreement signed and get started. The sooner we begin, the sooner your business is positioned for a premium exit."</w:t>
      </w:r>
    </w:p>
    <w:p>
      <w:pPr>
        <w:spacing w:after="120"/>
      </w:pPr>
      <w:r>
        <w:rPr>
          <w:b/>
          <w:i w:val="0"/>
          <w:sz w:val="22"/>
        </w:rPr>
        <w:t>If needs time:</w:t>
      </w:r>
    </w:p>
    <w:p>
      <w:pPr>
        <w:spacing w:after="120"/>
      </w:pPr>
      <w:r>
        <w:rPr>
          <w:b w:val="0"/>
          <w:i w:val="0"/>
          <w:sz w:val="22"/>
        </w:rPr>
        <w:t>"Take the weekend. Talk it over with [spouse/partner]. But know that every month of preparation is a month closer to the exit you've earned. And the market window for favorable conditions won't stay open forever."</w:t>
      </w:r>
    </w:p>
    <w:p>
      <w:pPr>
        <w:spacing w:after="120"/>
      </w:pPr>
      <w:r>
        <w:rPr>
          <w:b/>
          <w:i w:val="0"/>
          <w:sz w:val="22"/>
        </w:rPr>
        <w:t>Regardless of outcome:</w:t>
      </w:r>
    </w:p>
    <w:p>
      <w:pPr>
        <w:pStyle w:val="ListBullet"/>
      </w:pPr>
      <w:r>
        <w:rPr>
          <w:sz w:val="22"/>
        </w:rPr>
        <w:t>Set a clear next step and timeline</w:t>
      </w:r>
    </w:p>
    <w:p>
      <w:pPr>
        <w:pStyle w:val="ListBullet"/>
      </w:pPr>
      <w:r>
        <w:rPr>
          <w:sz w:val="22"/>
        </w:rPr>
        <w:t>'When should I follow up?'</w:t>
      </w:r>
    </w:p>
    <w:p>
      <w:pPr>
        <w:pStyle w:val="ListBullet"/>
      </w:pPr>
      <w:r>
        <w:rPr>
          <w:sz w:val="22"/>
        </w:rPr>
        <w:t>'Is there anything else you need from me before you make a decision?'</w:t>
      </w:r>
    </w:p>
    <w:p>
      <w:pPr>
        <w:pStyle w:val="ListBullet"/>
      </w:pPr>
      <w:r>
        <w:rPr>
          <w:sz w:val="22"/>
        </w:rPr>
        <w:t>Handle objections (see Section 8)</w:t>
      </w:r>
    </w:p>
    <w:p>
      <w:pPr>
        <w:pStyle w:val="Heading2"/>
      </w:pPr>
      <w:r>
        <w:t>Stage 9: Closed Won</w:t>
      </w:r>
    </w:p>
    <w:p>
      <w:pPr>
        <w:spacing w:after="120"/>
      </w:pPr>
      <w:r>
        <w:rPr>
          <w:b/>
          <w:sz w:val="22"/>
        </w:rPr>
        <w:t>When the deal closes:</w:t>
      </w:r>
    </w:p>
    <w:p>
      <w:pPr>
        <w:pStyle w:val="ListNumber"/>
      </w:pPr>
      <w:r>
        <w:rPr>
          <w:sz w:val="22"/>
        </w:rPr>
        <w:t>Move contact to "Closed" stage in GHL pipeline</w:t>
      </w:r>
    </w:p>
    <w:p>
      <w:pPr>
        <w:pStyle w:val="ListNumber"/>
      </w:pPr>
      <w:r>
        <w:rPr>
          <w:sz w:val="22"/>
        </w:rPr>
        <w:t>Send engagement agreement for signature</w:t>
      </w:r>
    </w:p>
    <w:p>
      <w:pPr>
        <w:pStyle w:val="ListNumber"/>
      </w:pPr>
      <w:r>
        <w:rPr>
          <w:sz w:val="22"/>
        </w:rPr>
        <w:t>Schedule onboarding call</w:t>
      </w:r>
    </w:p>
    <w:p>
      <w:pPr>
        <w:pStyle w:val="ListNumber"/>
      </w:pPr>
      <w:r>
        <w:rPr>
          <w:sz w:val="22"/>
        </w:rPr>
        <w:t>Trigger welcome sequence (onboarding emails, portal access, etc.)</w:t>
      </w:r>
    </w:p>
    <w:p>
      <w:pPr>
        <w:pStyle w:val="ListNumber"/>
      </w:pPr>
      <w:r>
        <w:rPr>
          <w:sz w:val="22"/>
        </w:rPr>
        <w:t>Notify Jean immediately</w:t>
      </w:r>
    </w:p>
    <w:p>
      <w:pPr>
        <w:pStyle w:val="ListNumber"/>
      </w:pPr>
      <w:r>
        <w:rPr>
          <w:sz w:val="22"/>
        </w:rPr>
        <w:t>Update CRM with deal value and terms</w:t>
      </w:r>
    </w:p>
    <w:p>
      <w:pPr>
        <w:pStyle w:val="Heading2"/>
      </w:pPr>
      <w:r>
        <w:t>Stage 10: No-Show Recovery</w:t>
      </w:r>
    </w:p>
    <w:p>
      <w:pPr>
        <w:spacing w:after="120"/>
      </w:pPr>
      <w:r>
        <w:rPr>
          <w:b w:val="0"/>
          <w:i w:val="0"/>
          <w:sz w:val="22"/>
        </w:rPr>
        <w:t>No-shows happen. Don't take it personally. These are busy people running multi-million dollar businesses. The recovery sequence is designed to re-engage without being pushy.</w:t>
      </w:r>
    </w:p>
    <w:p>
      <w:pPr>
        <w:spacing w:after="120"/>
      </w:pPr>
      <w:r>
        <w:rPr>
          <w:b/>
          <w:sz w:val="22"/>
        </w:rPr>
        <w:t>Automatic Recovery Sequence: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A0A0A"/>
          </w:tcPr>
          <w:p>
            <w:pPr>
              <w:spacing w:after="60" w:before="60"/>
            </w:pPr>
            <w:r>
              <w:rPr>
                <w:b/>
                <w:color w:val="FFFFFF"/>
                <w:sz w:val="20"/>
              </w:rPr>
              <w:t>Timing</w:t>
            </w:r>
          </w:p>
        </w:tc>
        <w:tc>
          <w:tcPr>
            <w:tcW w:type="dxa" w:w="2880"/>
            <w:shd w:fill="0A0A0A"/>
          </w:tcPr>
          <w:p>
            <w:pPr>
              <w:spacing w:after="60" w:before="60"/>
            </w:pPr>
            <w:r>
              <w:rPr>
                <w:b/>
                <w:color w:val="FFFFFF"/>
                <w:sz w:val="20"/>
              </w:rPr>
              <w:t>Channel</w:t>
            </w:r>
          </w:p>
        </w:tc>
        <w:tc>
          <w:tcPr>
            <w:tcW w:type="dxa" w:w="2880"/>
            <w:shd w:fill="0A0A0A"/>
          </w:tcPr>
          <w:p>
            <w:pPr>
              <w:spacing w:after="60" w:before="60"/>
            </w:pPr>
            <w:r>
              <w:rPr>
                <w:b/>
                <w:color w:val="FFFFFF"/>
                <w:sz w:val="20"/>
              </w:rPr>
              <w:t>Message Summary</w:t>
            </w:r>
          </w:p>
        </w:tc>
      </w:tr>
      <w:tr>
        <w:tc>
          <w:tcPr>
            <w:tcW w:type="dxa" w:w="2880"/>
          </w:tcPr>
          <w:p>
            <w:pPr>
              <w:spacing w:after="60" w:before="60"/>
            </w:pPr>
            <w:r>
              <w:rPr>
                <w:sz w:val="20"/>
              </w:rPr>
              <w:t>+5 minutes</w:t>
            </w:r>
          </w:p>
        </w:tc>
        <w:tc>
          <w:tcPr>
            <w:tcW w:type="dxa" w:w="2880"/>
          </w:tcPr>
          <w:p>
            <w:pPr>
              <w:spacing w:after="60" w:before="60"/>
            </w:pPr>
            <w:r>
              <w:rPr>
                <w:sz w:val="20"/>
              </w:rPr>
              <w:t>SMS</w:t>
            </w:r>
          </w:p>
        </w:tc>
        <w:tc>
          <w:tcPr>
            <w:tcW w:type="dxa" w:w="2880"/>
          </w:tcPr>
          <w:p>
            <w:pPr>
              <w:spacing w:after="60" w:before="60"/>
            </w:pPr>
            <w:r>
              <w:rPr>
                <w:sz w:val="20"/>
              </w:rPr>
              <w:t>'I'm online for our call - here's the link. No worries if something came up!'</w:t>
            </w:r>
          </w:p>
        </w:tc>
      </w:tr>
      <w:tr>
        <w:tc>
          <w:tcPr>
            <w:tcW w:type="dxa" w:w="2880"/>
          </w:tcPr>
          <w:p>
            <w:pPr>
              <w:spacing w:after="60" w:before="60"/>
            </w:pPr>
            <w:r>
              <w:rPr>
                <w:sz w:val="20"/>
              </w:rPr>
              <w:t>+1 hour</w:t>
            </w:r>
          </w:p>
        </w:tc>
        <w:tc>
          <w:tcPr>
            <w:tcW w:type="dxa" w:w="2880"/>
          </w:tcPr>
          <w:p>
            <w:pPr>
              <w:spacing w:after="60" w:before="60"/>
            </w:pPr>
            <w:r>
              <w:rPr>
                <w:sz w:val="20"/>
              </w:rPr>
              <w:t>SMS</w:t>
            </w:r>
          </w:p>
        </w:tc>
        <w:tc>
          <w:tcPr>
            <w:tcW w:type="dxa" w:w="2880"/>
          </w:tcPr>
          <w:p>
            <w:pPr>
              <w:spacing w:after="60" w:before="60"/>
            </w:pPr>
            <w:r>
              <w:rPr>
                <w:sz w:val="20"/>
              </w:rPr>
              <w:t>'Hope everything's okay. Grab a new time: [reschedule link]'</w:t>
            </w:r>
          </w:p>
        </w:tc>
      </w:tr>
      <w:tr>
        <w:tc>
          <w:tcPr>
            <w:tcW w:type="dxa" w:w="2880"/>
          </w:tcPr>
          <w:p>
            <w:pPr>
              <w:spacing w:after="60" w:before="60"/>
            </w:pPr>
            <w:r>
              <w:rPr>
                <w:sz w:val="20"/>
              </w:rPr>
              <w:t>+2 hours</w:t>
            </w:r>
          </w:p>
        </w:tc>
        <w:tc>
          <w:tcPr>
            <w:tcW w:type="dxa" w:w="2880"/>
          </w:tcPr>
          <w:p>
            <w:pPr>
              <w:spacing w:after="60" w:before="60"/>
            </w:pPr>
            <w:r>
              <w:rPr>
                <w:sz w:val="20"/>
              </w:rPr>
              <w:t>Email</w:t>
            </w:r>
          </w:p>
        </w:tc>
        <w:tc>
          <w:tcPr>
            <w:tcW w:type="dxa" w:w="2880"/>
          </w:tcPr>
          <w:p>
            <w:pPr>
              <w:spacing w:after="60" w:before="60"/>
            </w:pPr>
            <w:r>
              <w:rPr>
                <w:sz w:val="20"/>
              </w:rPr>
              <w:t>'Missed you today - easy way to reschedule' + market data teaser</w:t>
            </w:r>
          </w:p>
        </w:tc>
      </w:tr>
      <w:tr>
        <w:tc>
          <w:tcPr>
            <w:tcW w:type="dxa" w:w="2880"/>
          </w:tcPr>
          <w:p>
            <w:pPr>
              <w:spacing w:after="60" w:before="60"/>
            </w:pPr>
            <w:r>
              <w:rPr>
                <w:sz w:val="20"/>
              </w:rPr>
              <w:t>Day 3</w:t>
            </w:r>
          </w:p>
        </w:tc>
        <w:tc>
          <w:tcPr>
            <w:tcW w:type="dxa" w:w="2880"/>
          </w:tcPr>
          <w:p>
            <w:pPr>
              <w:spacing w:after="60" w:before="60"/>
            </w:pPr>
            <w:r>
              <w:rPr>
                <w:sz w:val="20"/>
              </w:rPr>
              <w:t>Email</w:t>
            </w:r>
          </w:p>
        </w:tc>
        <w:tc>
          <w:tcPr>
            <w:tcW w:type="dxa" w:w="2880"/>
          </w:tcPr>
          <w:p>
            <w:pPr>
              <w:spacing w:after="60" w:before="60"/>
            </w:pPr>
            <w:r>
              <w:rPr>
                <w:sz w:val="20"/>
              </w:rPr>
              <w:t>'A resource and an open door' + value content + reschedule link</w:t>
            </w:r>
          </w:p>
        </w:tc>
      </w:tr>
      <w:tr>
        <w:tc>
          <w:tcPr>
            <w:tcW w:type="dxa" w:w="2880"/>
          </w:tcPr>
          <w:p>
            <w:pPr>
              <w:spacing w:after="60" w:before="60"/>
            </w:pPr>
            <w:r>
              <w:rPr>
                <w:sz w:val="20"/>
              </w:rPr>
              <w:t>Day 7</w:t>
            </w:r>
          </w:p>
        </w:tc>
        <w:tc>
          <w:tcPr>
            <w:tcW w:type="dxa" w:w="2880"/>
          </w:tcPr>
          <w:p>
            <w:pPr>
              <w:spacing w:after="60" w:before="60"/>
            </w:pPr>
            <w:r>
              <w:rPr>
                <w:sz w:val="20"/>
              </w:rPr>
              <w:t>Email</w:t>
            </w:r>
          </w:p>
        </w:tc>
        <w:tc>
          <w:tcPr>
            <w:tcW w:type="dxa" w:w="2880"/>
          </w:tcPr>
          <w:p>
            <w:pPr>
              <w:spacing w:after="60" w:before="60"/>
            </w:pPr>
            <w:r>
              <w:rPr>
                <w:sz w:val="20"/>
              </w:rPr>
              <w:t>'Stepping back' - breakup email with quote + evergreen reschedule link</w:t>
            </w:r>
          </w:p>
        </w:tc>
      </w:tr>
    </w:tbl>
    <w:p>
      <w:pPr>
        <w:spacing w:after="120"/>
      </w:pPr>
      <w:r>
        <w:rPr>
          <w:b w:val="0"/>
          <w:i w:val="0"/>
          <w:sz w:val="22"/>
        </w:rPr>
      </w:r>
    </w:p>
    <w:p>
      <w:pPr>
        <w:spacing w:after="120"/>
      </w:pPr>
      <w:r>
        <w:rPr>
          <w:b/>
          <w:sz w:val="22"/>
        </w:rPr>
        <w:t>Salesperson Manual Actions:</w:t>
      </w:r>
    </w:p>
    <w:p>
      <w:pPr>
        <w:pStyle w:val="ListBullet"/>
      </w:pPr>
      <w:r>
        <w:rPr>
          <w:sz w:val="22"/>
        </w:rPr>
        <w:t>Day 1: Personal phone call - 'Hey [Name], I hope everything's alright. We had our call on the calendar today. Want to grab a new time?'</w:t>
      </w:r>
    </w:p>
    <w:p>
      <w:pPr>
        <w:pStyle w:val="ListBullet"/>
      </w:pPr>
      <w:r>
        <w:rPr>
          <w:sz w:val="22"/>
        </w:rPr>
        <w:t>If rebooked: restart the process at Stage 4 (Pre-Call Preparation)</w:t>
      </w:r>
    </w:p>
    <w:p>
      <w:r>
        <w:br w:type="page"/>
      </w:r>
    </w:p>
    <w:p>
      <w:pPr>
        <w:pStyle w:val="Heading1"/>
      </w:pPr>
      <w:r>
        <w:t>6. Pipeline Stages &amp; CRM (GHL)</w:t>
      </w:r>
    </w:p>
    <w:p>
      <w:pPr>
        <w:spacing w:after="120"/>
      </w:pPr>
      <w:r>
        <w:rPr>
          <w:b w:val="0"/>
          <w:i w:val="0"/>
          <w:sz w:val="22"/>
        </w:rPr>
        <w:t>Our CRM is GoHighLevel (GHL). All contacts, opportunities, and automations live here. The pipeline is called 'Arena Lead Pipe.'</w:t>
      </w:r>
    </w:p>
    <w:p>
      <w:pPr>
        <w:pStyle w:val="Heading2"/>
      </w:pPr>
      <w:r>
        <w:t>Pipeline Stages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A0A"/>
          </w:tcPr>
          <w:p>
            <w:pPr>
              <w:spacing w:after="60" w:before="60"/>
            </w:pPr>
            <w:r>
              <w:rPr>
                <w:b/>
                <w:color w:val="FFFFFF"/>
                <w:sz w:val="20"/>
              </w:rPr>
              <w:t>Stage</w:t>
            </w:r>
          </w:p>
        </w:tc>
        <w:tc>
          <w:tcPr>
            <w:tcW w:type="dxa" w:w="2160"/>
            <w:shd w:fill="0A0A0A"/>
          </w:tcPr>
          <w:p>
            <w:pPr>
              <w:spacing w:after="60" w:before="60"/>
            </w:pPr>
            <w:r>
              <w:rPr>
                <w:b/>
                <w:color w:val="FFFFFF"/>
                <w:sz w:val="20"/>
              </w:rPr>
              <w:t>When to Move Here</w:t>
            </w:r>
          </w:p>
        </w:tc>
        <w:tc>
          <w:tcPr>
            <w:tcW w:type="dxa" w:w="2160"/>
            <w:shd w:fill="0A0A0A"/>
          </w:tcPr>
          <w:p>
            <w:pPr>
              <w:spacing w:after="60" w:before="60"/>
            </w:pPr>
            <w:r>
              <w:rPr>
                <w:b/>
                <w:color w:val="FFFFFF"/>
                <w:sz w:val="20"/>
              </w:rPr>
              <w:t>What Fires Automatically</w:t>
            </w:r>
          </w:p>
        </w:tc>
        <w:tc>
          <w:tcPr>
            <w:tcW w:type="dxa" w:w="2160"/>
            <w:shd w:fill="0A0A0A"/>
          </w:tcPr>
          <w:p>
            <w:pPr>
              <w:spacing w:after="60" w:before="60"/>
            </w:pPr>
            <w:r>
              <w:rPr>
                <w:b/>
                <w:color w:val="FFFFFF"/>
                <w:sz w:val="20"/>
              </w:rPr>
              <w:t>Salesperson Action</w:t>
            </w:r>
          </w:p>
        </w:tc>
      </w:tr>
      <w:tr>
        <w:tc>
          <w:tcPr>
            <w:tcW w:type="dxa" w:w="2160"/>
          </w:tcPr>
          <w:p>
            <w:pPr>
              <w:spacing w:after="60" w:before="60"/>
            </w:pPr>
            <w:r>
              <w:rPr>
                <w:sz w:val="20"/>
              </w:rPr>
              <w:t>New Lead</w:t>
            </w:r>
          </w:p>
        </w:tc>
        <w:tc>
          <w:tcPr>
            <w:tcW w:type="dxa" w:w="2160"/>
          </w:tcPr>
          <w:p>
            <w:pPr>
              <w:spacing w:after="60" w:before="60"/>
            </w:pPr>
            <w:r>
              <w:rPr>
                <w:sz w:val="20"/>
              </w:rPr>
              <w:t>Contact opts in via landing page</w:t>
            </w:r>
          </w:p>
        </w:tc>
        <w:tc>
          <w:tcPr>
            <w:tcW w:type="dxa" w:w="2160"/>
          </w:tcPr>
          <w:p>
            <w:pPr>
              <w:spacing w:after="60" w:before="60"/>
            </w:pPr>
            <w:r>
              <w:rPr>
                <w:sz w:val="20"/>
              </w:rPr>
              <w:t>Contact created, tagged 'vsl-lead', opportunity created, confirmation email + SMS, Jean notified</w:t>
            </w:r>
          </w:p>
        </w:tc>
        <w:tc>
          <w:tcPr>
            <w:tcW w:type="dxa" w:w="2160"/>
          </w:tcPr>
          <w:p>
            <w:pPr>
              <w:spacing w:after="60" w:before="60"/>
            </w:pPr>
            <w:r>
              <w:rPr>
                <w:sz w:val="20"/>
              </w:rPr>
              <w:t>Review lead info, prepare for potential booking</w:t>
            </w:r>
          </w:p>
        </w:tc>
      </w:tr>
      <w:tr>
        <w:tc>
          <w:tcPr>
            <w:tcW w:type="dxa" w:w="2160"/>
          </w:tcPr>
          <w:p>
            <w:pPr>
              <w:spacing w:after="60" w:before="60"/>
            </w:pPr>
            <w:r>
              <w:rPr>
                <w:sz w:val="20"/>
              </w:rPr>
              <w:t>Contacted</w:t>
            </w:r>
          </w:p>
        </w:tc>
        <w:tc>
          <w:tcPr>
            <w:tcW w:type="dxa" w:w="2160"/>
          </w:tcPr>
          <w:p>
            <w:pPr>
              <w:spacing w:after="60" w:before="60"/>
            </w:pPr>
            <w:r>
              <w:rPr>
                <w:sz w:val="20"/>
              </w:rPr>
              <w:t>After Call 1 (diagnostic) is completed</w:t>
            </w:r>
          </w:p>
        </w:tc>
        <w:tc>
          <w:tcPr>
            <w:tcW w:type="dxa" w:w="2160"/>
          </w:tcPr>
          <w:p>
            <w:pPr>
              <w:spacing w:after="60" w:before="60"/>
            </w:pPr>
            <w:r>
              <w:rPr>
                <w:sz w:val="20"/>
              </w:rPr>
              <w:t>NDA + Company Info email fires, SMS sent, Jean notified, 24h/48h reminders if incomplete</w:t>
            </w:r>
          </w:p>
        </w:tc>
        <w:tc>
          <w:tcPr>
            <w:tcW w:type="dxa" w:w="2160"/>
          </w:tcPr>
          <w:p>
            <w:pPr>
              <w:spacing w:after="60" w:before="60"/>
            </w:pPr>
            <w:r>
              <w:rPr>
                <w:sz w:val="20"/>
              </w:rPr>
              <w:t>Follow up on NDA/info if not completed within 48h</w:t>
            </w:r>
          </w:p>
        </w:tc>
      </w:tr>
      <w:tr>
        <w:tc>
          <w:tcPr>
            <w:tcW w:type="dxa" w:w="2160"/>
          </w:tcPr>
          <w:p>
            <w:pPr>
              <w:spacing w:after="60" w:before="60"/>
            </w:pPr>
            <w:r>
              <w:rPr>
                <w:sz w:val="20"/>
              </w:rPr>
              <w:t>No Show</w:t>
            </w:r>
          </w:p>
        </w:tc>
        <w:tc>
          <w:tcPr>
            <w:tcW w:type="dxa" w:w="2160"/>
          </w:tcPr>
          <w:p>
            <w:pPr>
              <w:spacing w:after="60" w:before="60"/>
            </w:pPr>
            <w:r>
              <w:rPr>
                <w:sz w:val="20"/>
              </w:rPr>
              <w:t>Prospect misses their scheduled call</w:t>
            </w:r>
          </w:p>
        </w:tc>
        <w:tc>
          <w:tcPr>
            <w:tcW w:type="dxa" w:w="2160"/>
          </w:tcPr>
          <w:p>
            <w:pPr>
              <w:spacing w:after="60" w:before="60"/>
            </w:pPr>
            <w:r>
              <w:rPr>
                <w:sz w:val="20"/>
              </w:rPr>
              <w:t>No-show recovery sequence fires (+5min SMS, +1h SMS, +2h email, Day 3 email, Day 7 breakup), tagged 'noshow'</w:t>
            </w:r>
          </w:p>
        </w:tc>
        <w:tc>
          <w:tcPr>
            <w:tcW w:type="dxa" w:w="2160"/>
          </w:tcPr>
          <w:p>
            <w:pPr>
              <w:spacing w:after="60" w:before="60"/>
            </w:pPr>
            <w:r>
              <w:rPr>
                <w:sz w:val="20"/>
              </w:rPr>
              <w:t>Personal phone call on Day 1, rebook if possible</w:t>
            </w:r>
          </w:p>
        </w:tc>
      </w:tr>
      <w:tr>
        <w:tc>
          <w:tcPr>
            <w:tcW w:type="dxa" w:w="2160"/>
          </w:tcPr>
          <w:p>
            <w:pPr>
              <w:spacing w:after="60" w:before="60"/>
            </w:pPr>
            <w:r>
              <w:rPr>
                <w:sz w:val="20"/>
              </w:rPr>
              <w:t>Proposal Sent</w:t>
            </w:r>
          </w:p>
        </w:tc>
        <w:tc>
          <w:tcPr>
            <w:tcW w:type="dxa" w:w="2160"/>
          </w:tcPr>
          <w:p>
            <w:pPr>
              <w:spacing w:after="60" w:before="60"/>
            </w:pPr>
            <w:r>
              <w:rPr>
                <w:sz w:val="20"/>
              </w:rPr>
              <w:t>Both NDA signed + Company Info submitted</w:t>
            </w:r>
          </w:p>
        </w:tc>
        <w:tc>
          <w:tcPr>
            <w:tcW w:type="dxa" w:w="2160"/>
          </w:tcPr>
          <w:p>
            <w:pPr>
              <w:spacing w:after="60" w:before="60"/>
            </w:pPr>
            <w:r>
              <w:rPr>
                <w:sz w:val="20"/>
              </w:rPr>
              <w:t>Confirmation email sent, Jean notified to build roadmap</w:t>
            </w:r>
          </w:p>
        </w:tc>
        <w:tc>
          <w:tcPr>
            <w:tcW w:type="dxa" w:w="2160"/>
          </w:tcPr>
          <w:p>
            <w:pPr>
              <w:spacing w:after="60" w:before="60"/>
            </w:pPr>
            <w:r>
              <w:rPr>
                <w:sz w:val="20"/>
              </w:rPr>
              <w:t>Reach out to schedule Call 2 once plan is ready</w:t>
            </w:r>
          </w:p>
        </w:tc>
      </w:tr>
      <w:tr>
        <w:tc>
          <w:tcPr>
            <w:tcW w:type="dxa" w:w="2160"/>
          </w:tcPr>
          <w:p>
            <w:pPr>
              <w:spacing w:after="60" w:before="60"/>
            </w:pPr>
            <w:r>
              <w:rPr>
                <w:sz w:val="20"/>
              </w:rPr>
              <w:t>Closed</w:t>
            </w:r>
          </w:p>
        </w:tc>
        <w:tc>
          <w:tcPr>
            <w:tcW w:type="dxa" w:w="2160"/>
          </w:tcPr>
          <w:p>
            <w:pPr>
              <w:spacing w:after="60" w:before="60"/>
            </w:pPr>
            <w:r>
              <w:rPr>
                <w:sz w:val="20"/>
              </w:rPr>
              <w:t>Deal is signed</w:t>
            </w:r>
          </w:p>
        </w:tc>
        <w:tc>
          <w:tcPr>
            <w:tcW w:type="dxa" w:w="2160"/>
          </w:tcPr>
          <w:p>
            <w:pPr>
              <w:spacing w:after="60" w:before="60"/>
            </w:pPr>
            <w:r>
              <w:rPr>
                <w:sz w:val="20"/>
              </w:rPr>
              <w:t>Welcome sequence fires, onboarding begins</w:t>
            </w:r>
          </w:p>
        </w:tc>
        <w:tc>
          <w:tcPr>
            <w:tcW w:type="dxa" w:w="2160"/>
          </w:tcPr>
          <w:p>
            <w:pPr>
              <w:spacing w:after="60" w:before="60"/>
            </w:pPr>
            <w:r>
              <w:rPr>
                <w:sz w:val="20"/>
              </w:rPr>
              <w:t>Schedule onboarding call, celebrate</w:t>
            </w:r>
          </w:p>
        </w:tc>
      </w:tr>
    </w:tbl>
    <w:p>
      <w:pPr>
        <w:pStyle w:val="Heading2"/>
      </w:pPr>
      <w:r>
        <w:t>How to Move Contacts Between Stages</w:t>
      </w:r>
    </w:p>
    <w:p>
      <w:pPr>
        <w:pStyle w:val="ListNumber"/>
      </w:pPr>
      <w:r>
        <w:rPr>
          <w:sz w:val="22"/>
        </w:rPr>
        <w:t>Log into GHL (app.gohighlevel.com)</w:t>
      </w:r>
    </w:p>
    <w:p>
      <w:pPr>
        <w:pStyle w:val="ListNumber"/>
      </w:pPr>
      <w:r>
        <w:rPr>
          <w:sz w:val="22"/>
        </w:rPr>
        <w:t>Navigate to Opportunities &gt; Arena Lead Pipe</w:t>
      </w:r>
    </w:p>
    <w:p>
      <w:pPr>
        <w:pStyle w:val="ListNumber"/>
      </w:pPr>
      <w:r>
        <w:rPr>
          <w:sz w:val="22"/>
        </w:rPr>
        <w:t>Find the contact's opportunity card</w:t>
      </w:r>
    </w:p>
    <w:p>
      <w:pPr>
        <w:pStyle w:val="ListNumber"/>
      </w:pPr>
      <w:r>
        <w:rPr>
          <w:sz w:val="22"/>
        </w:rPr>
        <w:t>Drag the card to the appropriate stage, or click into it and change the stage dropdown</w:t>
      </w:r>
    </w:p>
    <w:p>
      <w:pPr>
        <w:pStyle w:val="ListNumber"/>
      </w:pPr>
      <w:r>
        <w:rPr>
          <w:sz w:val="22"/>
        </w:rPr>
        <w:t>Automations will fire based on the new stage</w:t>
      </w:r>
    </w:p>
    <w:p>
      <w:pPr>
        <w:pStyle w:val="Heading2"/>
      </w:pPr>
      <w:r>
        <w:t>Where to Find Key Information</w:t>
      </w:r>
    </w:p>
    <w:p>
      <w:pPr>
        <w:pStyle w:val="ListBullet"/>
      </w:pPr>
      <w:r>
        <w:rPr>
          <w:sz w:val="22"/>
        </w:rPr>
        <w:t>Contact Details: Contacts &gt; Search by name/email &gt; Click into contact</w:t>
      </w:r>
    </w:p>
    <w:p>
      <w:pPr>
        <w:pStyle w:val="ListBullet"/>
      </w:pPr>
      <w:r>
        <w:rPr>
          <w:sz w:val="22"/>
        </w:rPr>
        <w:t>Tags: Visible on contact record (shows video watch depth, lead source, etc.)</w:t>
      </w:r>
    </w:p>
    <w:p>
      <w:pPr>
        <w:pStyle w:val="ListBullet"/>
      </w:pPr>
      <w:r>
        <w:rPr>
          <w:sz w:val="22"/>
        </w:rPr>
        <w:t>Custom Fields: Scroll down on contact record (NDA status, company info status, video watch %, lead score)</w:t>
      </w:r>
    </w:p>
    <w:p>
      <w:pPr>
        <w:pStyle w:val="ListBullet"/>
      </w:pPr>
      <w:r>
        <w:rPr>
          <w:sz w:val="22"/>
        </w:rPr>
        <w:t>Notes: Contact record &gt; Notes tab (LinkedIn outreach info, call notes)</w:t>
      </w:r>
    </w:p>
    <w:p>
      <w:pPr>
        <w:pStyle w:val="ListBullet"/>
      </w:pPr>
      <w:r>
        <w:rPr>
          <w:sz w:val="22"/>
        </w:rPr>
        <w:t>Pipeline View: Opportunities &gt; Arena Lead Pipe (visual board)</w:t>
      </w:r>
    </w:p>
    <w:p>
      <w:pPr>
        <w:pStyle w:val="Heading2"/>
      </w:pPr>
      <w:r>
        <w:t>Dashboard</w:t>
      </w:r>
    </w:p>
    <w:p>
      <w:pPr>
        <w:spacing w:after="120"/>
      </w:pPr>
      <w:r>
        <w:rPr>
          <w:b w:val="0"/>
          <w:i w:val="0"/>
          <w:sz w:val="22"/>
        </w:rPr>
        <w:t>A visual dashboard is available at thearenapartners.com/dashboard.html showing pipeline overview, recent activity, and key metrics.</w:t>
      </w:r>
    </w:p>
    <w:p>
      <w:r>
        <w:br w:type="page"/>
      </w:r>
    </w:p>
    <w:p>
      <w:pPr>
        <w:pStyle w:val="Heading1"/>
      </w:pPr>
      <w:r>
        <w:t>7. Qualification Criteria</w:t>
      </w:r>
    </w:p>
    <w:p>
      <w:pPr>
        <w:spacing w:after="120"/>
      </w:pPr>
      <w:r>
        <w:rPr>
          <w:b w:val="0"/>
          <w:i w:val="0"/>
          <w:sz w:val="22"/>
        </w:rPr>
        <w:t>Not every lead is a fit. Qualifying properly protects the brand, saves everyone's time, and ensures we only work with businesses where we can create real value.</w:t>
      </w:r>
    </w:p>
    <w:p>
      <w:pPr>
        <w:pStyle w:val="Heading2"/>
      </w:pPr>
      <w:r>
        <w:t>MUST HAVE (Non-Negotiable)</w:t>
      </w:r>
    </w:p>
    <w:tbl>
      <w:tblPr>
        <w:tblStyle w:val="TableGrid"/>
        <w:tblW w:type="auto" w:w="0"/>
        <w:jc w:val="center"/>
        <w:tblLook w:firstColumn="1" w:firstRow="1" w:lastColumn="0" w:lastRow="0" w:noHBand="0" w:noVBand="1" w:val="04A0"/>
      </w:tblPr>
      <w:tblGrid>
        <w:gridCol w:w="4320"/>
        <w:gridCol w:w="4320"/>
      </w:tblGrid>
      <w:tr>
        <w:tc>
          <w:tcPr>
            <w:tcW w:type="dxa" w:w="4320"/>
            <w:shd w:fill="0A0A0A"/>
          </w:tcPr>
          <w:p>
            <w:pPr>
              <w:spacing w:after="60" w:before="60"/>
            </w:pPr>
            <w:r>
              <w:rPr>
                <w:b/>
                <w:color w:val="FFFFFF"/>
                <w:sz w:val="20"/>
              </w:rPr>
              <w:t>Criteria</w:t>
            </w:r>
          </w:p>
        </w:tc>
        <w:tc>
          <w:tcPr>
            <w:tcW w:type="dxa" w:w="4320"/>
            <w:shd w:fill="0A0A0A"/>
          </w:tcPr>
          <w:p>
            <w:pPr>
              <w:spacing w:after="60" w:before="60"/>
            </w:pPr>
            <w:r>
              <w:rPr>
                <w:b/>
                <w:color w:val="FFFFFF"/>
                <w:sz w:val="20"/>
              </w:rPr>
              <w:t>Why It Matters</w:t>
            </w:r>
          </w:p>
        </w:tc>
      </w:tr>
      <w:tr>
        <w:tc>
          <w:tcPr>
            <w:tcW w:type="dxa" w:w="4320"/>
          </w:tcPr>
          <w:p>
            <w:pPr>
              <w:spacing w:after="60" w:before="60"/>
            </w:pPr>
            <w:r>
              <w:rPr>
                <w:sz w:val="20"/>
              </w:rPr>
              <w:t>Revenue $5M-$50M</w:t>
            </w:r>
          </w:p>
        </w:tc>
        <w:tc>
          <w:tcPr>
            <w:tcW w:type="dxa" w:w="4320"/>
          </w:tcPr>
          <w:p>
            <w:pPr>
              <w:spacing w:after="60" w:before="60"/>
            </w:pPr>
            <w:r>
              <w:rPr>
                <w:sz w:val="20"/>
              </w:rPr>
              <w:t>Below $5M, there isn't enough enterprise value to justify our engagement fee. Above $50M, they likely need a different level of institutional advisory.</w:t>
            </w:r>
          </w:p>
        </w:tc>
      </w:tr>
      <w:tr>
        <w:tc>
          <w:tcPr>
            <w:tcW w:type="dxa" w:w="4320"/>
          </w:tcPr>
          <w:p>
            <w:pPr>
              <w:spacing w:after="60" w:before="60"/>
            </w:pPr>
            <w:r>
              <w:rPr>
                <w:sz w:val="20"/>
              </w:rPr>
              <w:t>Service/trades business</w:t>
            </w:r>
          </w:p>
        </w:tc>
        <w:tc>
          <w:tcPr>
            <w:tcW w:type="dxa" w:w="4320"/>
          </w:tcPr>
          <w:p>
            <w:pPr>
              <w:spacing w:after="60" w:before="60"/>
            </w:pPr>
            <w:r>
              <w:rPr>
                <w:sz w:val="20"/>
              </w:rPr>
              <w:t>Our system is specifically designed for this vertical. We know the deal-killers, the multiples, the buyer landscape.</w:t>
            </w:r>
          </w:p>
        </w:tc>
      </w:tr>
      <w:tr>
        <w:tc>
          <w:tcPr>
            <w:tcW w:type="dxa" w:w="4320"/>
          </w:tcPr>
          <w:p>
            <w:pPr>
              <w:spacing w:after="60" w:before="60"/>
            </w:pPr>
            <w:r>
              <w:rPr>
                <w:sz w:val="20"/>
              </w:rPr>
              <w:t>Founder-operated</w:t>
            </w:r>
          </w:p>
        </w:tc>
        <w:tc>
          <w:tcPr>
            <w:tcW w:type="dxa" w:w="4320"/>
          </w:tcPr>
          <w:p>
            <w:pPr>
              <w:spacing w:after="60" w:before="60"/>
            </w:pPr>
            <w:r>
              <w:rPr>
                <w:sz w:val="20"/>
              </w:rPr>
              <w:t>The Transferable Exit System addresses owner dependency - if there's no owner dependency, they don't need us.</w:t>
            </w:r>
          </w:p>
        </w:tc>
      </w:tr>
      <w:tr>
        <w:tc>
          <w:tcPr>
            <w:tcW w:type="dxa" w:w="4320"/>
          </w:tcPr>
          <w:p>
            <w:pPr>
              <w:spacing w:after="60" w:before="60"/>
            </w:pPr>
            <w:r>
              <w:rPr>
                <w:sz w:val="20"/>
              </w:rPr>
              <w:t>Exit timeline 18+ months</w:t>
            </w:r>
          </w:p>
        </w:tc>
        <w:tc>
          <w:tcPr>
            <w:tcW w:type="dxa" w:w="4320"/>
          </w:tcPr>
          <w:p>
            <w:pPr>
              <w:spacing w:after="60" w:before="60"/>
            </w:pPr>
            <w:r>
              <w:rPr>
                <w:sz w:val="20"/>
              </w:rPr>
              <w:t>Our system takes 18+ months. If they need to sell in 6 months, we can't help them (and should refer to a broker).</w:t>
            </w:r>
          </w:p>
        </w:tc>
      </w:tr>
      <w:tr>
        <w:tc>
          <w:tcPr>
            <w:tcW w:type="dxa" w:w="4320"/>
          </w:tcPr>
          <w:p>
            <w:pPr>
              <w:spacing w:after="60" w:before="60"/>
            </w:pPr>
            <w:r>
              <w:rPr>
                <w:sz w:val="20"/>
              </w:rPr>
              <w:t>Willing to invest in the process</w:t>
            </w:r>
          </w:p>
        </w:tc>
        <w:tc>
          <w:tcPr>
            <w:tcW w:type="dxa" w:w="4320"/>
          </w:tcPr>
          <w:p>
            <w:pPr>
              <w:spacing w:after="60" w:before="60"/>
            </w:pPr>
            <w:r>
              <w:rPr>
                <w:sz w:val="20"/>
              </w:rPr>
              <w:t>This is a $150K-$200K engagement. If they can't or won't invest, the conversation ends here - respectfully.</w:t>
            </w:r>
          </w:p>
        </w:tc>
      </w:tr>
    </w:tbl>
    <w:p>
      <w:pPr>
        <w:pStyle w:val="Heading2"/>
      </w:pPr>
      <w:r>
        <w:t>NICE TO HAVE</w:t>
      </w:r>
    </w:p>
    <w:p>
      <w:pPr>
        <w:pStyle w:val="ListBullet"/>
      </w:pPr>
      <w:r>
        <w:rPr>
          <w:sz w:val="22"/>
        </w:rPr>
        <w:t>EBITDA positive and stable or growing</w:t>
      </w:r>
    </w:p>
    <w:p>
      <w:pPr>
        <w:pStyle w:val="ListBullet"/>
      </w:pPr>
      <w:r>
        <w:rPr>
          <w:sz w:val="22"/>
        </w:rPr>
        <w:t>Some existing process documentation (even basic)</w:t>
      </w:r>
    </w:p>
    <w:p>
      <w:pPr>
        <w:pStyle w:val="ListBullet"/>
      </w:pPr>
      <w:r>
        <w:rPr>
          <w:sz w:val="22"/>
        </w:rPr>
        <w:t>Leadership team in place (even if underdeveloped)</w:t>
      </w:r>
    </w:p>
    <w:p>
      <w:pPr>
        <w:pStyle w:val="ListBullet"/>
      </w:pPr>
      <w:r>
        <w:rPr>
          <w:sz w:val="22"/>
        </w:rPr>
        <w:t>Clear exit motivation (retirement, health, next chapter)</w:t>
      </w:r>
    </w:p>
    <w:p>
      <w:pPr>
        <w:pStyle w:val="ListBullet"/>
      </w:pPr>
      <w:r>
        <w:rPr>
          <w:sz w:val="22"/>
        </w:rPr>
        <w:t>Clean financial records</w:t>
      </w:r>
    </w:p>
    <w:p>
      <w:pPr>
        <w:pStyle w:val="ListBullet"/>
      </w:pPr>
      <w:r>
        <w:rPr>
          <w:sz w:val="22"/>
        </w:rPr>
        <w:t>Diversified customer base</w:t>
      </w:r>
    </w:p>
    <w:p>
      <w:pPr>
        <w:pStyle w:val="Heading2"/>
      </w:pPr>
      <w:r>
        <w:t>DISQUALIFY</w:t>
      </w:r>
    </w:p>
    <w:tbl>
      <w:tblPr>
        <w:tblStyle w:val="TableGrid"/>
        <w:tblW w:type="auto" w:w="0"/>
        <w:jc w:val="center"/>
        <w:tblLook w:firstColumn="1" w:firstRow="1" w:lastColumn="0" w:lastRow="0" w:noHBand="0" w:noVBand="1" w:val="04A0"/>
      </w:tblPr>
      <w:tblGrid>
        <w:gridCol w:w="4320"/>
        <w:gridCol w:w="4320"/>
      </w:tblGrid>
      <w:tr>
        <w:tc>
          <w:tcPr>
            <w:tcW w:type="dxa" w:w="4320"/>
            <w:shd w:fill="0A0A0A"/>
          </w:tcPr>
          <w:p>
            <w:pPr>
              <w:spacing w:after="60" w:before="60"/>
            </w:pPr>
            <w:r>
              <w:rPr>
                <w:b/>
                <w:color w:val="FFFFFF"/>
                <w:sz w:val="20"/>
              </w:rPr>
              <w:t>Red Flag</w:t>
            </w:r>
          </w:p>
        </w:tc>
        <w:tc>
          <w:tcPr>
            <w:tcW w:type="dxa" w:w="4320"/>
            <w:shd w:fill="0A0A0A"/>
          </w:tcPr>
          <w:p>
            <w:pPr>
              <w:spacing w:after="60" w:before="60"/>
            </w:pPr>
            <w:r>
              <w:rPr>
                <w:b/>
                <w:color w:val="FFFFFF"/>
                <w:sz w:val="20"/>
              </w:rPr>
              <w:t>Why We Walk Away</w:t>
            </w:r>
          </w:p>
        </w:tc>
      </w:tr>
      <w:tr>
        <w:tc>
          <w:tcPr>
            <w:tcW w:type="dxa" w:w="4320"/>
          </w:tcPr>
          <w:p>
            <w:pPr>
              <w:spacing w:after="60" w:before="60"/>
            </w:pPr>
            <w:r>
              <w:rPr>
                <w:sz w:val="20"/>
              </w:rPr>
              <w:t>Revenue under $3M</w:t>
            </w:r>
          </w:p>
        </w:tc>
        <w:tc>
          <w:tcPr>
            <w:tcW w:type="dxa" w:w="4320"/>
          </w:tcPr>
          <w:p>
            <w:pPr>
              <w:spacing w:after="60" w:before="60"/>
            </w:pPr>
            <w:r>
              <w:rPr>
                <w:sz w:val="20"/>
              </w:rPr>
              <w:t>Not enough enterprise value to extract. Our system can't deliver ROI at this level.</w:t>
            </w:r>
          </w:p>
        </w:tc>
      </w:tr>
      <w:tr>
        <w:tc>
          <w:tcPr>
            <w:tcW w:type="dxa" w:w="4320"/>
          </w:tcPr>
          <w:p>
            <w:pPr>
              <w:spacing w:after="60" w:before="60"/>
            </w:pPr>
            <w:r>
              <w:rPr>
                <w:sz w:val="20"/>
              </w:rPr>
              <w:t>Declining revenue with no turnaround plan</w:t>
            </w:r>
          </w:p>
        </w:tc>
        <w:tc>
          <w:tcPr>
            <w:tcW w:type="dxa" w:w="4320"/>
          </w:tcPr>
          <w:p>
            <w:pPr>
              <w:spacing w:after="60" w:before="60"/>
            </w:pPr>
            <w:r>
              <w:rPr>
                <w:sz w:val="20"/>
              </w:rPr>
              <w:t>If the business is sinking and the owner has no plan to fix it, exit prep won't help.</w:t>
            </w:r>
          </w:p>
        </w:tc>
      </w:tr>
      <w:tr>
        <w:tc>
          <w:tcPr>
            <w:tcW w:type="dxa" w:w="4320"/>
          </w:tcPr>
          <w:p>
            <w:pPr>
              <w:spacing w:after="60" w:before="60"/>
            </w:pPr>
            <w:r>
              <w:rPr>
                <w:sz w:val="20"/>
              </w:rPr>
              <w:t>Legal issues that would block a sale</w:t>
            </w:r>
          </w:p>
        </w:tc>
        <w:tc>
          <w:tcPr>
            <w:tcW w:type="dxa" w:w="4320"/>
          </w:tcPr>
          <w:p>
            <w:pPr>
              <w:spacing w:after="60" w:before="60"/>
            </w:pPr>
            <w:r>
              <w:rPr>
                <w:sz w:val="20"/>
              </w:rPr>
              <w:t>Lawsuits, regulatory problems, compliance failures - these need lawyers, not exit advisors.</w:t>
            </w:r>
          </w:p>
        </w:tc>
      </w:tr>
      <w:tr>
        <w:tc>
          <w:tcPr>
            <w:tcW w:type="dxa" w:w="4320"/>
          </w:tcPr>
          <w:p>
            <w:pPr>
              <w:spacing w:after="60" w:before="60"/>
            </w:pPr>
            <w:r>
              <w:rPr>
                <w:sz w:val="20"/>
              </w:rPr>
              <w:t>Owner not genuinely committed to exiting</w:t>
            </w:r>
          </w:p>
        </w:tc>
        <w:tc>
          <w:tcPr>
            <w:tcW w:type="dxa" w:w="4320"/>
          </w:tcPr>
          <w:p>
            <w:pPr>
              <w:spacing w:after="60" w:before="60"/>
            </w:pPr>
            <w:r>
              <w:rPr>
                <w:sz w:val="20"/>
              </w:rPr>
              <w:t>If they're 'just curious' with no real intent, the engagement will stall and waste everyone's time.</w:t>
            </w:r>
          </w:p>
        </w:tc>
      </w:tr>
      <w:tr>
        <w:tc>
          <w:tcPr>
            <w:tcW w:type="dxa" w:w="4320"/>
          </w:tcPr>
          <w:p>
            <w:pPr>
              <w:spacing w:after="60" w:before="60"/>
            </w:pPr>
            <w:r>
              <w:rPr>
                <w:sz w:val="20"/>
              </w:rPr>
              <w:t>Unable to fund engagement fee</w:t>
            </w:r>
          </w:p>
        </w:tc>
        <w:tc>
          <w:tcPr>
            <w:tcW w:type="dxa" w:w="4320"/>
          </w:tcPr>
          <w:p>
            <w:pPr>
              <w:spacing w:after="60" w:before="60"/>
            </w:pPr>
            <w:r>
              <w:rPr>
                <w:sz w:val="20"/>
              </w:rPr>
              <w:t>We're not cheap, and we shouldn't be. If the fee is genuinely prohibitive, the fit isn't there.</w:t>
            </w:r>
          </w:p>
        </w:tc>
      </w:tr>
    </w:tbl>
    <w:p>
      <w:r>
        <w:br w:type="page"/>
      </w:r>
    </w:p>
    <w:p>
      <w:pPr>
        <w:pStyle w:val="Heading1"/>
      </w:pPr>
      <w:r>
        <w:t>8. Objection Handling</w:t>
      </w:r>
    </w:p>
    <w:p>
      <w:pPr>
        <w:spacing w:after="120"/>
      </w:pPr>
      <w:r>
        <w:rPr>
          <w:b w:val="0"/>
          <w:i w:val="0"/>
          <w:sz w:val="22"/>
        </w:rPr>
        <w:t>Every objection is a question in disguise. Your job is to understand what they're really asking, address the real concern, and reframe the conversation. Never argue. Never get defensive. Be a trusted advisor.</w:t>
      </w:r>
    </w:p>
    <w:p>
      <w:pPr>
        <w:pStyle w:val="Heading2"/>
      </w:pPr>
      <w:r>
        <w:t>Objection 1: "That's expensive."</w:t>
      </w:r>
    </w:p>
    <w:p>
      <w:pPr>
        <w:spacing w:after="120"/>
      </w:pPr>
      <w:r>
        <w:rPr>
          <w:b/>
          <w:i w:val="0"/>
          <w:sz w:val="22"/>
        </w:rPr>
        <w:t xml:space="preserve">What they're really saying: </w:t>
      </w:r>
      <w:r>
        <w:rPr>
          <w:b w:val="0"/>
          <w:i/>
          <w:color w:val="666666"/>
          <w:sz w:val="22"/>
        </w:rPr>
        <w:t>They're comparing the engagement fee to their operating costs, not to the potential value creation. They haven't connected the ROI yet.</w:t>
      </w:r>
    </w:p>
    <w:p>
      <w:pPr>
        <w:spacing w:after="120"/>
      </w:pPr>
      <w:r>
        <w:rPr>
          <w:b/>
          <w:i w:val="0"/>
          <w:sz w:val="22"/>
        </w:rPr>
        <w:t>Response:</w:t>
      </w:r>
    </w:p>
    <w:p>
      <w:pPr>
        <w:spacing w:after="120"/>
      </w:pPr>
      <w:r>
        <w:rPr>
          <w:b w:val="0"/>
          <w:i/>
          <w:sz w:val="22"/>
        </w:rPr>
        <w:t>"I understand. Let me put it in context. Your business is generating $[X]M in revenue with an EBITDA of approximately $[Y]. At your current multiple, that's an enterprise value of around $[Z]. If we can move your multiple by even 0.5x - which is conservative based on what we typically see - that's $[amount] in additional value. Against a $175K investment, that's a [ratio]x return. The question isn't whether you can afford it. The question is whether you can afford not to do it when you go to market."</w:t>
      </w:r>
    </w:p>
    <w:p>
      <w:pPr>
        <w:pStyle w:val="Heading2"/>
      </w:pPr>
      <w:r>
        <w:t>Objection 2: "I need to think about it."</w:t>
      </w:r>
    </w:p>
    <w:p>
      <w:pPr>
        <w:spacing w:after="120"/>
      </w:pPr>
      <w:r>
        <w:rPr>
          <w:b/>
          <w:i w:val="0"/>
          <w:sz w:val="22"/>
        </w:rPr>
        <w:t xml:space="preserve">What they're really saying: </w:t>
      </w:r>
      <w:r>
        <w:rPr>
          <w:b w:val="0"/>
          <w:i/>
          <w:color w:val="666666"/>
          <w:sz w:val="22"/>
        </w:rPr>
        <w:t>They're not sure about something specific, or they need to talk to someone else. 'Think about it' is never the real objection.</w:t>
      </w:r>
    </w:p>
    <w:p>
      <w:pPr>
        <w:spacing w:after="120"/>
      </w:pPr>
      <w:r>
        <w:rPr>
          <w:b/>
          <w:i w:val="0"/>
          <w:sz w:val="22"/>
        </w:rPr>
        <w:t>Response:</w:t>
      </w:r>
    </w:p>
    <w:p>
      <w:pPr>
        <w:spacing w:after="120"/>
      </w:pPr>
      <w:r>
        <w:rPr>
          <w:b w:val="0"/>
          <w:i/>
          <w:sz w:val="22"/>
        </w:rPr>
        <w:t>"Absolutely - this is a big decision and I want you to be completely comfortable. Can I ask: what specifically do you need to think through? Is it the investment, the timing, or something about the process itself? If I can address whatever's on your mind, that might help you think it through."</w:t>
      </w:r>
    </w:p>
    <w:p>
      <w:pPr>
        <w:pStyle w:val="Heading2"/>
      </w:pPr>
      <w:r>
        <w:t>Objection 3: "I'm not ready to sell yet."</w:t>
      </w:r>
    </w:p>
    <w:p>
      <w:pPr>
        <w:spacing w:after="120"/>
      </w:pPr>
      <w:r>
        <w:rPr>
          <w:b/>
          <w:i w:val="0"/>
          <w:sz w:val="22"/>
        </w:rPr>
        <w:t xml:space="preserve">What they're really saying: </w:t>
      </w:r>
      <w:r>
        <w:rPr>
          <w:b w:val="0"/>
          <w:i/>
          <w:color w:val="666666"/>
          <w:sz w:val="22"/>
        </w:rPr>
        <w:t>They think 'not selling now' means 'don't prepare now.' They don't understand the timeline.</w:t>
      </w:r>
    </w:p>
    <w:p>
      <w:pPr>
        <w:spacing w:after="120"/>
      </w:pPr>
      <w:r>
        <w:rPr>
          <w:b/>
          <w:i w:val="0"/>
          <w:sz w:val="22"/>
        </w:rPr>
        <w:t>Response:</w:t>
      </w:r>
    </w:p>
    <w:p>
      <w:pPr>
        <w:spacing w:after="120"/>
      </w:pPr>
      <w:r>
        <w:rPr>
          <w:b w:val="0"/>
          <w:i/>
          <w:sz w:val="22"/>
        </w:rPr>
        <w:t>"That's actually the perfect time to start. Here's why: making a business transferable takes 18-24 months of real work. If you wait until you're ready to sell, you'll either rush the preparation and leave money on the table, or you'll delay the exit by another 2 years. The owners who get premium exits are the ones who started preparing before they felt ready."</w:t>
      </w:r>
    </w:p>
    <w:p>
      <w:pPr>
        <w:pStyle w:val="Heading2"/>
      </w:pPr>
      <w:r>
        <w:t>Objection 4: "I've talked to brokers."</w:t>
      </w:r>
    </w:p>
    <w:p>
      <w:pPr>
        <w:spacing w:after="120"/>
      </w:pPr>
      <w:r>
        <w:rPr>
          <w:b/>
          <w:i w:val="0"/>
          <w:sz w:val="22"/>
        </w:rPr>
        <w:t xml:space="preserve">What they're really saying: </w:t>
      </w:r>
      <w:r>
        <w:rPr>
          <w:b w:val="0"/>
          <w:i/>
          <w:color w:val="666666"/>
          <w:sz w:val="22"/>
        </w:rPr>
        <w:t>They think brokers and exit advisors do the same thing. They don't understand the difference.</w:t>
      </w:r>
    </w:p>
    <w:p>
      <w:pPr>
        <w:spacing w:after="120"/>
      </w:pPr>
      <w:r>
        <w:rPr>
          <w:b/>
          <w:i w:val="0"/>
          <w:sz w:val="22"/>
        </w:rPr>
        <w:t>Response:</w:t>
      </w:r>
    </w:p>
    <w:p>
      <w:pPr>
        <w:spacing w:after="120"/>
      </w:pPr>
      <w:r>
        <w:rPr>
          <w:b w:val="0"/>
          <w:i/>
          <w:sz w:val="22"/>
        </w:rPr>
        <w:t>"Good - and I'd encourage you to stay in touch with them. Here's the distinction: brokers list and sell businesses. We prepare businesses to be worth more when they get listed. We're not in competition with brokers - we're the renovation before the listing. Nobody puts their house on the market without fixing it up first. Same principle."</w:t>
      </w:r>
    </w:p>
    <w:p>
      <w:pPr>
        <w:pStyle w:val="Heading2"/>
      </w:pPr>
      <w:r>
        <w:t>Objection 5: "My business is already valuable."</w:t>
      </w:r>
    </w:p>
    <w:p>
      <w:pPr>
        <w:spacing w:after="120"/>
      </w:pPr>
      <w:r>
        <w:rPr>
          <w:b/>
          <w:i w:val="0"/>
          <w:sz w:val="22"/>
        </w:rPr>
        <w:t xml:space="preserve">What they're really saying: </w:t>
      </w:r>
      <w:r>
        <w:rPr>
          <w:b w:val="0"/>
          <w:i/>
          <w:color w:val="666666"/>
          <w:sz w:val="22"/>
        </w:rPr>
        <w:t>They're conflating revenue/profitability with transferable value. Pride is at stake.</w:t>
      </w:r>
    </w:p>
    <w:p>
      <w:pPr>
        <w:spacing w:after="120"/>
      </w:pPr>
      <w:r>
        <w:rPr>
          <w:b/>
          <w:i w:val="0"/>
          <w:sz w:val="22"/>
        </w:rPr>
        <w:t>Response:</w:t>
      </w:r>
    </w:p>
    <w:p>
      <w:pPr>
        <w:spacing w:after="120"/>
      </w:pPr>
      <w:r>
        <w:rPr>
          <w:b w:val="0"/>
          <w:i/>
          <w:sz w:val="22"/>
        </w:rPr>
        <w:t>"It absolutely is - your revenue and your track record prove that. The question is whether a buyer sees the same value you do. Valuable and transferable are two different things. A business can generate $10M in revenue and still get a below-market multiple because of owner dependency or concentrated risk. Our job is to make the transferable value match the actual value you've created."</w:t>
      </w:r>
    </w:p>
    <w:p>
      <w:pPr>
        <w:pStyle w:val="Heading2"/>
      </w:pPr>
      <w:r>
        <w:t>Objection 6: "I don't have 18 months."</w:t>
      </w:r>
    </w:p>
    <w:p>
      <w:pPr>
        <w:spacing w:after="120"/>
      </w:pPr>
      <w:r>
        <w:rPr>
          <w:b/>
          <w:i w:val="0"/>
          <w:sz w:val="22"/>
        </w:rPr>
        <w:t xml:space="preserve">What they're really saying: </w:t>
      </w:r>
      <w:r>
        <w:rPr>
          <w:b w:val="0"/>
          <w:i/>
          <w:color w:val="666666"/>
          <w:sz w:val="22"/>
        </w:rPr>
        <w:t>They want to sell faster. May have a triggering event.</w:t>
      </w:r>
    </w:p>
    <w:p>
      <w:pPr>
        <w:spacing w:after="120"/>
      </w:pPr>
      <w:r>
        <w:rPr>
          <w:b/>
          <w:i w:val="0"/>
          <w:sz w:val="22"/>
        </w:rPr>
        <w:t>Response:</w:t>
      </w:r>
    </w:p>
    <w:p>
      <w:pPr>
        <w:spacing w:after="120"/>
      </w:pPr>
      <w:r>
        <w:rPr>
          <w:b w:val="0"/>
          <w:i/>
          <w:sz w:val="22"/>
        </w:rPr>
        <w:t>"I hear you. Let me ask - what's driving the urgency? [Listen.] We do have accelerated timelines for certain situations. The core interventions can be compressed to 12 months in some cases. But I want to be honest with you: the businesses that get the best outcomes are the ones that have time to prove the changes are working. Let me look at your specific situation and tell you what's realistic."</w:t>
      </w:r>
    </w:p>
    <w:p>
      <w:pPr>
        <w:pStyle w:val="Heading2"/>
      </w:pPr>
      <w:r>
        <w:t>Objection 7: "What if it doesn't work?"</w:t>
      </w:r>
    </w:p>
    <w:p>
      <w:pPr>
        <w:spacing w:after="120"/>
      </w:pPr>
      <w:r>
        <w:rPr>
          <w:b/>
          <w:i w:val="0"/>
          <w:sz w:val="22"/>
        </w:rPr>
        <w:t xml:space="preserve">What they're really saying: </w:t>
      </w:r>
      <w:r>
        <w:rPr>
          <w:b w:val="0"/>
          <w:i/>
          <w:color w:val="666666"/>
          <w:sz w:val="22"/>
        </w:rPr>
        <w:t>They're risk-averse and have been burned before. Need reassurance.</w:t>
      </w:r>
    </w:p>
    <w:p>
      <w:pPr>
        <w:spacing w:after="120"/>
      </w:pPr>
      <w:r>
        <w:rPr>
          <w:b/>
          <w:i w:val="0"/>
          <w:sz w:val="22"/>
        </w:rPr>
        <w:t>Response:</w:t>
      </w:r>
    </w:p>
    <w:p>
      <w:pPr>
        <w:spacing w:after="120"/>
      </w:pPr>
      <w:r>
        <w:rPr>
          <w:b w:val="0"/>
          <w:i/>
          <w:sz w:val="22"/>
        </w:rPr>
        <w:t>"Fair question. That's exactly why we created The Arena Alignment Guarantee. Here are our five commitments in writing: [Walk through the 5 guarantees]. We don't hide behind contracts. If we're not creating documented value, we'll be the first to tell you. Our reputation depends on results, not on locking people in."</w:t>
      </w:r>
    </w:p>
    <w:p>
      <w:pPr>
        <w:pStyle w:val="Heading2"/>
      </w:pPr>
      <w:r>
        <w:t>Objection 8: "I need to talk to my partner/spouse."</w:t>
      </w:r>
    </w:p>
    <w:p>
      <w:pPr>
        <w:spacing w:after="120"/>
      </w:pPr>
      <w:r>
        <w:rPr>
          <w:b/>
          <w:i w:val="0"/>
          <w:sz w:val="22"/>
        </w:rPr>
        <w:t xml:space="preserve">What they're really saying: </w:t>
      </w:r>
      <w:r>
        <w:rPr>
          <w:b w:val="0"/>
          <w:i/>
          <w:color w:val="666666"/>
          <w:sz w:val="22"/>
        </w:rPr>
        <w:t>Legitimate - they need buy-in from someone who's part of the decision.</w:t>
      </w:r>
    </w:p>
    <w:p>
      <w:pPr>
        <w:spacing w:after="120"/>
      </w:pPr>
      <w:r>
        <w:rPr>
          <w:b/>
          <w:i w:val="0"/>
          <w:sz w:val="22"/>
        </w:rPr>
        <w:t>Response:</w:t>
      </w:r>
    </w:p>
    <w:p>
      <w:pPr>
        <w:spacing w:after="120"/>
      </w:pPr>
      <w:r>
        <w:rPr>
          <w:b w:val="0"/>
          <w:i/>
          <w:sz w:val="22"/>
        </w:rPr>
        <w:t>"Completely understand - this should be a joint decision. Would it be helpful to bring them into our next conversation? I'd rather have everyone at the table so I can answer their questions directly instead of you having to relay everything secondhand. I'm happy to schedule a call that works for both of you."</w:t>
      </w:r>
    </w:p>
    <w:p>
      <w:pPr>
        <w:pStyle w:val="Heading2"/>
      </w:pPr>
      <w:r>
        <w:t>Objection 9: "Can you do it for less?"</w:t>
      </w:r>
    </w:p>
    <w:p>
      <w:pPr>
        <w:spacing w:after="120"/>
      </w:pPr>
      <w:r>
        <w:rPr>
          <w:b/>
          <w:i w:val="0"/>
          <w:sz w:val="22"/>
        </w:rPr>
        <w:t xml:space="preserve">What they're really saying: </w:t>
      </w:r>
      <w:r>
        <w:rPr>
          <w:b w:val="0"/>
          <w:i/>
          <w:color w:val="666666"/>
          <w:sz w:val="22"/>
        </w:rPr>
        <w:t>Price objection - they see the value but want to negotiate.</w:t>
      </w:r>
    </w:p>
    <w:p>
      <w:pPr>
        <w:spacing w:after="120"/>
      </w:pPr>
      <w:r>
        <w:rPr>
          <w:b/>
          <w:i w:val="0"/>
          <w:sz w:val="22"/>
        </w:rPr>
        <w:t>Response:</w:t>
      </w:r>
    </w:p>
    <w:p>
      <w:pPr>
        <w:spacing w:after="120"/>
      </w:pPr>
      <w:r>
        <w:rPr>
          <w:b w:val="0"/>
          <w:i/>
          <w:sz w:val="22"/>
        </w:rPr>
        <w:t>"I appreciate the question. Let me explain how we arrived at the fee. This covers [X] months of direct engagement, 27 deliverables, and hands-on implementation across your entire operation. The value we typically create is [ratio]x the investment. That said, I'm open to discussing structure - whether that's phased payments or adjusting the scope. What would make this work for your situation?"</w:t>
      </w:r>
    </w:p>
    <w:p>
      <w:pPr>
        <w:pStyle w:val="Heading2"/>
      </w:pPr>
      <w:r>
        <w:t>Objection 10: "I had a bad experience with consultants."</w:t>
      </w:r>
    </w:p>
    <w:p>
      <w:pPr>
        <w:spacing w:after="120"/>
      </w:pPr>
      <w:r>
        <w:rPr>
          <w:b/>
          <w:i w:val="0"/>
          <w:sz w:val="22"/>
        </w:rPr>
        <w:t xml:space="preserve">What they're really saying: </w:t>
      </w:r>
      <w:r>
        <w:rPr>
          <w:b w:val="0"/>
          <w:i/>
          <w:color w:val="666666"/>
          <w:sz w:val="22"/>
        </w:rPr>
        <w:t>They've been burned. They associate advisors with overpaid underdeliverers.</w:t>
      </w:r>
    </w:p>
    <w:p>
      <w:pPr>
        <w:spacing w:after="120"/>
      </w:pPr>
      <w:r>
        <w:rPr>
          <w:b/>
          <w:i w:val="0"/>
          <w:sz w:val="22"/>
        </w:rPr>
        <w:t>Response:</w:t>
      </w:r>
    </w:p>
    <w:p>
      <w:pPr>
        <w:spacing w:after="120"/>
      </w:pPr>
      <w:r>
        <w:rPr>
          <w:b w:val="0"/>
          <w:i/>
          <w:sz w:val="22"/>
        </w:rPr>
        <w:t>"I hear that a lot, and I respect you being upfront about it. Here's how we're different: we're not consultants. We don't deliver a binder of recommendations and walk away. We're operators. We embed in your business, build the systems, and stay until they're working. And the success fee means we only win when you win. If we were just showing up and billing hours, that wouldn't be the case."</w:t>
      </w:r>
    </w:p>
    <w:p>
      <w:r>
        <w:br w:type="page"/>
      </w:r>
    </w:p>
    <w:p>
      <w:pPr>
        <w:pStyle w:val="Heading1"/>
      </w:pPr>
      <w:r>
        <w:t>9. Automated Sequences Reference</w:t>
      </w:r>
    </w:p>
    <w:p>
      <w:pPr>
        <w:spacing w:after="120"/>
      </w:pPr>
      <w:r>
        <w:rPr>
          <w:b w:val="0"/>
          <w:i w:val="0"/>
          <w:sz w:val="22"/>
        </w:rPr>
        <w:t>This section summarizes every automated sequence in the system. These run via the follow-up engine (engine.py) and the watch-time re-engagement engine (watch-engine.py) on a 15-minute cron cycle through GoHighLevel APIs.</w:t>
      </w:r>
    </w:p>
    <w:p>
      <w:pPr>
        <w:pStyle w:val="Heading2"/>
      </w:pPr>
      <w:r>
        <w:t>9.1 Booking Follow-Up Sequence</w:t>
      </w:r>
    </w:p>
    <w:p>
      <w:pPr>
        <w:spacing w:after="120"/>
      </w:pPr>
      <w:r>
        <w:rPr>
          <w:b w:val="0"/>
          <w:i w:val="0"/>
          <w:sz w:val="22"/>
        </w:rPr>
        <w:t>Trigger: Prospect books a diagnostic call</w:t>
      </w:r>
    </w:p>
    <w:p>
      <w:pPr>
        <w:spacing w:after="120"/>
      </w:pPr>
      <w:r>
        <w:rPr>
          <w:b w:val="0"/>
          <w:i w:val="0"/>
          <w:sz w:val="22"/>
        </w:rPr>
        <w:t>Kill Switch: Call completed or cancelled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A0A"/>
          </w:tcPr>
          <w:p>
            <w:pPr>
              <w:spacing w:after="60" w:before="60"/>
            </w:pPr>
            <w:r>
              <w:rPr>
                <w:b/>
                <w:color w:val="FFFFFF"/>
                <w:sz w:val="20"/>
              </w:rPr>
              <w:t>Timing</w:t>
            </w:r>
          </w:p>
        </w:tc>
        <w:tc>
          <w:tcPr>
            <w:tcW w:type="dxa" w:w="2160"/>
            <w:shd w:fill="0A0A0A"/>
          </w:tcPr>
          <w:p>
            <w:pPr>
              <w:spacing w:after="60" w:before="60"/>
            </w:pPr>
            <w:r>
              <w:rPr>
                <w:b/>
                <w:color w:val="FFFFFF"/>
                <w:sz w:val="20"/>
              </w:rPr>
              <w:t>Channel</w:t>
            </w:r>
          </w:p>
        </w:tc>
        <w:tc>
          <w:tcPr>
            <w:tcW w:type="dxa" w:w="2160"/>
            <w:shd w:fill="0A0A0A"/>
          </w:tcPr>
          <w:p>
            <w:pPr>
              <w:spacing w:after="60" w:before="60"/>
            </w:pPr>
            <w:r>
              <w:rPr>
                <w:b/>
                <w:color w:val="FFFFFF"/>
                <w:sz w:val="20"/>
              </w:rPr>
              <w:t>Name</w:t>
            </w:r>
          </w:p>
        </w:tc>
        <w:tc>
          <w:tcPr>
            <w:tcW w:type="dxa" w:w="2160"/>
            <w:shd w:fill="0A0A0A"/>
          </w:tcPr>
          <w:p>
            <w:pPr>
              <w:spacing w:after="60" w:before="60"/>
            </w:pPr>
            <w:r>
              <w:rPr>
                <w:b/>
                <w:color w:val="FFFFFF"/>
                <w:sz w:val="20"/>
              </w:rPr>
              <w:t>Purpose</w:t>
            </w:r>
          </w:p>
        </w:tc>
      </w:tr>
      <w:tr>
        <w:tc>
          <w:tcPr>
            <w:tcW w:type="dxa" w:w="2160"/>
          </w:tcPr>
          <w:p>
            <w:pPr>
              <w:spacing w:after="60" w:before="60"/>
            </w:pPr>
            <w:r>
              <w:rPr>
                <w:sz w:val="20"/>
              </w:rPr>
              <w:t>Immediately</w:t>
            </w:r>
          </w:p>
        </w:tc>
        <w:tc>
          <w:tcPr>
            <w:tcW w:type="dxa" w:w="2160"/>
          </w:tcPr>
          <w:p>
            <w:pPr>
              <w:spacing w:after="60" w:before="60"/>
            </w:pPr>
            <w:r>
              <w:rPr>
                <w:sz w:val="20"/>
              </w:rPr>
              <w:t>Email</w:t>
            </w:r>
          </w:p>
        </w:tc>
        <w:tc>
          <w:tcPr>
            <w:tcW w:type="dxa" w:w="2160"/>
          </w:tcPr>
          <w:p>
            <w:pPr>
              <w:spacing w:after="60" w:before="60"/>
            </w:pPr>
            <w:r>
              <w:rPr>
                <w:sz w:val="20"/>
              </w:rPr>
              <w:t>Confirmation</w:t>
            </w:r>
          </w:p>
        </w:tc>
        <w:tc>
          <w:tcPr>
            <w:tcW w:type="dxa" w:w="2160"/>
          </w:tcPr>
          <w:p>
            <w:pPr>
              <w:spacing w:after="60" w:before="60"/>
            </w:pPr>
            <w:r>
              <w:rPr>
                <w:sz w:val="20"/>
              </w:rPr>
              <w:t>Call details, meeting link, assessment link</w:t>
            </w:r>
          </w:p>
        </w:tc>
      </w:tr>
      <w:tr>
        <w:tc>
          <w:tcPr>
            <w:tcW w:type="dxa" w:w="2160"/>
          </w:tcPr>
          <w:p>
            <w:pPr>
              <w:spacing w:after="60" w:before="60"/>
            </w:pPr>
            <w:r>
              <w:rPr>
                <w:sz w:val="20"/>
              </w:rPr>
              <w:t>Immediately</w:t>
            </w:r>
          </w:p>
        </w:tc>
        <w:tc>
          <w:tcPr>
            <w:tcW w:type="dxa" w:w="2160"/>
          </w:tcPr>
          <w:p>
            <w:pPr>
              <w:spacing w:after="60" w:before="60"/>
            </w:pPr>
            <w:r>
              <w:rPr>
                <w:sz w:val="20"/>
              </w:rPr>
              <w:t>SMS</w:t>
            </w:r>
          </w:p>
        </w:tc>
        <w:tc>
          <w:tcPr>
            <w:tcW w:type="dxa" w:w="2160"/>
          </w:tcPr>
          <w:p>
            <w:pPr>
              <w:spacing w:after="60" w:before="60"/>
            </w:pPr>
            <w:r>
              <w:rPr>
                <w:sz w:val="20"/>
              </w:rPr>
              <w:t>Confirmation</w:t>
            </w:r>
          </w:p>
        </w:tc>
        <w:tc>
          <w:tcPr>
            <w:tcW w:type="dxa" w:w="2160"/>
          </w:tcPr>
          <w:p>
            <w:pPr>
              <w:spacing w:after="60" w:before="60"/>
            </w:pPr>
            <w:r>
              <w:rPr>
                <w:sz w:val="20"/>
              </w:rPr>
              <w:t>Call details + 'Reply YES to confirm'</w:t>
            </w:r>
          </w:p>
        </w:tc>
      </w:tr>
      <w:tr>
        <w:tc>
          <w:tcPr>
            <w:tcW w:type="dxa" w:w="2160"/>
          </w:tcPr>
          <w:p>
            <w:pPr>
              <w:spacing w:after="60" w:before="60"/>
            </w:pPr>
            <w:r>
              <w:rPr>
                <w:sz w:val="20"/>
              </w:rPr>
              <w:t>Immediately</w:t>
            </w:r>
          </w:p>
        </w:tc>
        <w:tc>
          <w:tcPr>
            <w:tcW w:type="dxa" w:w="2160"/>
          </w:tcPr>
          <w:p>
            <w:pPr>
              <w:spacing w:after="60" w:before="60"/>
            </w:pPr>
            <w:r>
              <w:rPr>
                <w:sz w:val="20"/>
              </w:rPr>
              <w:t>Email (Jean)</w:t>
            </w:r>
          </w:p>
        </w:tc>
        <w:tc>
          <w:tcPr>
            <w:tcW w:type="dxa" w:w="2160"/>
          </w:tcPr>
          <w:p>
            <w:pPr>
              <w:spacing w:after="60" w:before="60"/>
            </w:pPr>
            <w:r>
              <w:rPr>
                <w:sz w:val="20"/>
              </w:rPr>
              <w:t>LinkedIn Notify</w:t>
            </w:r>
          </w:p>
        </w:tc>
        <w:tc>
          <w:tcPr>
            <w:tcW w:type="dxa" w:w="2160"/>
          </w:tcPr>
          <w:p>
            <w:pPr>
              <w:spacing w:after="60" w:before="60"/>
            </w:pPr>
            <w:r>
              <w:rPr>
                <w:sz w:val="20"/>
              </w:rPr>
              <w:t>Lead details + LinkedIn outreach template</w:t>
            </w:r>
          </w:p>
        </w:tc>
      </w:tr>
      <w:tr>
        <w:tc>
          <w:tcPr>
            <w:tcW w:type="dxa" w:w="2160"/>
          </w:tcPr>
          <w:p>
            <w:pPr>
              <w:spacing w:after="60" w:before="60"/>
            </w:pPr>
            <w:r>
              <w:rPr>
                <w:sz w:val="20"/>
              </w:rPr>
              <w:t>+24h (booking)</w:t>
            </w:r>
          </w:p>
        </w:tc>
        <w:tc>
          <w:tcPr>
            <w:tcW w:type="dxa" w:w="2160"/>
          </w:tcPr>
          <w:p>
            <w:pPr>
              <w:spacing w:after="60" w:before="60"/>
            </w:pPr>
            <w:r>
              <w:rPr>
                <w:sz w:val="20"/>
              </w:rPr>
              <w:t>Email</w:t>
            </w:r>
          </w:p>
        </w:tc>
        <w:tc>
          <w:tcPr>
            <w:tcW w:type="dxa" w:w="2160"/>
          </w:tcPr>
          <w:p>
            <w:pPr>
              <w:spacing w:after="60" w:before="60"/>
            </w:pPr>
            <w:r>
              <w:rPr>
                <w:sz w:val="20"/>
              </w:rPr>
              <w:t>What to Expect</w:t>
            </w:r>
          </w:p>
        </w:tc>
        <w:tc>
          <w:tcPr>
            <w:tcW w:type="dxa" w:w="2160"/>
          </w:tcPr>
          <w:p>
            <w:pPr>
              <w:spacing w:after="60" w:before="60"/>
            </w:pPr>
            <w:r>
              <w:rPr>
                <w:sz w:val="20"/>
              </w:rPr>
              <w:t>Agenda, case study, assessment nudge</w:t>
            </w:r>
          </w:p>
        </w:tc>
      </w:tr>
      <w:tr>
        <w:tc>
          <w:tcPr>
            <w:tcW w:type="dxa" w:w="2160"/>
          </w:tcPr>
          <w:p>
            <w:pPr>
              <w:spacing w:after="60" w:before="60"/>
            </w:pPr>
            <w:r>
              <w:rPr>
                <w:sz w:val="20"/>
              </w:rPr>
              <w:t>+48h (booking)</w:t>
            </w:r>
          </w:p>
        </w:tc>
        <w:tc>
          <w:tcPr>
            <w:tcW w:type="dxa" w:w="2160"/>
          </w:tcPr>
          <w:p>
            <w:pPr>
              <w:spacing w:after="60" w:before="60"/>
            </w:pPr>
            <w:r>
              <w:rPr>
                <w:sz w:val="20"/>
              </w:rPr>
              <w:t>Email</w:t>
            </w:r>
          </w:p>
        </w:tc>
        <w:tc>
          <w:tcPr>
            <w:tcW w:type="dxa" w:w="2160"/>
          </w:tcPr>
          <w:p>
            <w:pPr>
              <w:spacing w:after="60" w:before="60"/>
            </w:pPr>
            <w:r>
              <w:rPr>
                <w:sz w:val="20"/>
              </w:rPr>
              <w:t>Industry Value</w:t>
            </w:r>
          </w:p>
        </w:tc>
        <w:tc>
          <w:tcPr>
            <w:tcW w:type="dxa" w:w="2160"/>
          </w:tcPr>
          <w:p>
            <w:pPr>
              <w:spacing w:after="60" w:before="60"/>
            </w:pPr>
            <w:r>
              <w:rPr>
                <w:sz w:val="20"/>
              </w:rPr>
              <w:t>Market data, TRANSFERABLE book delivery</w:t>
            </w:r>
          </w:p>
        </w:tc>
      </w:tr>
      <w:tr>
        <w:tc>
          <w:tcPr>
            <w:tcW w:type="dxa" w:w="2160"/>
          </w:tcPr>
          <w:p>
            <w:pPr>
              <w:spacing w:after="60" w:before="60"/>
            </w:pPr>
            <w:r>
              <w:rPr>
                <w:sz w:val="20"/>
              </w:rPr>
              <w:t>+48h (booking)</w:t>
            </w:r>
          </w:p>
        </w:tc>
        <w:tc>
          <w:tcPr>
            <w:tcW w:type="dxa" w:w="2160"/>
          </w:tcPr>
          <w:p>
            <w:pPr>
              <w:spacing w:after="60" w:before="60"/>
            </w:pPr>
            <w:r>
              <w:rPr>
                <w:sz w:val="20"/>
              </w:rPr>
              <w:t>SMS</w:t>
            </w:r>
          </w:p>
        </w:tc>
        <w:tc>
          <w:tcPr>
            <w:tcW w:type="dxa" w:w="2160"/>
          </w:tcPr>
          <w:p>
            <w:pPr>
              <w:spacing w:after="60" w:before="60"/>
            </w:pPr>
            <w:r>
              <w:rPr>
                <w:sz w:val="20"/>
              </w:rPr>
              <w:t>Book Delivery</w:t>
            </w:r>
          </w:p>
        </w:tc>
        <w:tc>
          <w:tcPr>
            <w:tcW w:type="dxa" w:w="2160"/>
          </w:tcPr>
          <w:p>
            <w:pPr>
              <w:spacing w:after="60" w:before="60"/>
            </w:pPr>
            <w:r>
              <w:rPr>
                <w:sz w:val="20"/>
              </w:rPr>
              <w:t>TRANSFERABLE book link</w:t>
            </w:r>
          </w:p>
        </w:tc>
      </w:tr>
      <w:tr>
        <w:tc>
          <w:tcPr>
            <w:tcW w:type="dxa" w:w="2160"/>
          </w:tcPr>
          <w:p>
            <w:pPr>
              <w:spacing w:after="60" w:before="60"/>
            </w:pPr>
            <w:r>
              <w:rPr>
                <w:sz w:val="20"/>
              </w:rPr>
              <w:t>-24h (appt)</w:t>
            </w:r>
          </w:p>
        </w:tc>
        <w:tc>
          <w:tcPr>
            <w:tcW w:type="dxa" w:w="2160"/>
          </w:tcPr>
          <w:p>
            <w:pPr>
              <w:spacing w:after="60" w:before="60"/>
            </w:pPr>
            <w:r>
              <w:rPr>
                <w:sz w:val="20"/>
              </w:rPr>
              <w:t>Email</w:t>
            </w:r>
          </w:p>
        </w:tc>
        <w:tc>
          <w:tcPr>
            <w:tcW w:type="dxa" w:w="2160"/>
          </w:tcPr>
          <w:p>
            <w:pPr>
              <w:spacing w:after="60" w:before="60"/>
            </w:pPr>
            <w:r>
              <w:rPr>
                <w:sz w:val="20"/>
              </w:rPr>
              <w:t>Day Before</w:t>
            </w:r>
          </w:p>
        </w:tc>
        <w:tc>
          <w:tcPr>
            <w:tcW w:type="dxa" w:w="2160"/>
          </w:tcPr>
          <w:p>
            <w:pPr>
              <w:spacing w:after="60" w:before="60"/>
            </w:pPr>
            <w:r>
              <w:rPr>
                <w:sz w:val="20"/>
              </w:rPr>
              <w:t>'I've reviewed your results' + meeting link</w:t>
            </w:r>
          </w:p>
        </w:tc>
      </w:tr>
      <w:tr>
        <w:tc>
          <w:tcPr>
            <w:tcW w:type="dxa" w:w="2160"/>
          </w:tcPr>
          <w:p>
            <w:pPr>
              <w:spacing w:after="60" w:before="60"/>
            </w:pPr>
            <w:r>
              <w:rPr>
                <w:sz w:val="20"/>
              </w:rPr>
              <w:t>-24h (appt)</w:t>
            </w:r>
          </w:p>
        </w:tc>
        <w:tc>
          <w:tcPr>
            <w:tcW w:type="dxa" w:w="2160"/>
          </w:tcPr>
          <w:p>
            <w:pPr>
              <w:spacing w:after="60" w:before="60"/>
            </w:pPr>
            <w:r>
              <w:rPr>
                <w:sz w:val="20"/>
              </w:rPr>
              <w:t>SMS</w:t>
            </w:r>
          </w:p>
        </w:tc>
        <w:tc>
          <w:tcPr>
            <w:tcW w:type="dxa" w:w="2160"/>
          </w:tcPr>
          <w:p>
            <w:pPr>
              <w:spacing w:after="60" w:before="60"/>
            </w:pPr>
            <w:r>
              <w:rPr>
                <w:sz w:val="20"/>
              </w:rPr>
              <w:t>Day Before</w:t>
            </w:r>
          </w:p>
        </w:tc>
        <w:tc>
          <w:tcPr>
            <w:tcW w:type="dxa" w:w="2160"/>
          </w:tcPr>
          <w:p>
            <w:pPr>
              <w:spacing w:after="60" w:before="60"/>
            </w:pPr>
            <w:r>
              <w:rPr>
                <w:sz w:val="20"/>
              </w:rPr>
              <w:t>Meeting link + 'I've prepared insights'</w:t>
            </w:r>
          </w:p>
        </w:tc>
      </w:tr>
      <w:tr>
        <w:tc>
          <w:tcPr>
            <w:tcW w:type="dxa" w:w="2160"/>
          </w:tcPr>
          <w:p>
            <w:pPr>
              <w:spacing w:after="60" w:before="60"/>
            </w:pPr>
            <w:r>
              <w:rPr>
                <w:sz w:val="20"/>
              </w:rPr>
              <w:t>-1h (appt)</w:t>
            </w:r>
          </w:p>
        </w:tc>
        <w:tc>
          <w:tcPr>
            <w:tcW w:type="dxa" w:w="2160"/>
          </w:tcPr>
          <w:p>
            <w:pPr>
              <w:spacing w:after="60" w:before="60"/>
            </w:pPr>
            <w:r>
              <w:rPr>
                <w:sz w:val="20"/>
              </w:rPr>
              <w:t>Email</w:t>
            </w:r>
          </w:p>
        </w:tc>
        <w:tc>
          <w:tcPr>
            <w:tcW w:type="dxa" w:w="2160"/>
          </w:tcPr>
          <w:p>
            <w:pPr>
              <w:spacing w:after="60" w:before="60"/>
            </w:pPr>
            <w:r>
              <w:rPr>
                <w:sz w:val="20"/>
              </w:rPr>
              <w:t>1 Hour Before</w:t>
            </w:r>
          </w:p>
        </w:tc>
        <w:tc>
          <w:tcPr>
            <w:tcW w:type="dxa" w:w="2160"/>
          </w:tcPr>
          <w:p>
            <w:pPr>
              <w:spacing w:after="60" w:before="60"/>
            </w:pPr>
            <w:r>
              <w:rPr>
                <w:sz w:val="20"/>
              </w:rPr>
              <w:t>Meeting link reminder</w:t>
            </w:r>
          </w:p>
        </w:tc>
      </w:tr>
      <w:tr>
        <w:tc>
          <w:tcPr>
            <w:tcW w:type="dxa" w:w="2160"/>
          </w:tcPr>
          <w:p>
            <w:pPr>
              <w:spacing w:after="60" w:before="60"/>
            </w:pPr>
            <w:r>
              <w:rPr>
                <w:sz w:val="20"/>
              </w:rPr>
              <w:t>-1h (appt)</w:t>
            </w:r>
          </w:p>
        </w:tc>
        <w:tc>
          <w:tcPr>
            <w:tcW w:type="dxa" w:w="2160"/>
          </w:tcPr>
          <w:p>
            <w:pPr>
              <w:spacing w:after="60" w:before="60"/>
            </w:pPr>
            <w:r>
              <w:rPr>
                <w:sz w:val="20"/>
              </w:rPr>
              <w:t>SMS</w:t>
            </w:r>
          </w:p>
        </w:tc>
        <w:tc>
          <w:tcPr>
            <w:tcW w:type="dxa" w:w="2160"/>
          </w:tcPr>
          <w:p>
            <w:pPr>
              <w:spacing w:after="60" w:before="60"/>
            </w:pPr>
            <w:r>
              <w:rPr>
                <w:sz w:val="20"/>
              </w:rPr>
              <w:t>1 Hour Before</w:t>
            </w:r>
          </w:p>
        </w:tc>
        <w:tc>
          <w:tcPr>
            <w:tcW w:type="dxa" w:w="2160"/>
          </w:tcPr>
          <w:p>
            <w:pPr>
              <w:spacing w:after="60" w:before="60"/>
            </w:pPr>
            <w:r>
              <w:rPr>
                <w:sz w:val="20"/>
              </w:rPr>
              <w:t>Meeting link</w:t>
            </w:r>
          </w:p>
        </w:tc>
      </w:tr>
      <w:tr>
        <w:tc>
          <w:tcPr>
            <w:tcW w:type="dxa" w:w="2160"/>
          </w:tcPr>
          <w:p>
            <w:pPr>
              <w:spacing w:after="60" w:before="60"/>
            </w:pPr>
            <w:r>
              <w:rPr>
                <w:sz w:val="20"/>
              </w:rPr>
              <w:t>-15min (appt)</w:t>
            </w:r>
          </w:p>
        </w:tc>
        <w:tc>
          <w:tcPr>
            <w:tcW w:type="dxa" w:w="2160"/>
          </w:tcPr>
          <w:p>
            <w:pPr>
              <w:spacing w:after="60" w:before="60"/>
            </w:pPr>
            <w:r>
              <w:rPr>
                <w:sz w:val="20"/>
              </w:rPr>
              <w:t>Email</w:t>
            </w:r>
          </w:p>
        </w:tc>
        <w:tc>
          <w:tcPr>
            <w:tcW w:type="dxa" w:w="2160"/>
          </w:tcPr>
          <w:p>
            <w:pPr>
              <w:spacing w:after="60" w:before="60"/>
            </w:pPr>
            <w:r>
              <w:rPr>
                <w:sz w:val="20"/>
              </w:rPr>
              <w:t>15 Min Before</w:t>
            </w:r>
          </w:p>
        </w:tc>
        <w:tc>
          <w:tcPr>
            <w:tcW w:type="dxa" w:w="2160"/>
          </w:tcPr>
          <w:p>
            <w:pPr>
              <w:spacing w:after="60" w:before="60"/>
            </w:pPr>
            <w:r>
              <w:rPr>
                <w:sz w:val="20"/>
              </w:rPr>
              <w:t>Final meeting link</w:t>
            </w:r>
          </w:p>
        </w:tc>
      </w:tr>
      <w:tr>
        <w:tc>
          <w:tcPr>
            <w:tcW w:type="dxa" w:w="2160"/>
          </w:tcPr>
          <w:p>
            <w:pPr>
              <w:spacing w:after="60" w:before="60"/>
            </w:pPr>
            <w:r>
              <w:rPr>
                <w:sz w:val="20"/>
              </w:rPr>
              <w:t>-15min (appt)</w:t>
            </w:r>
          </w:p>
        </w:tc>
        <w:tc>
          <w:tcPr>
            <w:tcW w:type="dxa" w:w="2160"/>
          </w:tcPr>
          <w:p>
            <w:pPr>
              <w:spacing w:after="60" w:before="60"/>
            </w:pPr>
            <w:r>
              <w:rPr>
                <w:sz w:val="20"/>
              </w:rPr>
              <w:t>SMS</w:t>
            </w:r>
          </w:p>
        </w:tc>
        <w:tc>
          <w:tcPr>
            <w:tcW w:type="dxa" w:w="2160"/>
          </w:tcPr>
          <w:p>
            <w:pPr>
              <w:spacing w:after="60" w:before="60"/>
            </w:pPr>
            <w:r>
              <w:rPr>
                <w:sz w:val="20"/>
              </w:rPr>
              <w:t>15 Min Before</w:t>
            </w:r>
          </w:p>
        </w:tc>
        <w:tc>
          <w:tcPr>
            <w:tcW w:type="dxa" w:w="2160"/>
          </w:tcPr>
          <w:p>
            <w:pPr>
              <w:spacing w:after="60" w:before="60"/>
            </w:pPr>
            <w:r>
              <w:rPr>
                <w:sz w:val="20"/>
              </w:rPr>
              <w:t>Final meeting link</w:t>
            </w:r>
          </w:p>
        </w:tc>
      </w:tr>
    </w:tbl>
    <w:p>
      <w:pPr>
        <w:spacing w:after="120"/>
      </w:pPr>
      <w:r>
        <w:rPr>
          <w:b w:val="0"/>
          <w:i w:val="0"/>
          <w:sz w:val="22"/>
        </w:rPr>
      </w:r>
    </w:p>
    <w:p>
      <w:pPr>
        <w:spacing w:after="120"/>
      </w:pPr>
      <w:r>
        <w:rPr>
          <w:b w:val="0"/>
          <w:i/>
          <w:sz w:val="22"/>
        </w:rPr>
        <w:t>Note: The engine adapts based on lead time. Short-notice bookings (&lt;24h) get fewer messages to avoid spam.</w:t>
      </w:r>
    </w:p>
    <w:p>
      <w:pPr>
        <w:pStyle w:val="Heading2"/>
      </w:pPr>
      <w:r>
        <w:t>9.2 Watch-Time Re-Engagement Sequences</w:t>
      </w:r>
    </w:p>
    <w:p>
      <w:pPr>
        <w:spacing w:after="120"/>
      </w:pPr>
      <w:r>
        <w:rPr>
          <w:b w:val="0"/>
          <w:i w:val="0"/>
          <w:sz w:val="22"/>
        </w:rPr>
        <w:t>Trigger: Video tracking milestones on training video</w:t>
      </w:r>
    </w:p>
    <w:p>
      <w:pPr>
        <w:spacing w:after="120"/>
      </w:pPr>
      <w:r>
        <w:rPr>
          <w:b w:val="0"/>
          <w:i w:val="0"/>
          <w:sz w:val="22"/>
        </w:rPr>
        <w:t>Kill Switch: Tag 'vsl-booked' added (prospect books a call)</w:t>
      </w:r>
    </w:p>
    <w:p>
      <w:pPr>
        <w:pStyle w:val="Heading3"/>
      </w:pPr>
      <w:r>
        <w:t>Low Engagement (0-25% watched)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A0A"/>
          </w:tcPr>
          <w:p>
            <w:pPr>
              <w:spacing w:after="60" w:before="60"/>
            </w:pPr>
            <w:r>
              <w:rPr>
                <w:b/>
                <w:color w:val="FFFFFF"/>
                <w:sz w:val="20"/>
              </w:rPr>
              <w:t>Timing</w:t>
            </w:r>
          </w:p>
        </w:tc>
        <w:tc>
          <w:tcPr>
            <w:tcW w:type="dxa" w:w="2160"/>
            <w:shd w:fill="0A0A0A"/>
          </w:tcPr>
          <w:p>
            <w:pPr>
              <w:spacing w:after="60" w:before="60"/>
            </w:pPr>
            <w:r>
              <w:rPr>
                <w:b/>
                <w:color w:val="FFFFFF"/>
                <w:sz w:val="20"/>
              </w:rPr>
              <w:t>Channel</w:t>
            </w:r>
          </w:p>
        </w:tc>
        <w:tc>
          <w:tcPr>
            <w:tcW w:type="dxa" w:w="2160"/>
            <w:shd w:fill="0A0A0A"/>
          </w:tcPr>
          <w:p>
            <w:pPr>
              <w:spacing w:after="60" w:before="60"/>
            </w:pPr>
            <w:r>
              <w:rPr>
                <w:b/>
                <w:color w:val="FFFFFF"/>
                <w:sz w:val="20"/>
              </w:rPr>
              <w:t>Subject/Message</w:t>
            </w:r>
          </w:p>
        </w:tc>
        <w:tc>
          <w:tcPr>
            <w:tcW w:type="dxa" w:w="2160"/>
            <w:shd w:fill="0A0A0A"/>
          </w:tcPr>
          <w:p>
            <w:pPr>
              <w:spacing w:after="60" w:before="60"/>
            </w:pPr>
            <w:r>
              <w:rPr>
                <w:b/>
                <w:color w:val="FFFFFF"/>
                <w:sz w:val="20"/>
              </w:rPr>
              <w:t>Strategy</w:t>
            </w:r>
          </w:p>
        </w:tc>
      </w:tr>
      <w:tr>
        <w:tc>
          <w:tcPr>
            <w:tcW w:type="dxa" w:w="2160"/>
          </w:tcPr>
          <w:p>
            <w:pPr>
              <w:spacing w:after="60" w:before="60"/>
            </w:pPr>
            <w:r>
              <w:rPr>
                <w:sz w:val="20"/>
              </w:rPr>
              <w:t>Immediate</w:t>
            </w:r>
          </w:p>
        </w:tc>
        <w:tc>
          <w:tcPr>
            <w:tcW w:type="dxa" w:w="2160"/>
          </w:tcPr>
          <w:p>
            <w:pPr>
              <w:spacing w:after="60" w:before="60"/>
            </w:pPr>
            <w:r>
              <w:rPr>
                <w:sz w:val="20"/>
              </w:rPr>
              <w:t>SMS</w:t>
            </w:r>
          </w:p>
        </w:tc>
        <w:tc>
          <w:tcPr>
            <w:tcW w:type="dxa" w:w="2160"/>
          </w:tcPr>
          <w:p>
            <w:pPr>
              <w:spacing w:after="60" w:before="60"/>
            </w:pPr>
            <w:r>
              <w:rPr>
                <w:sz w:val="20"/>
              </w:rPr>
              <w:t>Link check</w:t>
            </w:r>
          </w:p>
        </w:tc>
        <w:tc>
          <w:tcPr>
            <w:tcW w:type="dxa" w:w="2160"/>
          </w:tcPr>
          <w:p>
            <w:pPr>
              <w:spacing w:after="60" w:before="60"/>
            </w:pPr>
            <w:r>
              <w:rPr>
                <w:sz w:val="20"/>
              </w:rPr>
              <w:t>Speed-to-lead: ensure training works</w:t>
            </w:r>
          </w:p>
        </w:tc>
      </w:tr>
      <w:tr>
        <w:tc>
          <w:tcPr>
            <w:tcW w:type="dxa" w:w="2160"/>
          </w:tcPr>
          <w:p>
            <w:pPr>
              <w:spacing w:after="60" w:before="60"/>
            </w:pPr>
            <w:r>
              <w:rPr>
                <w:sz w:val="20"/>
              </w:rPr>
              <w:t>Day 1</w:t>
            </w:r>
          </w:p>
        </w:tc>
        <w:tc>
          <w:tcPr>
            <w:tcW w:type="dxa" w:w="2160"/>
          </w:tcPr>
          <w:p>
            <w:pPr>
              <w:spacing w:after="60" w:before="60"/>
            </w:pPr>
            <w:r>
              <w:rPr>
                <w:sz w:val="20"/>
              </w:rPr>
              <w:t>Email</w:t>
            </w:r>
          </w:p>
        </w:tc>
        <w:tc>
          <w:tcPr>
            <w:tcW w:type="dxa" w:w="2160"/>
          </w:tcPr>
          <w:p>
            <w:pPr>
              <w:spacing w:after="60" w:before="60"/>
            </w:pPr>
            <w:r>
              <w:rPr>
                <w:sz w:val="20"/>
              </w:rPr>
              <w:t>The $2M mistake most trades owners make</w:t>
            </w:r>
          </w:p>
        </w:tc>
        <w:tc>
          <w:tcPr>
            <w:tcW w:type="dxa" w:w="2160"/>
          </w:tcPr>
          <w:p>
            <w:pPr>
              <w:spacing w:after="60" w:before="60"/>
            </w:pPr>
            <w:r>
              <w:rPr>
                <w:sz w:val="20"/>
              </w:rPr>
              <w:t>Case study on owner dependency - no CTA to book</w:t>
            </w:r>
          </w:p>
        </w:tc>
      </w:tr>
      <w:tr>
        <w:tc>
          <w:tcPr>
            <w:tcW w:type="dxa" w:w="2160"/>
          </w:tcPr>
          <w:p>
            <w:pPr>
              <w:spacing w:after="60" w:before="60"/>
            </w:pPr>
            <w:r>
              <w:rPr>
                <w:sz w:val="20"/>
              </w:rPr>
              <w:t>Day 3</w:t>
            </w:r>
          </w:p>
        </w:tc>
        <w:tc>
          <w:tcPr>
            <w:tcW w:type="dxa" w:w="2160"/>
          </w:tcPr>
          <w:p>
            <w:pPr>
              <w:spacing w:after="60" w:before="60"/>
            </w:pPr>
            <w:r>
              <w:rPr>
                <w:sz w:val="20"/>
              </w:rPr>
              <w:t>Email</w:t>
            </w:r>
          </w:p>
        </w:tc>
        <w:tc>
          <w:tcPr>
            <w:tcW w:type="dxa" w:w="2160"/>
          </w:tcPr>
          <w:p>
            <w:pPr>
              <w:spacing w:after="60" w:before="60"/>
            </w:pPr>
            <w:r>
              <w:rPr>
                <w:sz w:val="20"/>
              </w:rPr>
              <w:t>Quick question about [Company Name]</w:t>
            </w:r>
          </w:p>
        </w:tc>
        <w:tc>
          <w:tcPr>
            <w:tcW w:type="dxa" w:w="2160"/>
          </w:tcPr>
          <w:p>
            <w:pPr>
              <w:spacing w:after="60" w:before="60"/>
            </w:pPr>
            <w:r>
              <w:rPr>
                <w:sz w:val="20"/>
              </w:rPr>
              <w:t>Assessment offer - what buyers evaluate</w:t>
            </w:r>
          </w:p>
        </w:tc>
      </w:tr>
      <w:tr>
        <w:tc>
          <w:tcPr>
            <w:tcW w:type="dxa" w:w="2160"/>
          </w:tcPr>
          <w:p>
            <w:pPr>
              <w:spacing w:after="60" w:before="60"/>
            </w:pPr>
            <w:r>
              <w:rPr>
                <w:sz w:val="20"/>
              </w:rPr>
              <w:t>Day 7</w:t>
            </w:r>
          </w:p>
        </w:tc>
        <w:tc>
          <w:tcPr>
            <w:tcW w:type="dxa" w:w="2160"/>
          </w:tcPr>
          <w:p>
            <w:pPr>
              <w:spacing w:after="60" w:before="60"/>
            </w:pPr>
            <w:r>
              <w:rPr>
                <w:sz w:val="20"/>
              </w:rPr>
              <w:t>Email</w:t>
            </w:r>
          </w:p>
        </w:tc>
        <w:tc>
          <w:tcPr>
            <w:tcW w:type="dxa" w:w="2160"/>
          </w:tcPr>
          <w:p>
            <w:pPr>
              <w:spacing w:after="60" w:before="60"/>
            </w:pPr>
            <w:r>
              <w:rPr>
                <w:sz w:val="20"/>
              </w:rPr>
              <w:t>Worth 15 minutes?</w:t>
            </w:r>
          </w:p>
        </w:tc>
        <w:tc>
          <w:tcPr>
            <w:tcW w:type="dxa" w:w="2160"/>
          </w:tcPr>
          <w:p>
            <w:pPr>
              <w:spacing w:after="60" w:before="60"/>
            </w:pPr>
            <w:r>
              <w:rPr>
                <w:sz w:val="20"/>
              </w:rPr>
              <w:t>First soft ask to return to training</w:t>
            </w:r>
          </w:p>
        </w:tc>
      </w:tr>
      <w:tr>
        <w:tc>
          <w:tcPr>
            <w:tcW w:type="dxa" w:w="2160"/>
          </w:tcPr>
          <w:p>
            <w:pPr>
              <w:spacing w:after="60" w:before="60"/>
            </w:pPr>
            <w:r>
              <w:rPr>
                <w:sz w:val="20"/>
              </w:rPr>
              <w:t>Day 14</w:t>
            </w:r>
          </w:p>
        </w:tc>
        <w:tc>
          <w:tcPr>
            <w:tcW w:type="dxa" w:w="2160"/>
          </w:tcPr>
          <w:p>
            <w:pPr>
              <w:spacing w:after="60" w:before="60"/>
            </w:pPr>
            <w:r>
              <w:rPr>
                <w:sz w:val="20"/>
              </w:rPr>
              <w:t>Email</w:t>
            </w:r>
          </w:p>
        </w:tc>
        <w:tc>
          <w:tcPr>
            <w:tcW w:type="dxa" w:w="2160"/>
          </w:tcPr>
          <w:p>
            <w:pPr>
              <w:spacing w:after="60" w:before="60"/>
            </w:pPr>
            <w:r>
              <w:rPr>
                <w:sz w:val="20"/>
              </w:rPr>
              <w:t>Last one from me, [First Name]</w:t>
            </w:r>
          </w:p>
        </w:tc>
        <w:tc>
          <w:tcPr>
            <w:tcW w:type="dxa" w:w="2160"/>
          </w:tcPr>
          <w:p>
            <w:pPr>
              <w:spacing w:after="60" w:before="60"/>
            </w:pPr>
            <w:r>
              <w:rPr>
                <w:sz w:val="20"/>
              </w:rPr>
              <w:t>Breakup - training link + booking link</w:t>
            </w:r>
          </w:p>
        </w:tc>
      </w:tr>
    </w:tbl>
    <w:p>
      <w:pPr>
        <w:pStyle w:val="Heading3"/>
      </w:pPr>
      <w:r>
        <w:t>Medium Engagement (25-75% watched)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A0A"/>
          </w:tcPr>
          <w:p>
            <w:pPr>
              <w:spacing w:after="60" w:before="60"/>
            </w:pPr>
            <w:r>
              <w:rPr>
                <w:b/>
                <w:color w:val="FFFFFF"/>
                <w:sz w:val="20"/>
              </w:rPr>
              <w:t>Timing</w:t>
            </w:r>
          </w:p>
        </w:tc>
        <w:tc>
          <w:tcPr>
            <w:tcW w:type="dxa" w:w="2160"/>
            <w:shd w:fill="0A0A0A"/>
          </w:tcPr>
          <w:p>
            <w:pPr>
              <w:spacing w:after="60" w:before="60"/>
            </w:pPr>
            <w:r>
              <w:rPr>
                <w:b/>
                <w:color w:val="FFFFFF"/>
                <w:sz w:val="20"/>
              </w:rPr>
              <w:t>Channel</w:t>
            </w:r>
          </w:p>
        </w:tc>
        <w:tc>
          <w:tcPr>
            <w:tcW w:type="dxa" w:w="2160"/>
            <w:shd w:fill="0A0A0A"/>
          </w:tcPr>
          <w:p>
            <w:pPr>
              <w:spacing w:after="60" w:before="60"/>
            </w:pPr>
            <w:r>
              <w:rPr>
                <w:b/>
                <w:color w:val="FFFFFF"/>
                <w:sz w:val="20"/>
              </w:rPr>
              <w:t>Subject/Message</w:t>
            </w:r>
          </w:p>
        </w:tc>
        <w:tc>
          <w:tcPr>
            <w:tcW w:type="dxa" w:w="2160"/>
            <w:shd w:fill="0A0A0A"/>
          </w:tcPr>
          <w:p>
            <w:pPr>
              <w:spacing w:after="60" w:before="60"/>
            </w:pPr>
            <w:r>
              <w:rPr>
                <w:b/>
                <w:color w:val="FFFFFF"/>
                <w:sz w:val="20"/>
              </w:rPr>
              <w:t>Strategy</w:t>
            </w:r>
          </w:p>
        </w:tc>
      </w:tr>
      <w:tr>
        <w:tc>
          <w:tcPr>
            <w:tcW w:type="dxa" w:w="2160"/>
          </w:tcPr>
          <w:p>
            <w:pPr>
              <w:spacing w:after="60" w:before="60"/>
            </w:pPr>
            <w:r>
              <w:rPr>
                <w:sz w:val="20"/>
              </w:rPr>
              <w:t>Immediate</w:t>
            </w:r>
          </w:p>
        </w:tc>
        <w:tc>
          <w:tcPr>
            <w:tcW w:type="dxa" w:w="2160"/>
          </w:tcPr>
          <w:p>
            <w:pPr>
              <w:spacing w:after="60" w:before="60"/>
            </w:pPr>
            <w:r>
              <w:rPr>
                <w:sz w:val="20"/>
              </w:rPr>
              <w:t>SMS</w:t>
            </w:r>
          </w:p>
        </w:tc>
        <w:tc>
          <w:tcPr>
            <w:tcW w:type="dxa" w:w="2160"/>
          </w:tcPr>
          <w:p>
            <w:pPr>
              <w:spacing w:after="60" w:before="60"/>
            </w:pPr>
            <w:r>
              <w:rPr>
                <w:sz w:val="20"/>
              </w:rPr>
              <w:t>Finish the training</w:t>
            </w:r>
          </w:p>
        </w:tc>
        <w:tc>
          <w:tcPr>
            <w:tcW w:type="dxa" w:w="2160"/>
          </w:tcPr>
          <w:p>
            <w:pPr>
              <w:spacing w:after="60" w:before="60"/>
            </w:pPr>
            <w:r>
              <w:rPr>
                <w:sz w:val="20"/>
              </w:rPr>
              <w:t>Nudge to complete second half</w:t>
            </w:r>
          </w:p>
        </w:tc>
      </w:tr>
      <w:tr>
        <w:tc>
          <w:tcPr>
            <w:tcW w:type="dxa" w:w="2160"/>
          </w:tcPr>
          <w:p>
            <w:pPr>
              <w:spacing w:after="60" w:before="60"/>
            </w:pPr>
            <w:r>
              <w:rPr>
                <w:sz w:val="20"/>
              </w:rPr>
              <w:t>+2 hours</w:t>
            </w:r>
          </w:p>
        </w:tc>
        <w:tc>
          <w:tcPr>
            <w:tcW w:type="dxa" w:w="2160"/>
          </w:tcPr>
          <w:p>
            <w:pPr>
              <w:spacing w:after="60" w:before="60"/>
            </w:pPr>
            <w:r>
              <w:rPr>
                <w:sz w:val="20"/>
              </w:rPr>
              <w:t>Email</w:t>
            </w:r>
          </w:p>
        </w:tc>
        <w:tc>
          <w:tcPr>
            <w:tcW w:type="dxa" w:w="2160"/>
          </w:tcPr>
          <w:p>
            <w:pPr>
              <w:spacing w:after="60" w:before="60"/>
            </w:pPr>
            <w:r>
              <w:rPr>
                <w:sz w:val="20"/>
              </w:rPr>
              <w:t>The part of the training that matters most</w:t>
            </w:r>
          </w:p>
        </w:tc>
        <w:tc>
          <w:tcPr>
            <w:tcW w:type="dxa" w:w="2160"/>
          </w:tcPr>
          <w:p>
            <w:pPr>
              <w:spacing w:after="60" w:before="60"/>
            </w:pPr>
            <w:r>
              <w:rPr>
                <w:sz w:val="20"/>
              </w:rPr>
              <w:t>Tease framework content they missed</w:t>
            </w:r>
          </w:p>
        </w:tc>
      </w:tr>
      <w:tr>
        <w:tc>
          <w:tcPr>
            <w:tcW w:type="dxa" w:w="2160"/>
          </w:tcPr>
          <w:p>
            <w:pPr>
              <w:spacing w:after="60" w:before="60"/>
            </w:pPr>
            <w:r>
              <w:rPr>
                <w:sz w:val="20"/>
              </w:rPr>
              <w:t>Day 1</w:t>
            </w:r>
          </w:p>
        </w:tc>
        <w:tc>
          <w:tcPr>
            <w:tcW w:type="dxa" w:w="2160"/>
          </w:tcPr>
          <w:p>
            <w:pPr>
              <w:spacing w:after="60" w:before="60"/>
            </w:pPr>
            <w:r>
              <w:rPr>
                <w:sz w:val="20"/>
              </w:rPr>
              <w:t>Email</w:t>
            </w:r>
          </w:p>
        </w:tc>
        <w:tc>
          <w:tcPr>
            <w:tcW w:type="dxa" w:w="2160"/>
          </w:tcPr>
          <w:p>
            <w:pPr>
              <w:spacing w:after="60" w:before="60"/>
            </w:pPr>
            <w:r>
              <w:rPr>
                <w:sz w:val="20"/>
              </w:rPr>
              <w:t>What a $12M mechanical contractor learned</w:t>
            </w:r>
          </w:p>
        </w:tc>
        <w:tc>
          <w:tcPr>
            <w:tcW w:type="dxa" w:w="2160"/>
          </w:tcPr>
          <w:p>
            <w:pPr>
              <w:spacing w:after="60" w:before="60"/>
            </w:pPr>
            <w:r>
              <w:rPr>
                <w:sz w:val="20"/>
              </w:rPr>
              <w:t>Case study - 35% valuation increase</w:t>
            </w:r>
          </w:p>
        </w:tc>
      </w:tr>
      <w:tr>
        <w:tc>
          <w:tcPr>
            <w:tcW w:type="dxa" w:w="2160"/>
          </w:tcPr>
          <w:p>
            <w:pPr>
              <w:spacing w:after="60" w:before="60"/>
            </w:pPr>
            <w:r>
              <w:rPr>
                <w:sz w:val="20"/>
              </w:rPr>
              <w:t>Day 3</w:t>
            </w:r>
          </w:p>
        </w:tc>
        <w:tc>
          <w:tcPr>
            <w:tcW w:type="dxa" w:w="2160"/>
          </w:tcPr>
          <w:p>
            <w:pPr>
              <w:spacing w:after="60" w:before="60"/>
            </w:pPr>
            <w:r>
              <w:rPr>
                <w:sz w:val="20"/>
              </w:rPr>
              <w:t>Email</w:t>
            </w:r>
          </w:p>
        </w:tc>
        <w:tc>
          <w:tcPr>
            <w:tcW w:type="dxa" w:w="2160"/>
          </w:tcPr>
          <w:p>
            <w:pPr>
              <w:spacing w:after="60" w:before="60"/>
            </w:pPr>
            <w:r>
              <w:rPr>
                <w:sz w:val="20"/>
              </w:rPr>
              <w:t>Your copy of TRANSFERABLE is ready</w:t>
            </w:r>
          </w:p>
        </w:tc>
        <w:tc>
          <w:tcPr>
            <w:tcW w:type="dxa" w:w="2160"/>
          </w:tcPr>
          <w:p>
            <w:pPr>
              <w:spacing w:after="60" w:before="60"/>
            </w:pPr>
            <w:r>
              <w:rPr>
                <w:sz w:val="20"/>
              </w:rPr>
              <w:t>Book delivery with personalization</w:t>
            </w:r>
          </w:p>
        </w:tc>
      </w:tr>
      <w:tr>
        <w:tc>
          <w:tcPr>
            <w:tcW w:type="dxa" w:w="2160"/>
          </w:tcPr>
          <w:p>
            <w:pPr>
              <w:spacing w:after="60" w:before="60"/>
            </w:pPr>
            <w:r>
              <w:rPr>
                <w:sz w:val="20"/>
              </w:rPr>
              <w:t>Day 7</w:t>
            </w:r>
          </w:p>
        </w:tc>
        <w:tc>
          <w:tcPr>
            <w:tcW w:type="dxa" w:w="2160"/>
          </w:tcPr>
          <w:p>
            <w:pPr>
              <w:spacing w:after="60" w:before="60"/>
            </w:pPr>
            <w:r>
              <w:rPr>
                <w:sz w:val="20"/>
              </w:rPr>
              <w:t>SMS</w:t>
            </w:r>
          </w:p>
        </w:tc>
        <w:tc>
          <w:tcPr>
            <w:tcW w:type="dxa" w:w="2160"/>
          </w:tcPr>
          <w:p>
            <w:pPr>
              <w:spacing w:after="60" w:before="60"/>
            </w:pPr>
            <w:r>
              <w:rPr>
                <w:sz w:val="20"/>
              </w:rPr>
              <w:t>Diagnostic call slots open</w:t>
            </w:r>
          </w:p>
        </w:tc>
        <w:tc>
          <w:tcPr>
            <w:tcW w:type="dxa" w:w="2160"/>
          </w:tcPr>
          <w:p>
            <w:pPr>
              <w:spacing w:after="60" w:before="60"/>
            </w:pPr>
            <w:r>
              <w:rPr>
                <w:sz w:val="20"/>
              </w:rPr>
              <w:t>Direct booking ask</w:t>
            </w:r>
          </w:p>
        </w:tc>
      </w:tr>
      <w:tr>
        <w:tc>
          <w:tcPr>
            <w:tcW w:type="dxa" w:w="2160"/>
          </w:tcPr>
          <w:p>
            <w:pPr>
              <w:spacing w:after="60" w:before="60"/>
            </w:pPr>
            <w:r>
              <w:rPr>
                <w:sz w:val="20"/>
              </w:rPr>
              <w:t>Day 14</w:t>
            </w:r>
          </w:p>
        </w:tc>
        <w:tc>
          <w:tcPr>
            <w:tcW w:type="dxa" w:w="2160"/>
          </w:tcPr>
          <w:p>
            <w:pPr>
              <w:spacing w:after="60" w:before="60"/>
            </w:pPr>
            <w:r>
              <w:rPr>
                <w:sz w:val="20"/>
              </w:rPr>
              <w:t>Email</w:t>
            </w:r>
          </w:p>
        </w:tc>
        <w:tc>
          <w:tcPr>
            <w:tcW w:type="dxa" w:w="2160"/>
          </w:tcPr>
          <w:p>
            <w:pPr>
              <w:spacing w:after="60" w:before="60"/>
            </w:pPr>
            <w:r>
              <w:rPr>
                <w:sz w:val="20"/>
              </w:rPr>
              <w:t>Stepping back, [First Name]</w:t>
            </w:r>
          </w:p>
        </w:tc>
        <w:tc>
          <w:tcPr>
            <w:tcW w:type="dxa" w:w="2160"/>
          </w:tcPr>
          <w:p>
            <w:pPr>
              <w:spacing w:after="60" w:before="60"/>
            </w:pPr>
            <w:r>
              <w:rPr>
                <w:sz w:val="20"/>
              </w:rPr>
              <w:t>Breakup with quote</w:t>
            </w:r>
          </w:p>
        </w:tc>
      </w:tr>
    </w:tbl>
    <w:p>
      <w:pPr>
        <w:pStyle w:val="Heading3"/>
      </w:pPr>
      <w:r>
        <w:t>High Engagement (75-100% watched)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A0A"/>
          </w:tcPr>
          <w:p>
            <w:pPr>
              <w:spacing w:after="60" w:before="60"/>
            </w:pPr>
            <w:r>
              <w:rPr>
                <w:b/>
                <w:color w:val="FFFFFF"/>
                <w:sz w:val="20"/>
              </w:rPr>
              <w:t>Timing</w:t>
            </w:r>
          </w:p>
        </w:tc>
        <w:tc>
          <w:tcPr>
            <w:tcW w:type="dxa" w:w="2160"/>
            <w:shd w:fill="0A0A0A"/>
          </w:tcPr>
          <w:p>
            <w:pPr>
              <w:spacing w:after="60" w:before="60"/>
            </w:pPr>
            <w:r>
              <w:rPr>
                <w:b/>
                <w:color w:val="FFFFFF"/>
                <w:sz w:val="20"/>
              </w:rPr>
              <w:t>Channel</w:t>
            </w:r>
          </w:p>
        </w:tc>
        <w:tc>
          <w:tcPr>
            <w:tcW w:type="dxa" w:w="2160"/>
            <w:shd w:fill="0A0A0A"/>
          </w:tcPr>
          <w:p>
            <w:pPr>
              <w:spacing w:after="60" w:before="60"/>
            </w:pPr>
            <w:r>
              <w:rPr>
                <w:b/>
                <w:color w:val="FFFFFF"/>
                <w:sz w:val="20"/>
              </w:rPr>
              <w:t>Subject/Message</w:t>
            </w:r>
          </w:p>
        </w:tc>
        <w:tc>
          <w:tcPr>
            <w:tcW w:type="dxa" w:w="2160"/>
            <w:shd w:fill="0A0A0A"/>
          </w:tcPr>
          <w:p>
            <w:pPr>
              <w:spacing w:after="60" w:before="60"/>
            </w:pPr>
            <w:r>
              <w:rPr>
                <w:b/>
                <w:color w:val="FFFFFF"/>
                <w:sz w:val="20"/>
              </w:rPr>
              <w:t>Strategy</w:t>
            </w:r>
          </w:p>
        </w:tc>
      </w:tr>
      <w:tr>
        <w:tc>
          <w:tcPr>
            <w:tcW w:type="dxa" w:w="2160"/>
          </w:tcPr>
          <w:p>
            <w:pPr>
              <w:spacing w:after="60" w:before="60"/>
            </w:pPr>
            <w:r>
              <w:rPr>
                <w:sz w:val="20"/>
              </w:rPr>
              <w:t>Immediate</w:t>
            </w:r>
          </w:p>
        </w:tc>
        <w:tc>
          <w:tcPr>
            <w:tcW w:type="dxa" w:w="2160"/>
          </w:tcPr>
          <w:p>
            <w:pPr>
              <w:spacing w:after="60" w:before="60"/>
            </w:pPr>
            <w:r>
              <w:rPr>
                <w:sz w:val="20"/>
              </w:rPr>
              <w:t>SMS</w:t>
            </w:r>
          </w:p>
        </w:tc>
        <w:tc>
          <w:tcPr>
            <w:tcW w:type="dxa" w:w="2160"/>
          </w:tcPr>
          <w:p>
            <w:pPr>
              <w:spacing w:after="60" w:before="60"/>
            </w:pPr>
            <w:r>
              <w:rPr>
                <w:sz w:val="20"/>
              </w:rPr>
              <w:t>Booking ask</w:t>
            </w:r>
          </w:p>
        </w:tc>
        <w:tc>
          <w:tcPr>
            <w:tcW w:type="dxa" w:w="2160"/>
          </w:tcPr>
          <w:p>
            <w:pPr>
              <w:spacing w:after="60" w:before="60"/>
            </w:pPr>
            <w:r>
              <w:rPr>
                <w:sz w:val="20"/>
              </w:rPr>
              <w:t>Direct - 'glad you watched, here's my calendar'</w:t>
            </w:r>
          </w:p>
        </w:tc>
      </w:tr>
      <w:tr>
        <w:tc>
          <w:tcPr>
            <w:tcW w:type="dxa" w:w="2160"/>
          </w:tcPr>
          <w:p>
            <w:pPr>
              <w:spacing w:after="60" w:before="60"/>
            </w:pPr>
            <w:r>
              <w:rPr>
                <w:sz w:val="20"/>
              </w:rPr>
              <w:t>+1 hour</w:t>
            </w:r>
          </w:p>
        </w:tc>
        <w:tc>
          <w:tcPr>
            <w:tcW w:type="dxa" w:w="2160"/>
          </w:tcPr>
          <w:p>
            <w:pPr>
              <w:spacing w:after="60" w:before="60"/>
            </w:pPr>
            <w:r>
              <w:rPr>
                <w:sz w:val="20"/>
              </w:rPr>
              <w:t>Email</w:t>
            </w:r>
          </w:p>
        </w:tc>
        <w:tc>
          <w:tcPr>
            <w:tcW w:type="dxa" w:w="2160"/>
          </w:tcPr>
          <w:p>
            <w:pPr>
              <w:spacing w:after="60" w:before="60"/>
            </w:pPr>
            <w:r>
              <w:rPr>
                <w:sz w:val="20"/>
              </w:rPr>
              <w:t>Your diagnostic call with Jean</w:t>
            </w:r>
          </w:p>
        </w:tc>
        <w:tc>
          <w:tcPr>
            <w:tcW w:type="dxa" w:w="2160"/>
          </w:tcPr>
          <w:p>
            <w:pPr>
              <w:spacing w:after="60" w:before="60"/>
            </w:pPr>
            <w:r>
              <w:rPr>
                <w:sz w:val="20"/>
              </w:rPr>
              <w:t>Direct booking CTA - confident, peer-level</w:t>
            </w:r>
          </w:p>
        </w:tc>
      </w:tr>
      <w:tr>
        <w:tc>
          <w:tcPr>
            <w:tcW w:type="dxa" w:w="2160"/>
          </w:tcPr>
          <w:p>
            <w:pPr>
              <w:spacing w:after="60" w:before="60"/>
            </w:pPr>
            <w:r>
              <w:rPr>
                <w:sz w:val="20"/>
              </w:rPr>
              <w:t>Day 1</w:t>
            </w:r>
          </w:p>
        </w:tc>
        <w:tc>
          <w:tcPr>
            <w:tcW w:type="dxa" w:w="2160"/>
          </w:tcPr>
          <w:p>
            <w:pPr>
              <w:spacing w:after="60" w:before="60"/>
            </w:pPr>
            <w:r>
              <w:rPr>
                <w:sz w:val="20"/>
              </w:rPr>
              <w:t>Email</w:t>
            </w:r>
          </w:p>
        </w:tc>
        <w:tc>
          <w:tcPr>
            <w:tcW w:type="dxa" w:w="2160"/>
          </w:tcPr>
          <w:p>
            <w:pPr>
              <w:spacing w:after="60" w:before="60"/>
            </w:pPr>
            <w:r>
              <w:rPr>
                <w:sz w:val="20"/>
              </w:rPr>
              <w:t>Your personalized copy of TRANSFERABLE</w:t>
            </w:r>
          </w:p>
        </w:tc>
        <w:tc>
          <w:tcPr>
            <w:tcW w:type="dxa" w:w="2160"/>
          </w:tcPr>
          <w:p>
            <w:pPr>
              <w:spacing w:after="60" w:before="60"/>
            </w:pPr>
            <w:r>
              <w:rPr>
                <w:sz w:val="20"/>
              </w:rPr>
              <w:t>Book delivery + booking link</w:t>
            </w:r>
          </w:p>
        </w:tc>
      </w:tr>
      <w:tr>
        <w:tc>
          <w:tcPr>
            <w:tcW w:type="dxa" w:w="2160"/>
          </w:tcPr>
          <w:p>
            <w:pPr>
              <w:spacing w:after="60" w:before="60"/>
            </w:pPr>
            <w:r>
              <w:rPr>
                <w:sz w:val="20"/>
              </w:rPr>
              <w:t>Day 3</w:t>
            </w:r>
          </w:p>
        </w:tc>
        <w:tc>
          <w:tcPr>
            <w:tcW w:type="dxa" w:w="2160"/>
          </w:tcPr>
          <w:p>
            <w:pPr>
              <w:spacing w:after="60" w:before="60"/>
            </w:pPr>
            <w:r>
              <w:rPr>
                <w:sz w:val="20"/>
              </w:rPr>
              <w:t>SMS</w:t>
            </w:r>
          </w:p>
        </w:tc>
        <w:tc>
          <w:tcPr>
            <w:tcW w:type="dxa" w:w="2160"/>
          </w:tcPr>
          <w:p>
            <w:pPr>
              <w:spacing w:after="60" w:before="60"/>
            </w:pPr>
            <w:r>
              <w:rPr>
                <w:sz w:val="20"/>
              </w:rPr>
              <w:t>Spots opened up this week</w:t>
            </w:r>
          </w:p>
        </w:tc>
        <w:tc>
          <w:tcPr>
            <w:tcW w:type="dxa" w:w="2160"/>
          </w:tcPr>
          <w:p>
            <w:pPr>
              <w:spacing w:after="60" w:before="60"/>
            </w:pPr>
            <w:r>
              <w:rPr>
                <w:sz w:val="20"/>
              </w:rPr>
              <w:t>Urgency + direct booking ask</w:t>
            </w:r>
          </w:p>
        </w:tc>
      </w:tr>
      <w:tr>
        <w:tc>
          <w:tcPr>
            <w:tcW w:type="dxa" w:w="2160"/>
          </w:tcPr>
          <w:p>
            <w:pPr>
              <w:spacing w:after="60" w:before="60"/>
            </w:pPr>
            <w:r>
              <w:rPr>
                <w:sz w:val="20"/>
              </w:rPr>
              <w:t>Day 7</w:t>
            </w:r>
          </w:p>
        </w:tc>
        <w:tc>
          <w:tcPr>
            <w:tcW w:type="dxa" w:w="2160"/>
          </w:tcPr>
          <w:p>
            <w:pPr>
              <w:spacing w:after="60" w:before="60"/>
            </w:pPr>
            <w:r>
              <w:rPr>
                <w:sz w:val="20"/>
              </w:rPr>
              <w:t>Email</w:t>
            </w:r>
          </w:p>
        </w:tc>
        <w:tc>
          <w:tcPr>
            <w:tcW w:type="dxa" w:w="2160"/>
          </w:tcPr>
          <w:p>
            <w:pPr>
              <w:spacing w:after="60" w:before="60"/>
            </w:pPr>
            <w:r>
              <w:rPr>
                <w:sz w:val="20"/>
              </w:rPr>
              <w:t>Still thinking about it?</w:t>
            </w:r>
          </w:p>
        </w:tc>
        <w:tc>
          <w:tcPr>
            <w:tcW w:type="dxa" w:w="2160"/>
          </w:tcPr>
          <w:p>
            <w:pPr>
              <w:spacing w:after="60" w:before="60"/>
            </w:pPr>
            <w:r>
              <w:rPr>
                <w:sz w:val="20"/>
              </w:rPr>
              <w:t>Address timing objection</w:t>
            </w:r>
          </w:p>
        </w:tc>
      </w:tr>
      <w:tr>
        <w:tc>
          <w:tcPr>
            <w:tcW w:type="dxa" w:w="2160"/>
          </w:tcPr>
          <w:p>
            <w:pPr>
              <w:spacing w:after="60" w:before="60"/>
            </w:pPr>
            <w:r>
              <w:rPr>
                <w:sz w:val="20"/>
              </w:rPr>
              <w:t>Day 14</w:t>
            </w:r>
          </w:p>
        </w:tc>
        <w:tc>
          <w:tcPr>
            <w:tcW w:type="dxa" w:w="2160"/>
          </w:tcPr>
          <w:p>
            <w:pPr>
              <w:spacing w:after="60" w:before="60"/>
            </w:pPr>
            <w:r>
              <w:rPr>
                <w:sz w:val="20"/>
              </w:rPr>
              <w:t>Email</w:t>
            </w:r>
          </w:p>
        </w:tc>
        <w:tc>
          <w:tcPr>
            <w:tcW w:type="dxa" w:w="2160"/>
          </w:tcPr>
          <w:p>
            <w:pPr>
              <w:spacing w:after="60" w:before="60"/>
            </w:pPr>
            <w:r>
              <w:rPr>
                <w:sz w:val="20"/>
              </w:rPr>
              <w:t>Last note from me</w:t>
            </w:r>
          </w:p>
        </w:tc>
        <w:tc>
          <w:tcPr>
            <w:tcW w:type="dxa" w:w="2160"/>
          </w:tcPr>
          <w:p>
            <w:pPr>
              <w:spacing w:after="60" w:before="60"/>
            </w:pPr>
            <w:r>
              <w:rPr>
                <w:sz w:val="20"/>
              </w:rPr>
              <w:t>Breakup with book + booking links</w:t>
            </w:r>
          </w:p>
        </w:tc>
      </w:tr>
    </w:tbl>
    <w:p>
      <w:pPr>
        <w:pStyle w:val="Heading2"/>
      </w:pPr>
      <w:r>
        <w:t>9.3 Post-Call NDA/Info Sequence</w:t>
      </w:r>
    </w:p>
    <w:p>
      <w:pPr>
        <w:spacing w:after="120"/>
      </w:pPr>
      <w:r>
        <w:rPr>
          <w:b w:val="0"/>
          <w:i w:val="0"/>
          <w:sz w:val="22"/>
        </w:rPr>
        <w:t>Trigger: Contact moves to 'Contacted' stage after Call 1</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A0A"/>
          </w:tcPr>
          <w:p>
            <w:pPr>
              <w:spacing w:after="60" w:before="60"/>
            </w:pPr>
            <w:r>
              <w:rPr>
                <w:b/>
                <w:color w:val="FFFFFF"/>
                <w:sz w:val="20"/>
              </w:rPr>
              <w:t>Timing</w:t>
            </w:r>
          </w:p>
        </w:tc>
        <w:tc>
          <w:tcPr>
            <w:tcW w:type="dxa" w:w="2160"/>
            <w:shd w:fill="0A0A0A"/>
          </w:tcPr>
          <w:p>
            <w:pPr>
              <w:spacing w:after="60" w:before="60"/>
            </w:pPr>
            <w:r>
              <w:rPr>
                <w:b/>
                <w:color w:val="FFFFFF"/>
                <w:sz w:val="20"/>
              </w:rPr>
              <w:t>Channel</w:t>
            </w:r>
          </w:p>
        </w:tc>
        <w:tc>
          <w:tcPr>
            <w:tcW w:type="dxa" w:w="2160"/>
            <w:shd w:fill="0A0A0A"/>
          </w:tcPr>
          <w:p>
            <w:pPr>
              <w:spacing w:after="60" w:before="60"/>
            </w:pPr>
            <w:r>
              <w:rPr>
                <w:b/>
                <w:color w:val="FFFFFF"/>
                <w:sz w:val="20"/>
              </w:rPr>
              <w:t>Name</w:t>
            </w:r>
          </w:p>
        </w:tc>
        <w:tc>
          <w:tcPr>
            <w:tcW w:type="dxa" w:w="2160"/>
            <w:shd w:fill="0A0A0A"/>
          </w:tcPr>
          <w:p>
            <w:pPr>
              <w:spacing w:after="60" w:before="60"/>
            </w:pPr>
            <w:r>
              <w:rPr>
                <w:b/>
                <w:color w:val="FFFFFF"/>
                <w:sz w:val="20"/>
              </w:rPr>
              <w:t>Purpose</w:t>
            </w:r>
          </w:p>
        </w:tc>
      </w:tr>
      <w:tr>
        <w:tc>
          <w:tcPr>
            <w:tcW w:type="dxa" w:w="2160"/>
          </w:tcPr>
          <w:p>
            <w:pPr>
              <w:spacing w:after="60" w:before="60"/>
            </w:pPr>
            <w:r>
              <w:rPr>
                <w:sz w:val="20"/>
              </w:rPr>
              <w:t>Immediately</w:t>
            </w:r>
          </w:p>
        </w:tc>
        <w:tc>
          <w:tcPr>
            <w:tcW w:type="dxa" w:w="2160"/>
          </w:tcPr>
          <w:p>
            <w:pPr>
              <w:spacing w:after="60" w:before="60"/>
            </w:pPr>
            <w:r>
              <w:rPr>
                <w:sz w:val="20"/>
              </w:rPr>
              <w:t>Email</w:t>
            </w:r>
          </w:p>
        </w:tc>
        <w:tc>
          <w:tcPr>
            <w:tcW w:type="dxa" w:w="2160"/>
          </w:tcPr>
          <w:p>
            <w:pPr>
              <w:spacing w:after="60" w:before="60"/>
            </w:pPr>
            <w:r>
              <w:rPr>
                <w:sz w:val="20"/>
              </w:rPr>
              <w:t>Initial Request</w:t>
            </w:r>
          </w:p>
        </w:tc>
        <w:tc>
          <w:tcPr>
            <w:tcW w:type="dxa" w:w="2160"/>
          </w:tcPr>
          <w:p>
            <w:pPr>
              <w:spacing w:after="60" w:before="60"/>
            </w:pPr>
            <w:r>
              <w:rPr>
                <w:sz w:val="20"/>
              </w:rPr>
              <w:t>NDA link + Company Info link + process explanation</w:t>
            </w:r>
          </w:p>
        </w:tc>
      </w:tr>
      <w:tr>
        <w:tc>
          <w:tcPr>
            <w:tcW w:type="dxa" w:w="2160"/>
          </w:tcPr>
          <w:p>
            <w:pPr>
              <w:spacing w:after="60" w:before="60"/>
            </w:pPr>
            <w:r>
              <w:rPr>
                <w:sz w:val="20"/>
              </w:rPr>
              <w:t>Immediately</w:t>
            </w:r>
          </w:p>
        </w:tc>
        <w:tc>
          <w:tcPr>
            <w:tcW w:type="dxa" w:w="2160"/>
          </w:tcPr>
          <w:p>
            <w:pPr>
              <w:spacing w:after="60" w:before="60"/>
            </w:pPr>
            <w:r>
              <w:rPr>
                <w:sz w:val="20"/>
              </w:rPr>
              <w:t>SMS</w:t>
            </w:r>
          </w:p>
        </w:tc>
        <w:tc>
          <w:tcPr>
            <w:tcW w:type="dxa" w:w="2160"/>
          </w:tcPr>
          <w:p>
            <w:pPr>
              <w:spacing w:after="60" w:before="60"/>
            </w:pPr>
            <w:r>
              <w:rPr>
                <w:sz w:val="20"/>
              </w:rPr>
              <w:t>Initial SMS</w:t>
            </w:r>
          </w:p>
        </w:tc>
        <w:tc>
          <w:tcPr>
            <w:tcW w:type="dxa" w:w="2160"/>
          </w:tcPr>
          <w:p>
            <w:pPr>
              <w:spacing w:after="60" w:before="60"/>
            </w:pPr>
            <w:r>
              <w:rPr>
                <w:sz w:val="20"/>
              </w:rPr>
              <w:t>Heads-up about NDA/info email</w:t>
            </w:r>
          </w:p>
        </w:tc>
      </w:tr>
      <w:tr>
        <w:tc>
          <w:tcPr>
            <w:tcW w:type="dxa" w:w="2160"/>
          </w:tcPr>
          <w:p>
            <w:pPr>
              <w:spacing w:after="60" w:before="60"/>
            </w:pPr>
            <w:r>
              <w:rPr>
                <w:sz w:val="20"/>
              </w:rPr>
              <w:t>+24h</w:t>
            </w:r>
          </w:p>
        </w:tc>
        <w:tc>
          <w:tcPr>
            <w:tcW w:type="dxa" w:w="2160"/>
          </w:tcPr>
          <w:p>
            <w:pPr>
              <w:spacing w:after="60" w:before="60"/>
            </w:pPr>
            <w:r>
              <w:rPr>
                <w:sz w:val="20"/>
              </w:rPr>
              <w:t>Email</w:t>
            </w:r>
          </w:p>
        </w:tc>
        <w:tc>
          <w:tcPr>
            <w:tcW w:type="dxa" w:w="2160"/>
          </w:tcPr>
          <w:p>
            <w:pPr>
              <w:spacing w:after="60" w:before="60"/>
            </w:pPr>
            <w:r>
              <w:rPr>
                <w:sz w:val="20"/>
              </w:rPr>
              <w:t>NDA Reminder</w:t>
            </w:r>
          </w:p>
        </w:tc>
        <w:tc>
          <w:tcPr>
            <w:tcW w:type="dxa" w:w="2160"/>
          </w:tcPr>
          <w:p>
            <w:pPr>
              <w:spacing w:after="60" w:before="60"/>
            </w:pPr>
            <w:r>
              <w:rPr>
                <w:sz w:val="20"/>
              </w:rPr>
              <w:t>If NDA not signed - gentle nudge</w:t>
            </w:r>
          </w:p>
        </w:tc>
      </w:tr>
      <w:tr>
        <w:tc>
          <w:tcPr>
            <w:tcW w:type="dxa" w:w="2160"/>
          </w:tcPr>
          <w:p>
            <w:pPr>
              <w:spacing w:after="60" w:before="60"/>
            </w:pPr>
            <w:r>
              <w:rPr>
                <w:sz w:val="20"/>
              </w:rPr>
              <w:t>+24h</w:t>
            </w:r>
          </w:p>
        </w:tc>
        <w:tc>
          <w:tcPr>
            <w:tcW w:type="dxa" w:w="2160"/>
          </w:tcPr>
          <w:p>
            <w:pPr>
              <w:spacing w:after="60" w:before="60"/>
            </w:pPr>
            <w:r>
              <w:rPr>
                <w:sz w:val="20"/>
              </w:rPr>
              <w:t>Email</w:t>
            </w:r>
          </w:p>
        </w:tc>
        <w:tc>
          <w:tcPr>
            <w:tcW w:type="dxa" w:w="2160"/>
          </w:tcPr>
          <w:p>
            <w:pPr>
              <w:spacing w:after="60" w:before="60"/>
            </w:pPr>
            <w:r>
              <w:rPr>
                <w:sz w:val="20"/>
              </w:rPr>
              <w:t>Info Reminder</w:t>
            </w:r>
          </w:p>
        </w:tc>
        <w:tc>
          <w:tcPr>
            <w:tcW w:type="dxa" w:w="2160"/>
          </w:tcPr>
          <w:p>
            <w:pPr>
              <w:spacing w:after="60" w:before="60"/>
            </w:pPr>
            <w:r>
              <w:rPr>
                <w:sz w:val="20"/>
              </w:rPr>
              <w:t>If Company Info not submitted - why it matters</w:t>
            </w:r>
          </w:p>
        </w:tc>
      </w:tr>
      <w:tr>
        <w:tc>
          <w:tcPr>
            <w:tcW w:type="dxa" w:w="2160"/>
          </w:tcPr>
          <w:p>
            <w:pPr>
              <w:spacing w:after="60" w:before="60"/>
            </w:pPr>
            <w:r>
              <w:rPr>
                <w:sz w:val="20"/>
              </w:rPr>
              <w:t>+48h</w:t>
            </w:r>
          </w:p>
        </w:tc>
        <w:tc>
          <w:tcPr>
            <w:tcW w:type="dxa" w:w="2160"/>
          </w:tcPr>
          <w:p>
            <w:pPr>
              <w:spacing w:after="60" w:before="60"/>
            </w:pPr>
            <w:r>
              <w:rPr>
                <w:sz w:val="20"/>
              </w:rPr>
              <w:t>Email</w:t>
            </w:r>
          </w:p>
        </w:tc>
        <w:tc>
          <w:tcPr>
            <w:tcW w:type="dxa" w:w="2160"/>
          </w:tcPr>
          <w:p>
            <w:pPr>
              <w:spacing w:after="60" w:before="60"/>
            </w:pPr>
            <w:r>
              <w:rPr>
                <w:sz w:val="20"/>
              </w:rPr>
              <w:t>Final Reminder</w:t>
            </w:r>
          </w:p>
        </w:tc>
        <w:tc>
          <w:tcPr>
            <w:tcW w:type="dxa" w:w="2160"/>
          </w:tcPr>
          <w:p>
            <w:pPr>
              <w:spacing w:after="60" w:before="60"/>
            </w:pPr>
            <w:r>
              <w:rPr>
                <w:sz w:val="20"/>
              </w:rPr>
              <w:t>Combined - whatever's still pending</w:t>
            </w:r>
          </w:p>
        </w:tc>
      </w:tr>
      <w:tr>
        <w:tc>
          <w:tcPr>
            <w:tcW w:type="dxa" w:w="2160"/>
          </w:tcPr>
          <w:p>
            <w:pPr>
              <w:spacing w:after="60" w:before="60"/>
            </w:pPr>
            <w:r>
              <w:rPr>
                <w:sz w:val="20"/>
              </w:rPr>
              <w:t>Both complete</w:t>
            </w:r>
          </w:p>
        </w:tc>
        <w:tc>
          <w:tcPr>
            <w:tcW w:type="dxa" w:w="2160"/>
          </w:tcPr>
          <w:p>
            <w:pPr>
              <w:spacing w:after="60" w:before="60"/>
            </w:pPr>
            <w:r>
              <w:rPr>
                <w:sz w:val="20"/>
              </w:rPr>
              <w:t>Email</w:t>
            </w:r>
          </w:p>
        </w:tc>
        <w:tc>
          <w:tcPr>
            <w:tcW w:type="dxa" w:w="2160"/>
          </w:tcPr>
          <w:p>
            <w:pPr>
              <w:spacing w:after="60" w:before="60"/>
            </w:pPr>
            <w:r>
              <w:rPr>
                <w:sz w:val="20"/>
              </w:rPr>
              <w:t>Confirmation</w:t>
            </w:r>
          </w:p>
        </w:tc>
        <w:tc>
          <w:tcPr>
            <w:tcW w:type="dxa" w:w="2160"/>
          </w:tcPr>
          <w:p>
            <w:pPr>
              <w:spacing w:after="60" w:before="60"/>
            </w:pPr>
            <w:r>
              <w:rPr>
                <w:sz w:val="20"/>
              </w:rPr>
              <w:t>'Got everything. Building your plan now.'</w:t>
            </w:r>
          </w:p>
        </w:tc>
      </w:tr>
    </w:tbl>
    <w:p>
      <w:pPr>
        <w:pStyle w:val="Heading2"/>
      </w:pPr>
      <w:r>
        <w:t>9.4 No-Show Recovery Sequence</w:t>
      </w:r>
    </w:p>
    <w:p>
      <w:pPr>
        <w:spacing w:after="120"/>
      </w:pPr>
      <w:r>
        <w:rPr>
          <w:b w:val="0"/>
          <w:i w:val="0"/>
          <w:sz w:val="22"/>
        </w:rPr>
        <w:t>Trigger: Prospect misses their scheduled call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A0A0A"/>
          </w:tcPr>
          <w:p>
            <w:pPr>
              <w:spacing w:after="60" w:before="60"/>
            </w:pPr>
            <w:r>
              <w:rPr>
                <w:b/>
                <w:color w:val="FFFFFF"/>
                <w:sz w:val="20"/>
              </w:rPr>
              <w:t>Timing</w:t>
            </w:r>
          </w:p>
        </w:tc>
        <w:tc>
          <w:tcPr>
            <w:tcW w:type="dxa" w:w="2160"/>
            <w:shd w:fill="0A0A0A"/>
          </w:tcPr>
          <w:p>
            <w:pPr>
              <w:spacing w:after="60" w:before="60"/>
            </w:pPr>
            <w:r>
              <w:rPr>
                <w:b/>
                <w:color w:val="FFFFFF"/>
                <w:sz w:val="20"/>
              </w:rPr>
              <w:t>Channel</w:t>
            </w:r>
          </w:p>
        </w:tc>
        <w:tc>
          <w:tcPr>
            <w:tcW w:type="dxa" w:w="2160"/>
            <w:shd w:fill="0A0A0A"/>
          </w:tcPr>
          <w:p>
            <w:pPr>
              <w:spacing w:after="60" w:before="60"/>
            </w:pPr>
            <w:r>
              <w:rPr>
                <w:b/>
                <w:color w:val="FFFFFF"/>
                <w:sz w:val="20"/>
              </w:rPr>
              <w:t>Name</w:t>
            </w:r>
          </w:p>
        </w:tc>
        <w:tc>
          <w:tcPr>
            <w:tcW w:type="dxa" w:w="2160"/>
            <w:shd w:fill="0A0A0A"/>
          </w:tcPr>
          <w:p>
            <w:pPr>
              <w:spacing w:after="60" w:before="60"/>
            </w:pPr>
            <w:r>
              <w:rPr>
                <w:b/>
                <w:color w:val="FFFFFF"/>
                <w:sz w:val="20"/>
              </w:rPr>
              <w:t>Purpose</w:t>
            </w:r>
          </w:p>
        </w:tc>
      </w:tr>
      <w:tr>
        <w:tc>
          <w:tcPr>
            <w:tcW w:type="dxa" w:w="2160"/>
          </w:tcPr>
          <w:p>
            <w:pPr>
              <w:spacing w:after="60" w:before="60"/>
            </w:pPr>
            <w:r>
              <w:rPr>
                <w:sz w:val="20"/>
              </w:rPr>
              <w:t>+5 min</w:t>
            </w:r>
          </w:p>
        </w:tc>
        <w:tc>
          <w:tcPr>
            <w:tcW w:type="dxa" w:w="2160"/>
          </w:tcPr>
          <w:p>
            <w:pPr>
              <w:spacing w:after="60" w:before="60"/>
            </w:pPr>
            <w:r>
              <w:rPr>
                <w:sz w:val="20"/>
              </w:rPr>
              <w:t>SMS</w:t>
            </w:r>
          </w:p>
        </w:tc>
        <w:tc>
          <w:tcPr>
            <w:tcW w:type="dxa" w:w="2160"/>
          </w:tcPr>
          <w:p>
            <w:pPr>
              <w:spacing w:after="60" w:before="60"/>
            </w:pPr>
            <w:r>
              <w:rPr>
                <w:sz w:val="20"/>
              </w:rPr>
              <w:t>Quick Check</w:t>
            </w:r>
          </w:p>
        </w:tc>
        <w:tc>
          <w:tcPr>
            <w:tcW w:type="dxa" w:w="2160"/>
          </w:tcPr>
          <w:p>
            <w:pPr>
              <w:spacing w:after="60" w:before="60"/>
            </w:pPr>
            <w:r>
              <w:rPr>
                <w:sz w:val="20"/>
              </w:rPr>
              <w:t>'I'm online - here's the link if you want to jump on'</w:t>
            </w:r>
          </w:p>
        </w:tc>
      </w:tr>
      <w:tr>
        <w:tc>
          <w:tcPr>
            <w:tcW w:type="dxa" w:w="2160"/>
          </w:tcPr>
          <w:p>
            <w:pPr>
              <w:spacing w:after="60" w:before="60"/>
            </w:pPr>
            <w:r>
              <w:rPr>
                <w:sz w:val="20"/>
              </w:rPr>
              <w:t>+1 hour</w:t>
            </w:r>
          </w:p>
        </w:tc>
        <w:tc>
          <w:tcPr>
            <w:tcW w:type="dxa" w:w="2160"/>
          </w:tcPr>
          <w:p>
            <w:pPr>
              <w:spacing w:after="60" w:before="60"/>
            </w:pPr>
            <w:r>
              <w:rPr>
                <w:sz w:val="20"/>
              </w:rPr>
              <w:t>SMS</w:t>
            </w:r>
          </w:p>
        </w:tc>
        <w:tc>
          <w:tcPr>
            <w:tcW w:type="dxa" w:w="2160"/>
          </w:tcPr>
          <w:p>
            <w:pPr>
              <w:spacing w:after="60" w:before="60"/>
            </w:pPr>
            <w:r>
              <w:rPr>
                <w:sz w:val="20"/>
              </w:rPr>
              <w:t>Reschedule</w:t>
            </w:r>
          </w:p>
        </w:tc>
        <w:tc>
          <w:tcPr>
            <w:tcW w:type="dxa" w:w="2160"/>
          </w:tcPr>
          <w:p>
            <w:pPr>
              <w:spacing w:after="60" w:before="60"/>
            </w:pPr>
            <w:r>
              <w:rPr>
                <w:sz w:val="20"/>
              </w:rPr>
              <w:t>'Hope everything's okay' + reschedule link</w:t>
            </w:r>
          </w:p>
        </w:tc>
      </w:tr>
      <w:tr>
        <w:tc>
          <w:tcPr>
            <w:tcW w:type="dxa" w:w="2160"/>
          </w:tcPr>
          <w:p>
            <w:pPr>
              <w:spacing w:after="60" w:before="60"/>
            </w:pPr>
            <w:r>
              <w:rPr>
                <w:sz w:val="20"/>
              </w:rPr>
              <w:t>+2 hours</w:t>
            </w:r>
          </w:p>
        </w:tc>
        <w:tc>
          <w:tcPr>
            <w:tcW w:type="dxa" w:w="2160"/>
          </w:tcPr>
          <w:p>
            <w:pPr>
              <w:spacing w:after="60" w:before="60"/>
            </w:pPr>
            <w:r>
              <w:rPr>
                <w:sz w:val="20"/>
              </w:rPr>
              <w:t>Email</w:t>
            </w:r>
          </w:p>
        </w:tc>
        <w:tc>
          <w:tcPr>
            <w:tcW w:type="dxa" w:w="2160"/>
          </w:tcPr>
          <w:p>
            <w:pPr>
              <w:spacing w:after="60" w:before="60"/>
            </w:pPr>
            <w:r>
              <w:rPr>
                <w:sz w:val="20"/>
              </w:rPr>
              <w:t>Same-Day Recovery</w:t>
            </w:r>
          </w:p>
        </w:tc>
        <w:tc>
          <w:tcPr>
            <w:tcW w:type="dxa" w:w="2160"/>
          </w:tcPr>
          <w:p>
            <w:pPr>
              <w:spacing w:after="60" w:before="60"/>
            </w:pPr>
            <w:r>
              <w:rPr>
                <w:sz w:val="20"/>
              </w:rPr>
              <w:t>'Missed you today' + value stat + reschedule</w:t>
            </w:r>
          </w:p>
        </w:tc>
      </w:tr>
      <w:tr>
        <w:tc>
          <w:tcPr>
            <w:tcW w:type="dxa" w:w="2160"/>
          </w:tcPr>
          <w:p>
            <w:pPr>
              <w:spacing w:after="60" w:before="60"/>
            </w:pPr>
            <w:r>
              <w:rPr>
                <w:sz w:val="20"/>
              </w:rPr>
              <w:t>Day 3</w:t>
            </w:r>
          </w:p>
        </w:tc>
        <w:tc>
          <w:tcPr>
            <w:tcW w:type="dxa" w:w="2160"/>
          </w:tcPr>
          <w:p>
            <w:pPr>
              <w:spacing w:after="60" w:before="60"/>
            </w:pPr>
            <w:r>
              <w:rPr>
                <w:sz w:val="20"/>
              </w:rPr>
              <w:t>Email</w:t>
            </w:r>
          </w:p>
        </w:tc>
        <w:tc>
          <w:tcPr>
            <w:tcW w:type="dxa" w:w="2160"/>
          </w:tcPr>
          <w:p>
            <w:pPr>
              <w:spacing w:after="60" w:before="60"/>
            </w:pPr>
            <w:r>
              <w:rPr>
                <w:sz w:val="20"/>
              </w:rPr>
              <w:t>Value + Open Door</w:t>
            </w:r>
          </w:p>
        </w:tc>
        <w:tc>
          <w:tcPr>
            <w:tcW w:type="dxa" w:w="2160"/>
          </w:tcPr>
          <w:p>
            <w:pPr>
              <w:spacing w:after="60" w:before="60"/>
            </w:pPr>
            <w:r>
              <w:rPr>
                <w:sz w:val="20"/>
              </w:rPr>
              <w:t>Market report teaser + 'openings next week'</w:t>
            </w:r>
          </w:p>
        </w:tc>
      </w:tr>
      <w:tr>
        <w:tc>
          <w:tcPr>
            <w:tcW w:type="dxa" w:w="2160"/>
          </w:tcPr>
          <w:p>
            <w:pPr>
              <w:spacing w:after="60" w:before="60"/>
            </w:pPr>
            <w:r>
              <w:rPr>
                <w:sz w:val="20"/>
              </w:rPr>
              <w:t>Day 7</w:t>
            </w:r>
          </w:p>
        </w:tc>
        <w:tc>
          <w:tcPr>
            <w:tcW w:type="dxa" w:w="2160"/>
          </w:tcPr>
          <w:p>
            <w:pPr>
              <w:spacing w:after="60" w:before="60"/>
            </w:pPr>
            <w:r>
              <w:rPr>
                <w:sz w:val="20"/>
              </w:rPr>
              <w:t>Email</w:t>
            </w:r>
          </w:p>
        </w:tc>
        <w:tc>
          <w:tcPr>
            <w:tcW w:type="dxa" w:w="2160"/>
          </w:tcPr>
          <w:p>
            <w:pPr>
              <w:spacing w:after="60" w:before="60"/>
            </w:pPr>
            <w:r>
              <w:rPr>
                <w:sz w:val="20"/>
              </w:rPr>
              <w:t>Breakup</w:t>
            </w:r>
          </w:p>
        </w:tc>
        <w:tc>
          <w:tcPr>
            <w:tcW w:type="dxa" w:w="2160"/>
          </w:tcPr>
          <w:p>
            <w:pPr>
              <w:spacing w:after="60" w:before="60"/>
            </w:pPr>
            <w:r>
              <w:rPr>
                <w:sz w:val="20"/>
              </w:rPr>
              <w:t>'Stepping back' + quote + evergreen reschedule link</w:t>
            </w:r>
          </w:p>
        </w:tc>
      </w:tr>
    </w:tbl>
    <w:p>
      <w:r>
        <w:br w:type="page"/>
      </w:r>
    </w:p>
    <w:p>
      <w:pPr>
        <w:pStyle w:val="Heading1"/>
      </w:pPr>
      <w:r>
        <w:t>10. Key URLs &amp; Tools</w:t>
      </w:r>
    </w:p>
    <w:p>
      <w:pPr>
        <w:pStyle w:val="Heading2"/>
      </w:pPr>
      <w:r>
        <w:t>Client-Facing URLs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A0A0A"/>
          </w:tcPr>
          <w:p>
            <w:pPr>
              <w:spacing w:after="60" w:before="60"/>
            </w:pPr>
            <w:r>
              <w:rPr>
                <w:b/>
                <w:color w:val="FFFFFF"/>
                <w:sz w:val="20"/>
              </w:rPr>
              <w:t>Page</w:t>
            </w:r>
          </w:p>
        </w:tc>
        <w:tc>
          <w:tcPr>
            <w:tcW w:type="dxa" w:w="2880"/>
            <w:shd w:fill="0A0A0A"/>
          </w:tcPr>
          <w:p>
            <w:pPr>
              <w:spacing w:after="60" w:before="60"/>
            </w:pPr>
            <w:r>
              <w:rPr>
                <w:b/>
                <w:color w:val="FFFFFF"/>
                <w:sz w:val="20"/>
              </w:rPr>
              <w:t>URL</w:t>
            </w:r>
          </w:p>
        </w:tc>
        <w:tc>
          <w:tcPr>
            <w:tcW w:type="dxa" w:w="2880"/>
            <w:shd w:fill="0A0A0A"/>
          </w:tcPr>
          <w:p>
            <w:pPr>
              <w:spacing w:after="60" w:before="60"/>
            </w:pPr>
            <w:r>
              <w:rPr>
                <w:b/>
                <w:color w:val="FFFFFF"/>
                <w:sz w:val="20"/>
              </w:rPr>
              <w:t>Purpose</w:t>
            </w:r>
          </w:p>
        </w:tc>
      </w:tr>
      <w:tr>
        <w:tc>
          <w:tcPr>
            <w:tcW w:type="dxa" w:w="2880"/>
          </w:tcPr>
          <w:p>
            <w:pPr>
              <w:spacing w:after="60" w:before="60"/>
            </w:pPr>
            <w:r>
              <w:rPr>
                <w:sz w:val="20"/>
              </w:rPr>
              <w:t>Landing Page (VSL)</w:t>
            </w:r>
          </w:p>
        </w:tc>
        <w:tc>
          <w:tcPr>
            <w:tcW w:type="dxa" w:w="2880"/>
          </w:tcPr>
          <w:p>
            <w:pPr>
              <w:spacing w:after="60" w:before="60"/>
            </w:pPr>
            <w:r>
              <w:rPr>
                <w:sz w:val="20"/>
              </w:rPr>
              <w:t>thearenapartners.com</w:t>
            </w:r>
          </w:p>
        </w:tc>
        <w:tc>
          <w:tcPr>
            <w:tcW w:type="dxa" w:w="2880"/>
          </w:tcPr>
          <w:p>
            <w:pPr>
              <w:spacing w:after="60" w:before="60"/>
            </w:pPr>
            <w:r>
              <w:rPr>
                <w:sz w:val="20"/>
              </w:rPr>
              <w:t>Main opt-in page with training video</w:t>
            </w:r>
          </w:p>
        </w:tc>
      </w:tr>
      <w:tr>
        <w:tc>
          <w:tcPr>
            <w:tcW w:type="dxa" w:w="2880"/>
          </w:tcPr>
          <w:p>
            <w:pPr>
              <w:spacing w:after="60" w:before="60"/>
            </w:pPr>
            <w:r>
              <w:rPr>
                <w:sz w:val="20"/>
              </w:rPr>
              <w:t>Training Video</w:t>
            </w:r>
          </w:p>
        </w:tc>
        <w:tc>
          <w:tcPr>
            <w:tcW w:type="dxa" w:w="2880"/>
          </w:tcPr>
          <w:p>
            <w:pPr>
              <w:spacing w:after="60" w:before="60"/>
            </w:pPr>
            <w:r>
              <w:rPr>
                <w:sz w:val="20"/>
              </w:rPr>
              <w:t>thearenapartners.com/watch.html</w:t>
            </w:r>
          </w:p>
        </w:tc>
        <w:tc>
          <w:tcPr>
            <w:tcW w:type="dxa" w:w="2880"/>
          </w:tcPr>
          <w:p>
            <w:pPr>
              <w:spacing w:after="60" w:before="60"/>
            </w:pPr>
            <w:r>
              <w:rPr>
                <w:sz w:val="20"/>
              </w:rPr>
              <w:t>27-min Transferable Exit System training</w:t>
            </w:r>
          </w:p>
        </w:tc>
      </w:tr>
      <w:tr>
        <w:tc>
          <w:tcPr>
            <w:tcW w:type="dxa" w:w="2880"/>
          </w:tcPr>
          <w:p>
            <w:pPr>
              <w:spacing w:after="60" w:before="60"/>
            </w:pPr>
            <w:r>
              <w:rPr>
                <w:sz w:val="20"/>
              </w:rPr>
              <w:t>Business Readiness Assessment</w:t>
            </w:r>
          </w:p>
        </w:tc>
        <w:tc>
          <w:tcPr>
            <w:tcW w:type="dxa" w:w="2880"/>
          </w:tcPr>
          <w:p>
            <w:pPr>
              <w:spacing w:after="60" w:before="60"/>
            </w:pPr>
            <w:r>
              <w:rPr>
                <w:sz w:val="20"/>
              </w:rPr>
              <w:t>thearenapartners.com/assessment.html</w:t>
            </w:r>
          </w:p>
        </w:tc>
        <w:tc>
          <w:tcPr>
            <w:tcW w:type="dxa" w:w="2880"/>
          </w:tcPr>
          <w:p>
            <w:pPr>
              <w:spacing w:after="60" w:before="60"/>
            </w:pPr>
            <w:r>
              <w:rPr>
                <w:sz w:val="20"/>
              </w:rPr>
              <w:t>13-min, 30-question risk assessment</w:t>
            </w:r>
          </w:p>
        </w:tc>
      </w:tr>
      <w:tr>
        <w:tc>
          <w:tcPr>
            <w:tcW w:type="dxa" w:w="2880"/>
          </w:tcPr>
          <w:p>
            <w:pPr>
              <w:spacing w:after="60" w:before="60"/>
            </w:pPr>
            <w:r>
              <w:rPr>
                <w:sz w:val="20"/>
              </w:rPr>
              <w:t>Book a Call</w:t>
            </w:r>
          </w:p>
        </w:tc>
        <w:tc>
          <w:tcPr>
            <w:tcW w:type="dxa" w:w="2880"/>
          </w:tcPr>
          <w:p>
            <w:pPr>
              <w:spacing w:after="60" w:before="60"/>
            </w:pPr>
            <w:r>
              <w:rPr>
                <w:sz w:val="20"/>
              </w:rPr>
              <w:t>thearenapartners.com/book.html</w:t>
            </w:r>
          </w:p>
        </w:tc>
        <w:tc>
          <w:tcPr>
            <w:tcW w:type="dxa" w:w="2880"/>
          </w:tcPr>
          <w:p>
            <w:pPr>
              <w:spacing w:after="60" w:before="60"/>
            </w:pPr>
            <w:r>
              <w:rPr>
                <w:sz w:val="20"/>
              </w:rPr>
              <w:t>Diagnostic call booking page</w:t>
            </w:r>
          </w:p>
        </w:tc>
      </w:tr>
      <w:tr>
        <w:tc>
          <w:tcPr>
            <w:tcW w:type="dxa" w:w="2880"/>
          </w:tcPr>
          <w:p>
            <w:pPr>
              <w:spacing w:after="60" w:before="60"/>
            </w:pPr>
            <w:r>
              <w:rPr>
                <w:sz w:val="20"/>
              </w:rPr>
              <w:t>TRANSFERABLE Book</w:t>
            </w:r>
          </w:p>
        </w:tc>
        <w:tc>
          <w:tcPr>
            <w:tcW w:type="dxa" w:w="2880"/>
          </w:tcPr>
          <w:p>
            <w:pPr>
              <w:spacing w:after="60" w:before="60"/>
            </w:pPr>
            <w:r>
              <w:rPr>
                <w:sz w:val="20"/>
              </w:rPr>
              <w:t>thearenapartners.com/book.html?name=[Name]</w:t>
            </w:r>
          </w:p>
        </w:tc>
        <w:tc>
          <w:tcPr>
            <w:tcW w:type="dxa" w:w="2880"/>
          </w:tcPr>
          <w:p>
            <w:pPr>
              <w:spacing w:after="60" w:before="60"/>
            </w:pPr>
            <w:r>
              <w:rPr>
                <w:sz w:val="20"/>
              </w:rPr>
              <w:t>Personalized digital book delivery</w:t>
            </w:r>
          </w:p>
        </w:tc>
      </w:tr>
      <w:tr>
        <w:tc>
          <w:tcPr>
            <w:tcW w:type="dxa" w:w="2880"/>
          </w:tcPr>
          <w:p>
            <w:pPr>
              <w:spacing w:after="60" w:before="60"/>
            </w:pPr>
            <w:r>
              <w:rPr>
                <w:sz w:val="20"/>
              </w:rPr>
              <w:t>NDA</w:t>
            </w:r>
          </w:p>
        </w:tc>
        <w:tc>
          <w:tcPr>
            <w:tcW w:type="dxa" w:w="2880"/>
          </w:tcPr>
          <w:p>
            <w:pPr>
              <w:spacing w:after="60" w:before="60"/>
            </w:pPr>
            <w:r>
              <w:rPr>
                <w:sz w:val="20"/>
              </w:rPr>
              <w:t>thearenapartners.com/nda.html</w:t>
            </w:r>
          </w:p>
        </w:tc>
        <w:tc>
          <w:tcPr>
            <w:tcW w:type="dxa" w:w="2880"/>
          </w:tcPr>
          <w:p>
            <w:pPr>
              <w:spacing w:after="60" w:before="60"/>
            </w:pPr>
            <w:r>
              <w:rPr>
                <w:sz w:val="20"/>
              </w:rPr>
              <w:t>Mutual non-disclosure agreement</w:t>
            </w:r>
          </w:p>
        </w:tc>
      </w:tr>
      <w:tr>
        <w:tc>
          <w:tcPr>
            <w:tcW w:type="dxa" w:w="2880"/>
          </w:tcPr>
          <w:p>
            <w:pPr>
              <w:spacing w:after="60" w:before="60"/>
            </w:pPr>
            <w:r>
              <w:rPr>
                <w:sz w:val="20"/>
              </w:rPr>
              <w:t>Company Info Form</w:t>
            </w:r>
          </w:p>
        </w:tc>
        <w:tc>
          <w:tcPr>
            <w:tcW w:type="dxa" w:w="2880"/>
          </w:tcPr>
          <w:p>
            <w:pPr>
              <w:spacing w:after="60" w:before="60"/>
            </w:pPr>
            <w:r>
              <w:rPr>
                <w:sz w:val="20"/>
              </w:rPr>
              <w:t>thearenapartners.com/company-info.html</w:t>
            </w:r>
          </w:p>
        </w:tc>
        <w:tc>
          <w:tcPr>
            <w:tcW w:type="dxa" w:w="2880"/>
          </w:tcPr>
          <w:p>
            <w:pPr>
              <w:spacing w:after="60" w:before="60"/>
            </w:pPr>
            <w:r>
              <w:rPr>
                <w:sz w:val="20"/>
              </w:rPr>
              <w:t>Company information submission form</w:t>
            </w:r>
          </w:p>
        </w:tc>
      </w:tr>
      <w:tr>
        <w:tc>
          <w:tcPr>
            <w:tcW w:type="dxa" w:w="2880"/>
          </w:tcPr>
          <w:p>
            <w:pPr>
              <w:spacing w:after="60" w:before="60"/>
            </w:pPr>
            <w:r>
              <w:rPr>
                <w:sz w:val="20"/>
              </w:rPr>
              <w:t>Client Upload Portal</w:t>
            </w:r>
          </w:p>
        </w:tc>
        <w:tc>
          <w:tcPr>
            <w:tcW w:type="dxa" w:w="2880"/>
          </w:tcPr>
          <w:p>
            <w:pPr>
              <w:spacing w:after="60" w:before="60"/>
            </w:pPr>
            <w:r>
              <w:rPr>
                <w:sz w:val="20"/>
              </w:rPr>
              <w:t>thearenapartners.com/upload.html</w:t>
            </w:r>
          </w:p>
        </w:tc>
        <w:tc>
          <w:tcPr>
            <w:tcW w:type="dxa" w:w="2880"/>
          </w:tcPr>
          <w:p>
            <w:pPr>
              <w:spacing w:after="60" w:before="60"/>
            </w:pPr>
            <w:r>
              <w:rPr>
                <w:sz w:val="20"/>
              </w:rPr>
              <w:t>Secure document upload for clients</w:t>
            </w:r>
          </w:p>
        </w:tc>
      </w:tr>
      <w:tr>
        <w:tc>
          <w:tcPr>
            <w:tcW w:type="dxa" w:w="2880"/>
          </w:tcPr>
          <w:p>
            <w:pPr>
              <w:spacing w:after="60" w:before="60"/>
            </w:pPr>
            <w:r>
              <w:rPr>
                <w:sz w:val="20"/>
              </w:rPr>
              <w:t>Dashboard</w:t>
            </w:r>
          </w:p>
        </w:tc>
        <w:tc>
          <w:tcPr>
            <w:tcW w:type="dxa" w:w="2880"/>
          </w:tcPr>
          <w:p>
            <w:pPr>
              <w:spacing w:after="60" w:before="60"/>
            </w:pPr>
            <w:r>
              <w:rPr>
                <w:sz w:val="20"/>
              </w:rPr>
              <w:t>thearenapartners.com/dashboard.html</w:t>
            </w:r>
          </w:p>
        </w:tc>
        <w:tc>
          <w:tcPr>
            <w:tcW w:type="dxa" w:w="2880"/>
          </w:tcPr>
          <w:p>
            <w:pPr>
              <w:spacing w:after="60" w:before="60"/>
            </w:pPr>
            <w:r>
              <w:rPr>
                <w:sz w:val="20"/>
              </w:rPr>
              <w:t>Pipeline overview and metrics</w:t>
            </w:r>
          </w:p>
        </w:tc>
      </w:tr>
    </w:tbl>
    <w:p>
      <w:pPr>
        <w:pStyle w:val="Heading2"/>
      </w:pPr>
      <w:r>
        <w:t>Internal 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A0A0A"/>
          </w:tcPr>
          <w:p>
            <w:pPr>
              <w:spacing w:after="60" w:before="60"/>
            </w:pPr>
            <w:r>
              <w:rPr>
                <w:b/>
                <w:color w:val="FFFFFF"/>
                <w:sz w:val="20"/>
              </w:rPr>
              <w:t>Tool</w:t>
            </w:r>
          </w:p>
        </w:tc>
        <w:tc>
          <w:tcPr>
            <w:tcW w:type="dxa" w:w="2880"/>
            <w:shd w:fill="0A0A0A"/>
          </w:tcPr>
          <w:p>
            <w:pPr>
              <w:spacing w:after="60" w:before="60"/>
            </w:pPr>
            <w:r>
              <w:rPr>
                <w:b/>
                <w:color w:val="FFFFFF"/>
                <w:sz w:val="20"/>
              </w:rPr>
              <w:t>Access</w:t>
            </w:r>
          </w:p>
        </w:tc>
        <w:tc>
          <w:tcPr>
            <w:tcW w:type="dxa" w:w="2880"/>
            <w:shd w:fill="0A0A0A"/>
          </w:tcPr>
          <w:p>
            <w:pPr>
              <w:spacing w:after="60" w:before="60"/>
            </w:pPr>
            <w:r>
              <w:rPr>
                <w:b/>
                <w:color w:val="FFFFFF"/>
                <w:sz w:val="20"/>
              </w:rPr>
              <w:t>Purpose</w:t>
            </w:r>
          </w:p>
        </w:tc>
      </w:tr>
      <w:tr>
        <w:tc>
          <w:tcPr>
            <w:tcW w:type="dxa" w:w="2880"/>
          </w:tcPr>
          <w:p>
            <w:pPr>
              <w:spacing w:after="60" w:before="60"/>
            </w:pPr>
            <w:r>
              <w:rPr>
                <w:sz w:val="20"/>
              </w:rPr>
              <w:t>GoHighLevel (GHL)</w:t>
            </w:r>
          </w:p>
        </w:tc>
        <w:tc>
          <w:tcPr>
            <w:tcW w:type="dxa" w:w="2880"/>
          </w:tcPr>
          <w:p>
            <w:pPr>
              <w:spacing w:after="60" w:before="60"/>
            </w:pPr>
            <w:r>
              <w:rPr>
                <w:sz w:val="20"/>
              </w:rPr>
              <w:t>app.gohighlevel.com (Arena - Business Advisors sub-account)</w:t>
            </w:r>
          </w:p>
        </w:tc>
        <w:tc>
          <w:tcPr>
            <w:tcW w:type="dxa" w:w="2880"/>
          </w:tcPr>
          <w:p>
            <w:pPr>
              <w:spacing w:after="60" w:before="60"/>
            </w:pPr>
            <w:r>
              <w:rPr>
                <w:sz w:val="20"/>
              </w:rPr>
              <w:t>CRM, pipeline management, automations</w:t>
            </w:r>
          </w:p>
        </w:tc>
      </w:tr>
      <w:tr>
        <w:tc>
          <w:tcPr>
            <w:tcW w:type="dxa" w:w="2880"/>
          </w:tcPr>
          <w:p>
            <w:pPr>
              <w:spacing w:after="60" w:before="60"/>
            </w:pPr>
            <w:r>
              <w:rPr>
                <w:sz w:val="20"/>
              </w:rPr>
              <w:t>Booking Calendar</w:t>
            </w:r>
          </w:p>
        </w:tc>
        <w:tc>
          <w:tcPr>
            <w:tcW w:type="dxa" w:w="2880"/>
          </w:tcPr>
          <w:p>
            <w:pPr>
              <w:spacing w:after="60" w:before="60"/>
            </w:pPr>
            <w:r>
              <w:rPr>
                <w:sz w:val="20"/>
              </w:rPr>
              <w:t>api.leadconnectorhq.com/widget/booking/ZMY7F82g3SOZnYBn3pod</w:t>
            </w:r>
          </w:p>
        </w:tc>
        <w:tc>
          <w:tcPr>
            <w:tcW w:type="dxa" w:w="2880"/>
          </w:tcPr>
          <w:p>
            <w:pPr>
              <w:spacing w:after="60" w:before="60"/>
            </w:pPr>
            <w:r>
              <w:rPr>
                <w:sz w:val="20"/>
              </w:rPr>
              <w:t>Arena diagnostic call calendar</w:t>
            </w:r>
          </w:p>
        </w:tc>
      </w:tr>
      <w:tr>
        <w:tc>
          <w:tcPr>
            <w:tcW w:type="dxa" w:w="2880"/>
          </w:tcPr>
          <w:p>
            <w:pPr>
              <w:spacing w:after="60" w:before="60"/>
            </w:pPr>
            <w:r>
              <w:rPr>
                <w:sz w:val="20"/>
              </w:rPr>
              <w:t>Follow-Up Engine</w:t>
            </w:r>
          </w:p>
        </w:tc>
        <w:tc>
          <w:tcPr>
            <w:tcW w:type="dxa" w:w="2880"/>
          </w:tcPr>
          <w:p>
            <w:pPr>
              <w:spacing w:after="60" w:before="60"/>
            </w:pPr>
            <w:r>
              <w:rPr>
                <w:sz w:val="20"/>
              </w:rPr>
              <w:t>Runs on cron (every 15 min)</w:t>
            </w:r>
          </w:p>
        </w:tc>
        <w:tc>
          <w:tcPr>
            <w:tcW w:type="dxa" w:w="2880"/>
          </w:tcPr>
          <w:p>
            <w:pPr>
              <w:spacing w:after="60" w:before="60"/>
            </w:pPr>
            <w:r>
              <w:rPr>
                <w:sz w:val="20"/>
              </w:rPr>
              <w:t>Booking sequences, no-show recovery, post-call</w:t>
            </w:r>
          </w:p>
        </w:tc>
      </w:tr>
      <w:tr>
        <w:tc>
          <w:tcPr>
            <w:tcW w:type="dxa" w:w="2880"/>
          </w:tcPr>
          <w:p>
            <w:pPr>
              <w:spacing w:after="60" w:before="60"/>
            </w:pPr>
            <w:r>
              <w:rPr>
                <w:sz w:val="20"/>
              </w:rPr>
              <w:t>Watch-Time Engine</w:t>
            </w:r>
          </w:p>
        </w:tc>
        <w:tc>
          <w:tcPr>
            <w:tcW w:type="dxa" w:w="2880"/>
          </w:tcPr>
          <w:p>
            <w:pPr>
              <w:spacing w:after="60" w:before="60"/>
            </w:pPr>
            <w:r>
              <w:rPr>
                <w:sz w:val="20"/>
              </w:rPr>
              <w:t>Runs on cron (every 15 min)</w:t>
            </w:r>
          </w:p>
        </w:tc>
        <w:tc>
          <w:tcPr>
            <w:tcW w:type="dxa" w:w="2880"/>
          </w:tcPr>
          <w:p>
            <w:pPr>
              <w:spacing w:after="60" w:before="60"/>
            </w:pPr>
            <w:r>
              <w:rPr>
                <w:sz w:val="20"/>
              </w:rPr>
              <w:t>Video tracking re-engagement sequences</w:t>
            </w:r>
          </w:p>
        </w:tc>
      </w:tr>
    </w:tbl>
    <w:p>
      <w:pPr>
        <w:pStyle w:val="Heading2"/>
      </w:pPr>
      <w:r>
        <w:t>Contact Information</w:t>
      </w:r>
    </w:p>
    <w:p>
      <w:pPr>
        <w:pStyle w:val="ListBullet"/>
      </w:pPr>
      <w:r>
        <w:rPr>
          <w:sz w:val="22"/>
        </w:rPr>
        <w:t>Support Email: support@thearenapartners.com</w:t>
      </w:r>
    </w:p>
    <w:p>
      <w:pPr>
        <w:pStyle w:val="ListBullet"/>
      </w:pPr>
      <w:r>
        <w:rPr>
          <w:sz w:val="22"/>
        </w:rPr>
        <w:t>Phone: 713-344-7420</w:t>
      </w:r>
    </w:p>
    <w:p>
      <w:pPr>
        <w:pStyle w:val="ListBullet"/>
      </w:pPr>
      <w:r>
        <w:rPr>
          <w:sz w:val="22"/>
        </w:rPr>
        <w:t>Jean's LinkedIn: linkedin.com/in/jeanlouishardy/</w:t>
      </w:r>
    </w:p>
    <w:p>
      <w:pPr>
        <w:pStyle w:val="ListBullet"/>
      </w:pPr>
      <w:r>
        <w:rPr>
          <w:sz w:val="22"/>
        </w:rPr>
        <w:t>Jean's Instagram: instagram.com/jlouishardy/</w:t>
      </w:r>
    </w:p>
    <w:p>
      <w:r>
        <w:br w:type="page"/>
      </w:r>
    </w:p>
    <w:p>
      <w:pPr>
        <w:pStyle w:val="Heading1"/>
      </w:pPr>
      <w:r>
        <w:t>11. Messaging Rules</w:t>
      </w:r>
    </w:p>
    <w:p>
      <w:pPr>
        <w:spacing w:after="120"/>
      </w:pPr>
      <w:r>
        <w:rPr>
          <w:b/>
          <w:i w:val="0"/>
          <w:sz w:val="22"/>
        </w:rPr>
        <w:t>These rules govern every piece of communication - emails, SMS, calls, LinkedIn messages, and any other client-facing interaction. Non-negotiable.</w:t>
      </w:r>
    </w:p>
    <w:p>
      <w:pPr>
        <w:pStyle w:val="Heading2"/>
      </w:pPr>
      <w:r>
        <w:t>Tone &amp; Voice</w:t>
      </w:r>
    </w:p>
    <w:p>
      <w:pPr>
        <w:pStyle w:val="ListNumber"/>
      </w:pPr>
      <w:r>
        <w:rPr>
          <w:sz w:val="22"/>
        </w:rPr>
        <w:t>ALWAYS pride-based, never fear-based</w:t>
      </w:r>
    </w:p>
    <w:p>
      <w:pPr>
        <w:spacing w:after="120"/>
      </w:pPr>
      <w:r>
        <w:rPr>
          <w:b w:val="0"/>
          <w:i w:val="0"/>
          <w:sz w:val="22"/>
        </w:rPr>
        <w:t>Correct: 'You've built something real. Let's make sure you get what it's worth.'</w:t>
      </w:r>
    </w:p>
    <w:p>
      <w:pPr>
        <w:spacing w:after="120"/>
      </w:pPr>
      <w:r>
        <w:rPr>
          <w:b w:val="0"/>
          <w:i w:val="0"/>
          <w:sz w:val="22"/>
        </w:rPr>
        <w:t>Incorrect: 'Your business could be worthless if you don't fix these problems.'</w:t>
      </w:r>
    </w:p>
    <w:p>
      <w:pPr>
        <w:pStyle w:val="ListNumber"/>
      </w:pPr>
      <w:r>
        <w:rPr>
          <w:sz w:val="22"/>
        </w:rPr>
        <w:t>Trusted advisor tone, peer-level conversation</w:t>
      </w:r>
    </w:p>
    <w:p>
      <w:pPr>
        <w:spacing w:after="120"/>
      </w:pPr>
      <w:r>
        <w:rPr>
          <w:b w:val="0"/>
          <w:i w:val="0"/>
          <w:sz w:val="22"/>
        </w:rPr>
        <w:t>We are not selling to these people. We are advising peers. The tone should be one business operator talking to another.</w:t>
      </w:r>
    </w:p>
    <w:p>
      <w:pPr>
        <w:pStyle w:val="ListNumber"/>
      </w:pPr>
      <w:r>
        <w:rPr>
          <w:sz w:val="22"/>
        </w:rPr>
        <w:t>Reference TOPICS, not behavior</w:t>
      </w:r>
    </w:p>
    <w:p>
      <w:pPr>
        <w:spacing w:after="120"/>
      </w:pPr>
      <w:r>
        <w:rPr>
          <w:b w:val="0"/>
          <w:i w:val="0"/>
          <w:sz w:val="22"/>
        </w:rPr>
        <w:t>NEVER: 'I noticed you watched 73% of the training video...'</w:t>
      </w:r>
    </w:p>
    <w:p>
      <w:pPr>
        <w:spacing w:after="120"/>
      </w:pPr>
      <w:r>
        <w:rPr>
          <w:b w:val="0"/>
          <w:i w:val="0"/>
          <w:sz w:val="22"/>
        </w:rPr>
        <w:t>ALWAYS: 'The transferability framework in the training is the part that most owners find most actionable...'</w:t>
      </w:r>
    </w:p>
    <w:p>
      <w:pPr>
        <w:pStyle w:val="Heading2"/>
      </w:pPr>
      <w:r>
        <w:t>Language Rules</w:t>
      </w:r>
    </w:p>
    <w:p>
      <w:pPr>
        <w:pStyle w:val="ListNumber"/>
      </w:pPr>
      <w:r>
        <w:rPr>
          <w:sz w:val="22"/>
        </w:rPr>
        <w:t>Never use: 'guru', 'coach', 'expert'</w:t>
      </w:r>
    </w:p>
    <w:p>
      <w:pPr>
        <w:spacing w:after="120"/>
      </w:pPr>
      <w:r>
        <w:rPr>
          <w:b w:val="0"/>
          <w:i w:val="0"/>
          <w:sz w:val="22"/>
        </w:rPr>
        <w:t>Instead use: 'advisor', 'partner', 'operator'</w:t>
      </w:r>
    </w:p>
    <w:p>
      <w:pPr>
        <w:pStyle w:val="ListNumber"/>
      </w:pPr>
      <w:r>
        <w:rPr>
          <w:sz w:val="22"/>
        </w:rPr>
        <w:t>No em dashes - use regular dashes</w:t>
      </w:r>
    </w:p>
    <w:p>
      <w:pPr>
        <w:spacing w:after="120"/>
      </w:pPr>
      <w:r>
        <w:rPr>
          <w:b w:val="0"/>
          <w:i w:val="0"/>
          <w:sz w:val="22"/>
        </w:rPr>
        <w:t>Correct: 'The gap between valuable and transferable - that's where the premium lives.'</w:t>
      </w:r>
    </w:p>
    <w:p>
      <w:pPr>
        <w:spacing w:after="120"/>
      </w:pPr>
      <w:r>
        <w:rPr>
          <w:b w:val="0"/>
          <w:i w:val="0"/>
          <w:sz w:val="22"/>
        </w:rPr>
        <w:t>Incorrect: 'The gap between valuable and transferable—that's where the premium lives.'</w:t>
      </w:r>
    </w:p>
    <w:p>
      <w:pPr>
        <w:pStyle w:val="ListNumber"/>
      </w:pPr>
      <w:r>
        <w:rPr>
          <w:sz w:val="22"/>
        </w:rPr>
        <w:t>No corporate-speak or AI-speak</w:t>
      </w:r>
    </w:p>
    <w:p>
      <w:pPr>
        <w:spacing w:after="120"/>
      </w:pPr>
      <w:r>
        <w:rPr>
          <w:b w:val="0"/>
          <w:i w:val="0"/>
          <w:sz w:val="22"/>
        </w:rPr>
        <w:t>Avoid: 'I'd be happy to help', 'Great question', 'Let me break this down for you'</w:t>
      </w:r>
    </w:p>
    <w:p>
      <w:pPr>
        <w:spacing w:after="120"/>
      </w:pPr>
      <w:r>
        <w:rPr>
          <w:b w:val="0"/>
          <w:i w:val="0"/>
          <w:sz w:val="22"/>
        </w:rPr>
        <w:t>Instead: Be direct. Say what you mean. No filler.</w:t>
      </w:r>
    </w:p>
    <w:p>
      <w:pPr>
        <w:pStyle w:val="Heading2"/>
      </w:pPr>
      <w:r>
        <w:t>SMS Rules</w:t>
      </w:r>
    </w:p>
    <w:p>
      <w:pPr>
        <w:pStyle w:val="ListBullet"/>
      </w:pPr>
      <w:r>
        <w:rPr>
          <w:sz w:val="22"/>
        </w:rPr>
        <w:t>Under 160 characters when possible</w:t>
      </w:r>
    </w:p>
    <w:p>
      <w:pPr>
        <w:pStyle w:val="ListBullet"/>
      </w:pPr>
      <w:r>
        <w:rPr>
          <w:sz w:val="22"/>
        </w:rPr>
        <w:t>Send only between 9:00 AM - 6:00 PM CT</w:t>
      </w:r>
    </w:p>
    <w:p>
      <w:pPr>
        <w:pStyle w:val="ListBullet"/>
      </w:pPr>
      <w:r>
        <w:rPr>
          <w:sz w:val="22"/>
        </w:rPr>
        <w:t>Always identify by name: 'Hey [Name], it's Jean from The Arena Partners...'</w:t>
      </w:r>
    </w:p>
    <w:p>
      <w:pPr>
        <w:pStyle w:val="ListBullet"/>
      </w:pPr>
      <w:r>
        <w:rPr>
          <w:sz w:val="22"/>
        </w:rPr>
        <w:t>First SMS in any sequence must include: 'Reply STOP to opt out'</w:t>
      </w:r>
    </w:p>
    <w:p>
      <w:pPr>
        <w:pStyle w:val="ListBullet"/>
      </w:pPr>
      <w:r>
        <w:rPr>
          <w:sz w:val="22"/>
        </w:rPr>
        <w:t>No links in body when possible - keep it personal</w:t>
      </w:r>
    </w:p>
    <w:p>
      <w:pPr>
        <w:pStyle w:val="Heading2"/>
      </w:pPr>
      <w:r>
        <w:t>Email Rules</w:t>
      </w:r>
    </w:p>
    <w:p>
      <w:pPr>
        <w:pStyle w:val="ListBullet"/>
      </w:pPr>
      <w:r>
        <w:rPr>
          <w:sz w:val="22"/>
        </w:rPr>
        <w:t>Minimum 12-hour gap between any two emails (except logistics emails like 1h/15min before)</w:t>
      </w:r>
    </w:p>
    <w:p>
      <w:pPr>
        <w:pStyle w:val="ListBullet"/>
      </w:pPr>
      <w:r>
        <w:rPr>
          <w:sz w:val="22"/>
        </w:rPr>
        <w:t>Always include email signature with contact information</w:t>
      </w:r>
    </w:p>
    <w:p>
      <w:pPr>
        <w:pStyle w:val="ListBullet"/>
      </w:pPr>
      <w:r>
        <w:rPr>
          <w:sz w:val="22"/>
        </w:rPr>
        <w:t>Subject lines: clear, specific, personal (use their name when appropriate)</w:t>
      </w:r>
    </w:p>
    <w:p>
      <w:pPr>
        <w:pStyle w:val="ListBullet"/>
      </w:pPr>
      <w:r>
        <w:rPr>
          <w:sz w:val="22"/>
        </w:rPr>
        <w:t>No HTML-heavy designs for follow-up emails - they should look like a real person wrote them</w:t>
      </w:r>
    </w:p>
    <w:p>
      <w:pPr>
        <w:pStyle w:val="ListBullet"/>
      </w:pPr>
      <w:r>
        <w:rPr>
          <w:sz w:val="22"/>
        </w:rPr>
        <w:t>Confirmation and system emails can be designed; nurture emails should be plain</w:t>
      </w:r>
    </w:p>
    <w:p>
      <w:pPr>
        <w:pStyle w:val="Heading2"/>
      </w:pPr>
      <w:r>
        <w:t>Key Phrases to Use</w:t>
      </w:r>
    </w:p>
    <w:p>
      <w:pPr>
        <w:pStyle w:val="ListBullet"/>
      </w:pPr>
      <w:r>
        <w:rPr>
          <w:sz w:val="22"/>
        </w:rPr>
        <w:t>"You've built something real. Let's make sure you get what it's worth."</w:t>
      </w:r>
    </w:p>
    <w:p>
      <w:pPr>
        <w:pStyle w:val="ListBullet"/>
      </w:pPr>
      <w:r>
        <w:rPr>
          <w:sz w:val="22"/>
        </w:rPr>
        <w:t>"The value is already there. We just need to package it right."</w:t>
      </w:r>
    </w:p>
    <w:p>
      <w:pPr>
        <w:pStyle w:val="ListBullet"/>
      </w:pPr>
      <w:r>
        <w:rPr>
          <w:sz w:val="22"/>
        </w:rPr>
        <w:t>"Nobody lists a house without renovating first."</w:t>
      </w:r>
    </w:p>
    <w:p>
      <w:pPr>
        <w:pStyle w:val="ListBullet"/>
      </w:pPr>
      <w:r>
        <w:rPr>
          <w:sz w:val="22"/>
        </w:rPr>
        <w:t>"The more valuable you are to your business, the less valuable your business is."</w:t>
      </w:r>
    </w:p>
    <w:p>
      <w:pPr>
        <w:pStyle w:val="ListBullet"/>
      </w:pPr>
      <w:r>
        <w:rPr>
          <w:sz w:val="22"/>
        </w:rPr>
        <w:t>"You've earned this exit."</w:t>
      </w:r>
    </w:p>
    <w:p>
      <w:pPr>
        <w:pStyle w:val="ListBullet"/>
      </w:pPr>
      <w:r>
        <w:rPr>
          <w:sz w:val="22"/>
        </w:rPr>
        <w:t>"Same revenue. Different structure. Premium outcome."</w:t>
      </w:r>
    </w:p>
    <w:p>
      <w:pPr>
        <w:pStyle w:val="ListBullet"/>
      </w:pPr>
      <w:r>
        <w:rPr>
          <w:sz w:val="22"/>
        </w:rPr>
        <w:t>"Valuable and transferable are two different things."</w:t>
      </w:r>
    </w:p>
    <w:p>
      <w:pPr>
        <w:pStyle w:val="ListBullet"/>
      </w:pPr>
      <w:r>
        <w:rPr>
          <w:sz w:val="22"/>
        </w:rPr>
        <w:t>"Button it up. Get on with it."</w:t>
      </w:r>
    </w:p>
    <w:p>
      <w:pPr>
        <w:pStyle w:val="Heading2"/>
      </w:pPr>
      <w:r>
        <w:t>Key Phrases to NEVER Use</w:t>
      </w:r>
    </w:p>
    <w:p>
      <w:pPr>
        <w:pStyle w:val="ListBullet"/>
      </w:pPr>
      <w:r>
        <w:rPr>
          <w:sz w:val="22"/>
        </w:rPr>
        <w:t>"Your business is at risk"</w:t>
      </w:r>
    </w:p>
    <w:p>
      <w:pPr>
        <w:pStyle w:val="ListBullet"/>
      </w:pPr>
      <w:r>
        <w:rPr>
          <w:sz w:val="22"/>
        </w:rPr>
        <w:t>"You're leaving money on the table" (fear framing)</w:t>
      </w:r>
    </w:p>
    <w:p>
      <w:pPr>
        <w:pStyle w:val="ListBullet"/>
      </w:pPr>
      <w:r>
        <w:rPr>
          <w:sz w:val="22"/>
        </w:rPr>
        <w:t>"You need to act now or..." (manufactured urgency)</w:t>
      </w:r>
    </w:p>
    <w:p>
      <w:pPr>
        <w:pStyle w:val="ListBullet"/>
      </w:pPr>
      <w:r>
        <w:rPr>
          <w:sz w:val="22"/>
        </w:rPr>
        <w:t>"As an expert in this space..." (self-proclaimed authority)</w:t>
      </w:r>
    </w:p>
    <w:p>
      <w:pPr>
        <w:pStyle w:val="ListBullet"/>
      </w:pPr>
      <w:r>
        <w:rPr>
          <w:sz w:val="22"/>
        </w:rPr>
        <w:t>"Limited spots available" (unless literally true)</w:t>
      </w:r>
    </w:p>
    <w:p>
      <w:pPr>
        <w:pStyle w:val="ListBullet"/>
      </w:pPr>
      <w:r>
        <w:rPr>
          <w:sz w:val="22"/>
        </w:rPr>
        <w:t>Any reference to specific watch behavior ("I noticed you watched...")</w:t>
      </w:r>
    </w:p>
    <w:p>
      <w:r>
        <w:br w:type="page"/>
      </w:r>
    </w:p>
    <w:p>
      <w:pPr>
        <w:pStyle w:val="Heading1"/>
      </w:pPr>
      <w:r>
        <w:t>12. Daily Workflow for Salesperson</w:t>
      </w:r>
    </w:p>
    <w:p>
      <w:pPr>
        <w:spacing w:after="120"/>
      </w:pPr>
      <w:r>
        <w:rPr>
          <w:b w:val="0"/>
          <w:i/>
          <w:sz w:val="22"/>
        </w:rPr>
        <w:t>This is the daily operating rhythm for the sales team. Consistency here compounds into results.</w:t>
      </w:r>
    </w:p>
    <w:p>
      <w:pPr>
        <w:pStyle w:val="Heading2"/>
      </w:pPr>
      <w:r>
        <w:t>Morning Block - 9:00 AM CT</w:t>
      </w:r>
    </w:p>
    <w:tbl>
      <w:tblPr>
        <w:tblStyle w:val="TableGrid"/>
        <w:tblW w:type="auto" w:w="0"/>
        <w:jc w:val="center"/>
        <w:tblLook w:firstColumn="1" w:firstRow="1" w:lastColumn="0" w:lastRow="0" w:noHBand="0" w:noVBand="1" w:val="04A0"/>
      </w:tblPr>
      <w:tblGrid>
        <w:gridCol w:w="4320"/>
        <w:gridCol w:w="4320"/>
      </w:tblGrid>
      <w:tr>
        <w:tc>
          <w:tcPr>
            <w:tcW w:type="dxa" w:w="4320"/>
            <w:shd w:fill="0A0A0A"/>
          </w:tcPr>
          <w:p>
            <w:pPr>
              <w:spacing w:after="60" w:before="60"/>
            </w:pPr>
            <w:r>
              <w:rPr>
                <w:b/>
                <w:color w:val="FFFFFF"/>
                <w:sz w:val="20"/>
              </w:rPr>
              <w:t>Task</w:t>
            </w:r>
          </w:p>
        </w:tc>
        <w:tc>
          <w:tcPr>
            <w:tcW w:type="dxa" w:w="4320"/>
            <w:shd w:fill="0A0A0A"/>
          </w:tcPr>
          <w:p>
            <w:pPr>
              <w:spacing w:after="60" w:before="60"/>
            </w:pPr>
            <w:r>
              <w:rPr>
                <w:b/>
                <w:color w:val="FFFFFF"/>
                <w:sz w:val="20"/>
              </w:rPr>
              <w:t>Details</w:t>
            </w:r>
          </w:p>
        </w:tc>
      </w:tr>
      <w:tr>
        <w:tc>
          <w:tcPr>
            <w:tcW w:type="dxa" w:w="4320"/>
          </w:tcPr>
          <w:p>
            <w:pPr>
              <w:spacing w:after="60" w:before="60"/>
            </w:pPr>
            <w:r>
              <w:rPr>
                <w:sz w:val="20"/>
              </w:rPr>
              <w:t>Check dashboard for new leads</w:t>
            </w:r>
          </w:p>
        </w:tc>
        <w:tc>
          <w:tcPr>
            <w:tcW w:type="dxa" w:w="4320"/>
          </w:tcPr>
          <w:p>
            <w:pPr>
              <w:spacing w:after="60" w:before="60"/>
            </w:pPr>
            <w:r>
              <w:rPr>
                <w:sz w:val="20"/>
              </w:rPr>
              <w:t>Review thearenapartners.com/dashboard.html for overnight opt-ins and new leads</w:t>
            </w:r>
          </w:p>
        </w:tc>
      </w:tr>
      <w:tr>
        <w:tc>
          <w:tcPr>
            <w:tcW w:type="dxa" w:w="4320"/>
          </w:tcPr>
          <w:p>
            <w:pPr>
              <w:spacing w:after="60" w:before="60"/>
            </w:pPr>
            <w:r>
              <w:rPr>
                <w:sz w:val="20"/>
              </w:rPr>
              <w:t>Review today's scheduled calls</w:t>
            </w:r>
          </w:p>
        </w:tc>
        <w:tc>
          <w:tcPr>
            <w:tcW w:type="dxa" w:w="4320"/>
          </w:tcPr>
          <w:p>
            <w:pPr>
              <w:spacing w:after="60" w:before="60"/>
            </w:pPr>
            <w:r>
              <w:rPr>
                <w:sz w:val="20"/>
              </w:rPr>
              <w:t>Check GHL calendar - know who you're talking to today</w:t>
            </w:r>
          </w:p>
        </w:tc>
      </w:tr>
      <w:tr>
        <w:tc>
          <w:tcPr>
            <w:tcW w:type="dxa" w:w="4320"/>
          </w:tcPr>
          <w:p>
            <w:pPr>
              <w:spacing w:after="60" w:before="60"/>
            </w:pPr>
            <w:r>
              <w:rPr>
                <w:sz w:val="20"/>
              </w:rPr>
              <w:t>Prep for each call</w:t>
            </w:r>
          </w:p>
        </w:tc>
        <w:tc>
          <w:tcPr>
            <w:tcW w:type="dxa" w:w="4320"/>
          </w:tcPr>
          <w:p>
            <w:pPr>
              <w:spacing w:after="60" w:before="60"/>
            </w:pPr>
            <w:r>
              <w:rPr>
                <w:sz w:val="20"/>
              </w:rPr>
              <w:t>For every call today: review assessment, company info, video watch depth, prepare 3 insights</w:t>
            </w:r>
          </w:p>
        </w:tc>
      </w:tr>
      <w:tr>
        <w:tc>
          <w:tcPr>
            <w:tcW w:type="dxa" w:w="4320"/>
          </w:tcPr>
          <w:p>
            <w:pPr>
              <w:spacing w:after="60" w:before="60"/>
            </w:pPr>
            <w:r>
              <w:rPr>
                <w:sz w:val="20"/>
              </w:rPr>
              <w:t>Check for new bookings</w:t>
            </w:r>
          </w:p>
        </w:tc>
        <w:tc>
          <w:tcPr>
            <w:tcW w:type="dxa" w:w="4320"/>
          </w:tcPr>
          <w:p>
            <w:pPr>
              <w:spacing w:after="60" w:before="60"/>
            </w:pPr>
            <w:r>
              <w:rPr>
                <w:sz w:val="20"/>
              </w:rPr>
              <w:t>Any new diagnostic calls booked? Review their info immediately</w:t>
            </w:r>
          </w:p>
        </w:tc>
      </w:tr>
      <w:tr>
        <w:tc>
          <w:tcPr>
            <w:tcW w:type="dxa" w:w="4320"/>
          </w:tcPr>
          <w:p>
            <w:pPr>
              <w:spacing w:after="60" w:before="60"/>
            </w:pPr>
            <w:r>
              <w:rPr>
                <w:sz w:val="20"/>
              </w:rPr>
              <w:t>Review overnight no-shows</w:t>
            </w:r>
          </w:p>
        </w:tc>
        <w:tc>
          <w:tcPr>
            <w:tcW w:type="dxa" w:w="4320"/>
          </w:tcPr>
          <w:p>
            <w:pPr>
              <w:spacing w:after="60" w:before="60"/>
            </w:pPr>
            <w:r>
              <w:rPr>
                <w:sz w:val="20"/>
              </w:rPr>
              <w:t>Did anyone miss a call yesterday that needs follow-up?</w:t>
            </w:r>
          </w:p>
        </w:tc>
      </w:tr>
    </w:tbl>
    <w:p>
      <w:pPr>
        <w:pStyle w:val="Heading2"/>
      </w:pPr>
      <w:r>
        <w:t>Midday Block - 12:00 PM CT</w:t>
      </w:r>
    </w:p>
    <w:tbl>
      <w:tblPr>
        <w:tblStyle w:val="TableGrid"/>
        <w:tblW w:type="auto" w:w="0"/>
        <w:jc w:val="center"/>
        <w:tblLook w:firstColumn="1" w:firstRow="1" w:lastColumn="0" w:lastRow="0" w:noHBand="0" w:noVBand="1" w:val="04A0"/>
      </w:tblPr>
      <w:tblGrid>
        <w:gridCol w:w="4320"/>
        <w:gridCol w:w="4320"/>
      </w:tblGrid>
      <w:tr>
        <w:tc>
          <w:tcPr>
            <w:tcW w:type="dxa" w:w="4320"/>
            <w:shd w:fill="0A0A0A"/>
          </w:tcPr>
          <w:p>
            <w:pPr>
              <w:spacing w:after="60" w:before="60"/>
            </w:pPr>
            <w:r>
              <w:rPr>
                <w:b/>
                <w:color w:val="FFFFFF"/>
                <w:sz w:val="20"/>
              </w:rPr>
              <w:t>Task</w:t>
            </w:r>
          </w:p>
        </w:tc>
        <w:tc>
          <w:tcPr>
            <w:tcW w:type="dxa" w:w="4320"/>
            <w:shd w:fill="0A0A0A"/>
          </w:tcPr>
          <w:p>
            <w:pPr>
              <w:spacing w:after="60" w:before="60"/>
            </w:pPr>
            <w:r>
              <w:rPr>
                <w:b/>
                <w:color w:val="FFFFFF"/>
                <w:sz w:val="20"/>
              </w:rPr>
              <w:t>Details</w:t>
            </w:r>
          </w:p>
        </w:tc>
      </w:tr>
      <w:tr>
        <w:tc>
          <w:tcPr>
            <w:tcW w:type="dxa" w:w="4320"/>
          </w:tcPr>
          <w:p>
            <w:pPr>
              <w:spacing w:after="60" w:before="60"/>
            </w:pPr>
            <w:r>
              <w:rPr>
                <w:sz w:val="20"/>
              </w:rPr>
              <w:t>Follow up on outstanding NDAs/company info</w:t>
            </w:r>
          </w:p>
        </w:tc>
        <w:tc>
          <w:tcPr>
            <w:tcW w:type="dxa" w:w="4320"/>
          </w:tcPr>
          <w:p>
            <w:pPr>
              <w:spacing w:after="60" w:before="60"/>
            </w:pPr>
            <w:r>
              <w:rPr>
                <w:sz w:val="20"/>
              </w:rPr>
              <w:t>Check Contacted stage - anyone past 48h without completing?</w:t>
            </w:r>
          </w:p>
        </w:tc>
      </w:tr>
      <w:tr>
        <w:tc>
          <w:tcPr>
            <w:tcW w:type="dxa" w:w="4320"/>
          </w:tcPr>
          <w:p>
            <w:pPr>
              <w:spacing w:after="60" w:before="60"/>
            </w:pPr>
            <w:r>
              <w:rPr>
                <w:sz w:val="20"/>
              </w:rPr>
              <w:t>Send LinkedIn connections</w:t>
            </w:r>
          </w:p>
        </w:tc>
        <w:tc>
          <w:tcPr>
            <w:tcW w:type="dxa" w:w="4320"/>
          </w:tcPr>
          <w:p>
            <w:pPr>
              <w:spacing w:after="60" w:before="60"/>
            </w:pPr>
            <w:r>
              <w:rPr>
                <w:sz w:val="20"/>
              </w:rPr>
              <w:t>Connect with any new bookings from the last 24 hours</w:t>
            </w:r>
          </w:p>
        </w:tc>
      </w:tr>
      <w:tr>
        <w:tc>
          <w:tcPr>
            <w:tcW w:type="dxa" w:w="4320"/>
          </w:tcPr>
          <w:p>
            <w:pPr>
              <w:spacing w:after="60" w:before="60"/>
            </w:pPr>
            <w:r>
              <w:rPr>
                <w:sz w:val="20"/>
              </w:rPr>
              <w:t>No-show recovery calls</w:t>
            </w:r>
          </w:p>
        </w:tc>
        <w:tc>
          <w:tcPr>
            <w:tcW w:type="dxa" w:w="4320"/>
          </w:tcPr>
          <w:p>
            <w:pPr>
              <w:spacing w:after="60" w:before="60"/>
            </w:pPr>
            <w:r>
              <w:rPr>
                <w:sz w:val="20"/>
              </w:rPr>
              <w:t>Personal phone call to any Day 1 no-shows</w:t>
            </w:r>
          </w:p>
        </w:tc>
      </w:tr>
      <w:tr>
        <w:tc>
          <w:tcPr>
            <w:tcW w:type="dxa" w:w="4320"/>
          </w:tcPr>
          <w:p>
            <w:pPr>
              <w:spacing w:after="60" w:before="60"/>
            </w:pPr>
            <w:r>
              <w:rPr>
                <w:sz w:val="20"/>
              </w:rPr>
              <w:t>Check for assessment completions</w:t>
            </w:r>
          </w:p>
        </w:tc>
        <w:tc>
          <w:tcPr>
            <w:tcW w:type="dxa" w:w="4320"/>
          </w:tcPr>
          <w:p>
            <w:pPr>
              <w:spacing w:after="60" w:before="60"/>
            </w:pPr>
            <w:r>
              <w:rPr>
                <w:sz w:val="20"/>
              </w:rPr>
              <w:t>Review any new assessment results for upcoming calls</w:t>
            </w:r>
          </w:p>
        </w:tc>
      </w:tr>
    </w:tbl>
    <w:p>
      <w:pPr>
        <w:pStyle w:val="Heading2"/>
      </w:pPr>
      <w:r>
        <w:t>Afternoon Block - 3:00 PM CT</w:t>
      </w:r>
    </w:p>
    <w:tbl>
      <w:tblPr>
        <w:tblStyle w:val="TableGrid"/>
        <w:tblW w:type="auto" w:w="0"/>
        <w:jc w:val="center"/>
        <w:tblLook w:firstColumn="1" w:firstRow="1" w:lastColumn="0" w:lastRow="0" w:noHBand="0" w:noVBand="1" w:val="04A0"/>
      </w:tblPr>
      <w:tblGrid>
        <w:gridCol w:w="4320"/>
        <w:gridCol w:w="4320"/>
      </w:tblGrid>
      <w:tr>
        <w:tc>
          <w:tcPr>
            <w:tcW w:type="dxa" w:w="4320"/>
            <w:shd w:fill="0A0A0A"/>
          </w:tcPr>
          <w:p>
            <w:pPr>
              <w:spacing w:after="60" w:before="60"/>
            </w:pPr>
            <w:r>
              <w:rPr>
                <w:b/>
                <w:color w:val="FFFFFF"/>
                <w:sz w:val="20"/>
              </w:rPr>
              <w:t>Task</w:t>
            </w:r>
          </w:p>
        </w:tc>
        <w:tc>
          <w:tcPr>
            <w:tcW w:type="dxa" w:w="4320"/>
            <w:shd w:fill="0A0A0A"/>
          </w:tcPr>
          <w:p>
            <w:pPr>
              <w:spacing w:after="60" w:before="60"/>
            </w:pPr>
            <w:r>
              <w:rPr>
                <w:b/>
                <w:color w:val="FFFFFF"/>
                <w:sz w:val="20"/>
              </w:rPr>
              <w:t>Details</w:t>
            </w:r>
          </w:p>
        </w:tc>
      </w:tr>
      <w:tr>
        <w:tc>
          <w:tcPr>
            <w:tcW w:type="dxa" w:w="4320"/>
          </w:tcPr>
          <w:p>
            <w:pPr>
              <w:spacing w:after="60" w:before="60"/>
            </w:pPr>
            <w:r>
              <w:rPr>
                <w:sz w:val="20"/>
              </w:rPr>
              <w:t>Log call notes in GHL</w:t>
            </w:r>
          </w:p>
        </w:tc>
        <w:tc>
          <w:tcPr>
            <w:tcW w:type="dxa" w:w="4320"/>
          </w:tcPr>
          <w:p>
            <w:pPr>
              <w:spacing w:after="60" w:before="60"/>
            </w:pPr>
            <w:r>
              <w:rPr>
                <w:sz w:val="20"/>
              </w:rPr>
              <w:t>Detailed notes for every call taken today - include deal-killers identified, qualification status, next steps</w:t>
            </w:r>
          </w:p>
        </w:tc>
      </w:tr>
      <w:tr>
        <w:tc>
          <w:tcPr>
            <w:tcW w:type="dxa" w:w="4320"/>
          </w:tcPr>
          <w:p>
            <w:pPr>
              <w:spacing w:after="60" w:before="60"/>
            </w:pPr>
            <w:r>
              <w:rPr>
                <w:sz w:val="20"/>
              </w:rPr>
              <w:t>Move contacts to appropriate pipeline stages</w:t>
            </w:r>
          </w:p>
        </w:tc>
        <w:tc>
          <w:tcPr>
            <w:tcW w:type="dxa" w:w="4320"/>
          </w:tcPr>
          <w:p>
            <w:pPr>
              <w:spacing w:after="60" w:before="60"/>
            </w:pPr>
            <w:r>
              <w:rPr>
                <w:sz w:val="20"/>
              </w:rPr>
              <w:t>Update all pipeline positions based on today's activity</w:t>
            </w:r>
          </w:p>
        </w:tc>
      </w:tr>
      <w:tr>
        <w:tc>
          <w:tcPr>
            <w:tcW w:type="dxa" w:w="4320"/>
          </w:tcPr>
          <w:p>
            <w:pPr>
              <w:spacing w:after="60" w:before="60"/>
            </w:pPr>
            <w:r>
              <w:rPr>
                <w:sz w:val="20"/>
              </w:rPr>
              <w:t>Review tomorrow's calendar</w:t>
            </w:r>
          </w:p>
        </w:tc>
        <w:tc>
          <w:tcPr>
            <w:tcW w:type="dxa" w:w="4320"/>
          </w:tcPr>
          <w:p>
            <w:pPr>
              <w:spacing w:after="60" w:before="60"/>
            </w:pPr>
            <w:r>
              <w:rPr>
                <w:sz w:val="20"/>
              </w:rPr>
              <w:t>Who's on the schedule? Start prep tonight if needed</w:t>
            </w:r>
          </w:p>
        </w:tc>
      </w:tr>
      <w:tr>
        <w:tc>
          <w:tcPr>
            <w:tcW w:type="dxa" w:w="4320"/>
          </w:tcPr>
          <w:p>
            <w:pPr>
              <w:spacing w:after="60" w:before="60"/>
            </w:pPr>
            <w:r>
              <w:rPr>
                <w:sz w:val="20"/>
              </w:rPr>
              <w:t>End-of-day report</w:t>
            </w:r>
          </w:p>
        </w:tc>
        <w:tc>
          <w:tcPr>
            <w:tcW w:type="dxa" w:w="4320"/>
          </w:tcPr>
          <w:p>
            <w:pPr>
              <w:spacing w:after="60" w:before="60"/>
            </w:pPr>
            <w:r>
              <w:rPr>
                <w:sz w:val="20"/>
              </w:rPr>
              <w:t>Quick summary: calls taken, outcomes, pipeline changes, blockers</w:t>
            </w:r>
          </w:p>
        </w:tc>
      </w:tr>
    </w:tbl>
    <w:p>
      <w:pPr>
        <w:pStyle w:val="Heading2"/>
      </w:pPr>
      <w:r>
        <w:t>Weekly Rhythm</w:t>
      </w:r>
    </w:p>
    <w:p>
      <w:pPr>
        <w:pStyle w:val="ListBullet"/>
      </w:pPr>
      <w:r>
        <w:rPr>
          <w:sz w:val="22"/>
        </w:rPr>
        <w:t>Monday: Review pipeline health - how many in each stage? Where are things stuck?</w:t>
      </w:r>
    </w:p>
    <w:p>
      <w:pPr>
        <w:pStyle w:val="ListBullet"/>
      </w:pPr>
      <w:r>
        <w:rPr>
          <w:sz w:val="22"/>
        </w:rPr>
        <w:t>Wednesday: Mid-week check on NDA/info completion rates</w:t>
      </w:r>
    </w:p>
    <w:p>
      <w:pPr>
        <w:pStyle w:val="ListBullet"/>
      </w:pPr>
      <w:r>
        <w:rPr>
          <w:sz w:val="22"/>
        </w:rPr>
        <w:t>Friday: Weekly report to Jean - calls, close rate, revenue, blockers</w:t>
      </w:r>
    </w:p>
    <w:p>
      <w:r>
        <w:br w:type="page"/>
      </w:r>
    </w:p>
    <w:p>
      <w:pPr>
        <w:pStyle w:val="Heading1"/>
      </w:pPr>
      <w:r>
        <w:t>13. KPIs &amp; Targets</w:t>
      </w:r>
    </w:p>
    <w:p>
      <w:pPr>
        <w:spacing w:after="120"/>
      </w:pPr>
      <w:r>
        <w:rPr>
          <w:b w:val="0"/>
          <w:i w:val="0"/>
          <w:sz w:val="22"/>
        </w:rPr>
        <w:t>These are the key performance indicators and targets for the sales team. Track these weekly and review monthly.</w:t>
      </w:r>
    </w:p>
    <w:p>
      <w:pPr>
        <w:pStyle w:val="Heading2"/>
      </w:pPr>
      <w:r>
        <w:t>Activity KPIs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A0A0A"/>
          </w:tcPr>
          <w:p>
            <w:pPr>
              <w:spacing w:after="60" w:before="60"/>
            </w:pPr>
            <w:r>
              <w:rPr>
                <w:b/>
                <w:color w:val="FFFFFF"/>
                <w:sz w:val="20"/>
              </w:rPr>
              <w:t>Metric</w:t>
            </w:r>
          </w:p>
        </w:tc>
        <w:tc>
          <w:tcPr>
            <w:tcW w:type="dxa" w:w="2880"/>
            <w:shd w:fill="0A0A0A"/>
          </w:tcPr>
          <w:p>
            <w:pPr>
              <w:spacing w:after="60" w:before="60"/>
            </w:pPr>
            <w:r>
              <w:rPr>
                <w:b/>
                <w:color w:val="FFFFFF"/>
                <w:sz w:val="20"/>
              </w:rPr>
              <w:t>Target</w:t>
            </w:r>
          </w:p>
        </w:tc>
        <w:tc>
          <w:tcPr>
            <w:tcW w:type="dxa" w:w="2880"/>
            <w:shd w:fill="0A0A0A"/>
          </w:tcPr>
          <w:p>
            <w:pPr>
              <w:spacing w:after="60" w:before="60"/>
            </w:pPr>
            <w:r>
              <w:rPr>
                <w:b/>
                <w:color w:val="FFFFFF"/>
                <w:sz w:val="20"/>
              </w:rPr>
              <w:t>Notes</w:t>
            </w:r>
          </w:p>
        </w:tc>
      </w:tr>
      <w:tr>
        <w:tc>
          <w:tcPr>
            <w:tcW w:type="dxa" w:w="2880"/>
          </w:tcPr>
          <w:p>
            <w:pPr>
              <w:spacing w:after="60" w:before="60"/>
            </w:pPr>
            <w:r>
              <w:rPr>
                <w:sz w:val="20"/>
              </w:rPr>
              <w:t>Calls booked per week</w:t>
            </w:r>
          </w:p>
        </w:tc>
        <w:tc>
          <w:tcPr>
            <w:tcW w:type="dxa" w:w="2880"/>
          </w:tcPr>
          <w:p>
            <w:pPr>
              <w:spacing w:after="60" w:before="60"/>
            </w:pPr>
            <w:r>
              <w:rPr>
                <w:sz w:val="20"/>
              </w:rPr>
              <w:t>8-12</w:t>
            </w:r>
          </w:p>
        </w:tc>
        <w:tc>
          <w:tcPr>
            <w:tcW w:type="dxa" w:w="2880"/>
          </w:tcPr>
          <w:p>
            <w:pPr>
              <w:spacing w:after="60" w:before="60"/>
            </w:pPr>
            <w:r>
              <w:rPr>
                <w:sz w:val="20"/>
              </w:rPr>
              <w:t>Combination of Call 1 (diagnostic) and Call 2 (close)</w:t>
            </w:r>
          </w:p>
        </w:tc>
      </w:tr>
      <w:tr>
        <w:tc>
          <w:tcPr>
            <w:tcW w:type="dxa" w:w="2880"/>
          </w:tcPr>
          <w:p>
            <w:pPr>
              <w:spacing w:after="60" w:before="60"/>
            </w:pPr>
            <w:r>
              <w:rPr>
                <w:sz w:val="20"/>
              </w:rPr>
              <w:t>Show rate</w:t>
            </w:r>
          </w:p>
        </w:tc>
        <w:tc>
          <w:tcPr>
            <w:tcW w:type="dxa" w:w="2880"/>
          </w:tcPr>
          <w:p>
            <w:pPr>
              <w:spacing w:after="60" w:before="60"/>
            </w:pPr>
            <w:r>
              <w:rPr>
                <w:sz w:val="20"/>
              </w:rPr>
              <w:t>80%+</w:t>
            </w:r>
          </w:p>
        </w:tc>
        <w:tc>
          <w:tcPr>
            <w:tcW w:type="dxa" w:w="2880"/>
          </w:tcPr>
          <w:p>
            <w:pPr>
              <w:spacing w:after="60" w:before="60"/>
            </w:pPr>
            <w:r>
              <w:rPr>
                <w:sz w:val="20"/>
              </w:rPr>
              <w:t>Prospect actually shows up for scheduled call</w:t>
            </w:r>
          </w:p>
        </w:tc>
      </w:tr>
      <w:tr>
        <w:tc>
          <w:tcPr>
            <w:tcW w:type="dxa" w:w="2880"/>
          </w:tcPr>
          <w:p>
            <w:pPr>
              <w:spacing w:after="60" w:before="60"/>
            </w:pPr>
            <w:r>
              <w:rPr>
                <w:sz w:val="20"/>
              </w:rPr>
              <w:t>LinkedIn connections sent</w:t>
            </w:r>
          </w:p>
        </w:tc>
        <w:tc>
          <w:tcPr>
            <w:tcW w:type="dxa" w:w="2880"/>
          </w:tcPr>
          <w:p>
            <w:pPr>
              <w:spacing w:after="60" w:before="60"/>
            </w:pPr>
            <w:r>
              <w:rPr>
                <w:sz w:val="20"/>
              </w:rPr>
              <w:t>Same day as booking</w:t>
            </w:r>
          </w:p>
        </w:tc>
        <w:tc>
          <w:tcPr>
            <w:tcW w:type="dxa" w:w="2880"/>
          </w:tcPr>
          <w:p>
            <w:pPr>
              <w:spacing w:after="60" w:before="60"/>
            </w:pPr>
            <w:r>
              <w:rPr>
                <w:sz w:val="20"/>
              </w:rPr>
              <w:t>Every new booking gets a connection within 24h</w:t>
            </w:r>
          </w:p>
        </w:tc>
      </w:tr>
      <w:tr>
        <w:tc>
          <w:tcPr>
            <w:tcW w:type="dxa" w:w="2880"/>
          </w:tcPr>
          <w:p>
            <w:pPr>
              <w:spacing w:after="60" w:before="60"/>
            </w:pPr>
            <w:r>
              <w:rPr>
                <w:sz w:val="20"/>
              </w:rPr>
              <w:t>NDA turnaround</w:t>
            </w:r>
          </w:p>
        </w:tc>
        <w:tc>
          <w:tcPr>
            <w:tcW w:type="dxa" w:w="2880"/>
          </w:tcPr>
          <w:p>
            <w:pPr>
              <w:spacing w:after="60" w:before="60"/>
            </w:pPr>
            <w:r>
              <w:rPr>
                <w:sz w:val="20"/>
              </w:rPr>
              <w:t>&lt; 48 hours</w:t>
            </w:r>
          </w:p>
        </w:tc>
        <w:tc>
          <w:tcPr>
            <w:tcW w:type="dxa" w:w="2880"/>
          </w:tcPr>
          <w:p>
            <w:pPr>
              <w:spacing w:after="60" w:before="60"/>
            </w:pPr>
            <w:r>
              <w:rPr>
                <w:sz w:val="20"/>
              </w:rPr>
              <w:t>Time from sending NDA to signed</w:t>
            </w:r>
          </w:p>
        </w:tc>
      </w:tr>
      <w:tr>
        <w:tc>
          <w:tcPr>
            <w:tcW w:type="dxa" w:w="2880"/>
          </w:tcPr>
          <w:p>
            <w:pPr>
              <w:spacing w:after="60" w:before="60"/>
            </w:pPr>
            <w:r>
              <w:rPr>
                <w:sz w:val="20"/>
              </w:rPr>
              <w:t>Company info turnaround</w:t>
            </w:r>
          </w:p>
        </w:tc>
        <w:tc>
          <w:tcPr>
            <w:tcW w:type="dxa" w:w="2880"/>
          </w:tcPr>
          <w:p>
            <w:pPr>
              <w:spacing w:after="60" w:before="60"/>
            </w:pPr>
            <w:r>
              <w:rPr>
                <w:sz w:val="20"/>
              </w:rPr>
              <w:t>&lt; 5 business days</w:t>
            </w:r>
          </w:p>
        </w:tc>
        <w:tc>
          <w:tcPr>
            <w:tcW w:type="dxa" w:w="2880"/>
          </w:tcPr>
          <w:p>
            <w:pPr>
              <w:spacing w:after="60" w:before="60"/>
            </w:pPr>
            <w:r>
              <w:rPr>
                <w:sz w:val="20"/>
              </w:rPr>
              <w:t>Time from sending form to completed submission</w:t>
            </w:r>
          </w:p>
        </w:tc>
      </w:tr>
    </w:tbl>
    <w:p>
      <w:pPr>
        <w:pStyle w:val="Heading2"/>
      </w:pPr>
      <w:r>
        <w:t>Conversion KPIs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A0A0A"/>
          </w:tcPr>
          <w:p>
            <w:pPr>
              <w:spacing w:after="60" w:before="60"/>
            </w:pPr>
            <w:r>
              <w:rPr>
                <w:b/>
                <w:color w:val="FFFFFF"/>
                <w:sz w:val="20"/>
              </w:rPr>
              <w:t>Metric</w:t>
            </w:r>
          </w:p>
        </w:tc>
        <w:tc>
          <w:tcPr>
            <w:tcW w:type="dxa" w:w="2880"/>
            <w:shd w:fill="0A0A0A"/>
          </w:tcPr>
          <w:p>
            <w:pPr>
              <w:spacing w:after="60" w:before="60"/>
            </w:pPr>
            <w:r>
              <w:rPr>
                <w:b/>
                <w:color w:val="FFFFFF"/>
                <w:sz w:val="20"/>
              </w:rPr>
              <w:t>Target</w:t>
            </w:r>
          </w:p>
        </w:tc>
        <w:tc>
          <w:tcPr>
            <w:tcW w:type="dxa" w:w="2880"/>
            <w:shd w:fill="0A0A0A"/>
          </w:tcPr>
          <w:p>
            <w:pPr>
              <w:spacing w:after="60" w:before="60"/>
            </w:pPr>
            <w:r>
              <w:rPr>
                <w:b/>
                <w:color w:val="FFFFFF"/>
                <w:sz w:val="20"/>
              </w:rPr>
              <w:t>Notes</w:t>
            </w:r>
          </w:p>
        </w:tc>
      </w:tr>
      <w:tr>
        <w:tc>
          <w:tcPr>
            <w:tcW w:type="dxa" w:w="2880"/>
          </w:tcPr>
          <w:p>
            <w:pPr>
              <w:spacing w:after="60" w:before="60"/>
            </w:pPr>
            <w:r>
              <w:rPr>
                <w:sz w:val="20"/>
              </w:rPr>
              <w:t>Qualification rate (Call 1 to Call 2)</w:t>
            </w:r>
          </w:p>
        </w:tc>
        <w:tc>
          <w:tcPr>
            <w:tcW w:type="dxa" w:w="2880"/>
          </w:tcPr>
          <w:p>
            <w:pPr>
              <w:spacing w:after="60" w:before="60"/>
            </w:pPr>
            <w:r>
              <w:rPr>
                <w:sz w:val="20"/>
              </w:rPr>
              <w:t>50%+</w:t>
            </w:r>
          </w:p>
        </w:tc>
        <w:tc>
          <w:tcPr>
            <w:tcW w:type="dxa" w:w="2880"/>
          </w:tcPr>
          <w:p>
            <w:pPr>
              <w:spacing w:after="60" w:before="60"/>
            </w:pPr>
            <w:r>
              <w:rPr>
                <w:sz w:val="20"/>
              </w:rPr>
              <w:t>Half of diagnostic calls should progress to close call</w:t>
            </w:r>
          </w:p>
        </w:tc>
      </w:tr>
      <w:tr>
        <w:tc>
          <w:tcPr>
            <w:tcW w:type="dxa" w:w="2880"/>
          </w:tcPr>
          <w:p>
            <w:pPr>
              <w:spacing w:after="60" w:before="60"/>
            </w:pPr>
            <w:r>
              <w:rPr>
                <w:sz w:val="20"/>
              </w:rPr>
              <w:t>Close rate (Call 2 to Signed)</w:t>
            </w:r>
          </w:p>
        </w:tc>
        <w:tc>
          <w:tcPr>
            <w:tcW w:type="dxa" w:w="2880"/>
          </w:tcPr>
          <w:p>
            <w:pPr>
              <w:spacing w:after="60" w:before="60"/>
            </w:pPr>
            <w:r>
              <w:rPr>
                <w:sz w:val="20"/>
              </w:rPr>
              <w:t>40%+</w:t>
            </w:r>
          </w:p>
        </w:tc>
        <w:tc>
          <w:tcPr>
            <w:tcW w:type="dxa" w:w="2880"/>
          </w:tcPr>
          <w:p>
            <w:pPr>
              <w:spacing w:after="60" w:before="60"/>
            </w:pPr>
            <w:r>
              <w:rPr>
                <w:sz w:val="20"/>
              </w:rPr>
              <w:t>Of those who get to Call 2, 40% should sign</w:t>
            </w:r>
          </w:p>
        </w:tc>
      </w:tr>
      <w:tr>
        <w:tc>
          <w:tcPr>
            <w:tcW w:type="dxa" w:w="2880"/>
          </w:tcPr>
          <w:p>
            <w:pPr>
              <w:spacing w:after="60" w:before="60"/>
            </w:pPr>
            <w:r>
              <w:rPr>
                <w:sz w:val="20"/>
              </w:rPr>
              <w:t>Overall conversion (Lead to Closed)</w:t>
            </w:r>
          </w:p>
        </w:tc>
        <w:tc>
          <w:tcPr>
            <w:tcW w:type="dxa" w:w="2880"/>
          </w:tcPr>
          <w:p>
            <w:pPr>
              <w:spacing w:after="60" w:before="60"/>
            </w:pPr>
            <w:r>
              <w:rPr>
                <w:sz w:val="20"/>
              </w:rPr>
              <w:t>15-20%</w:t>
            </w:r>
          </w:p>
        </w:tc>
        <w:tc>
          <w:tcPr>
            <w:tcW w:type="dxa" w:w="2880"/>
          </w:tcPr>
          <w:p>
            <w:pPr>
              <w:spacing w:after="60" w:before="60"/>
            </w:pPr>
            <w:r>
              <w:rPr>
                <w:sz w:val="20"/>
              </w:rPr>
              <w:t>From qualified lead to signed engagement</w:t>
            </w:r>
          </w:p>
        </w:tc>
      </w:tr>
      <w:tr>
        <w:tc>
          <w:tcPr>
            <w:tcW w:type="dxa" w:w="2880"/>
          </w:tcPr>
          <w:p>
            <w:pPr>
              <w:spacing w:after="60" w:before="60"/>
            </w:pPr>
            <w:r>
              <w:rPr>
                <w:sz w:val="20"/>
              </w:rPr>
              <w:t>No-show recovery rate</w:t>
            </w:r>
          </w:p>
        </w:tc>
        <w:tc>
          <w:tcPr>
            <w:tcW w:type="dxa" w:w="2880"/>
          </w:tcPr>
          <w:p>
            <w:pPr>
              <w:spacing w:after="60" w:before="60"/>
            </w:pPr>
            <w:r>
              <w:rPr>
                <w:sz w:val="20"/>
              </w:rPr>
              <w:t>40%+</w:t>
            </w:r>
          </w:p>
        </w:tc>
        <w:tc>
          <w:tcPr>
            <w:tcW w:type="dxa" w:w="2880"/>
          </w:tcPr>
          <w:p>
            <w:pPr>
              <w:spacing w:after="60" w:before="60"/>
            </w:pPr>
            <w:r>
              <w:rPr>
                <w:sz w:val="20"/>
              </w:rPr>
              <w:t>No-shows who rebook and eventually show up</w:t>
            </w:r>
          </w:p>
        </w:tc>
      </w:tr>
    </w:tbl>
    <w:p>
      <w:pPr>
        <w:pStyle w:val="Heading2"/>
      </w:pPr>
      <w:r>
        <w:t>Revenue KPIs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A0A0A"/>
          </w:tcPr>
          <w:p>
            <w:pPr>
              <w:spacing w:after="60" w:before="60"/>
            </w:pPr>
            <w:r>
              <w:rPr>
                <w:b/>
                <w:color w:val="FFFFFF"/>
                <w:sz w:val="20"/>
              </w:rPr>
              <w:t>Metric</w:t>
            </w:r>
          </w:p>
        </w:tc>
        <w:tc>
          <w:tcPr>
            <w:tcW w:type="dxa" w:w="2880"/>
            <w:shd w:fill="0A0A0A"/>
          </w:tcPr>
          <w:p>
            <w:pPr>
              <w:spacing w:after="60" w:before="60"/>
            </w:pPr>
            <w:r>
              <w:rPr>
                <w:b/>
                <w:color w:val="FFFFFF"/>
                <w:sz w:val="20"/>
              </w:rPr>
              <w:t>Target</w:t>
            </w:r>
          </w:p>
        </w:tc>
        <w:tc>
          <w:tcPr>
            <w:tcW w:type="dxa" w:w="2880"/>
            <w:shd w:fill="0A0A0A"/>
          </w:tcPr>
          <w:p>
            <w:pPr>
              <w:spacing w:after="60" w:before="60"/>
            </w:pPr>
            <w:r>
              <w:rPr>
                <w:b/>
                <w:color w:val="FFFFFF"/>
                <w:sz w:val="20"/>
              </w:rPr>
              <w:t>Notes</w:t>
            </w:r>
          </w:p>
        </w:tc>
      </w:tr>
      <w:tr>
        <w:tc>
          <w:tcPr>
            <w:tcW w:type="dxa" w:w="2880"/>
          </w:tcPr>
          <w:p>
            <w:pPr>
              <w:spacing w:after="60" w:before="60"/>
            </w:pPr>
            <w:r>
              <w:rPr>
                <w:sz w:val="20"/>
              </w:rPr>
              <w:t>Average deal size</w:t>
            </w:r>
          </w:p>
        </w:tc>
        <w:tc>
          <w:tcPr>
            <w:tcW w:type="dxa" w:w="2880"/>
          </w:tcPr>
          <w:p>
            <w:pPr>
              <w:spacing w:after="60" w:before="60"/>
            </w:pPr>
            <w:r>
              <w:rPr>
                <w:sz w:val="20"/>
              </w:rPr>
              <w:t>$150K - $200K</w:t>
            </w:r>
          </w:p>
        </w:tc>
        <w:tc>
          <w:tcPr>
            <w:tcW w:type="dxa" w:w="2880"/>
          </w:tcPr>
          <w:p>
            <w:pPr>
              <w:spacing w:after="60" w:before="60"/>
            </w:pPr>
            <w:r>
              <w:rPr>
                <w:sz w:val="20"/>
              </w:rPr>
              <w:t>Engagement fee only (success fee is separate)</w:t>
            </w:r>
          </w:p>
        </w:tc>
      </w:tr>
      <w:tr>
        <w:tc>
          <w:tcPr>
            <w:tcW w:type="dxa" w:w="2880"/>
          </w:tcPr>
          <w:p>
            <w:pPr>
              <w:spacing w:after="60" w:before="60"/>
            </w:pPr>
            <w:r>
              <w:rPr>
                <w:sz w:val="20"/>
              </w:rPr>
              <w:t>Monthly closed deals</w:t>
            </w:r>
          </w:p>
        </w:tc>
        <w:tc>
          <w:tcPr>
            <w:tcW w:type="dxa" w:w="2880"/>
          </w:tcPr>
          <w:p>
            <w:pPr>
              <w:spacing w:after="60" w:before="60"/>
            </w:pPr>
            <w:r>
              <w:rPr>
                <w:sz w:val="20"/>
              </w:rPr>
              <w:t>2-3</w:t>
            </w:r>
          </w:p>
        </w:tc>
        <w:tc>
          <w:tcPr>
            <w:tcW w:type="dxa" w:w="2880"/>
          </w:tcPr>
          <w:p>
            <w:pPr>
              <w:spacing w:after="60" w:before="60"/>
            </w:pPr>
            <w:r>
              <w:rPr>
                <w:sz w:val="20"/>
              </w:rPr>
              <w:t>Consistent monthly closings</w:t>
            </w:r>
          </w:p>
        </w:tc>
      </w:tr>
      <w:tr>
        <w:tc>
          <w:tcPr>
            <w:tcW w:type="dxa" w:w="2880"/>
          </w:tcPr>
          <w:p>
            <w:pPr>
              <w:spacing w:after="60" w:before="60"/>
            </w:pPr>
            <w:r>
              <w:rPr>
                <w:sz w:val="20"/>
              </w:rPr>
              <w:t>Monthly revenue target</w:t>
            </w:r>
          </w:p>
        </w:tc>
        <w:tc>
          <w:tcPr>
            <w:tcW w:type="dxa" w:w="2880"/>
          </w:tcPr>
          <w:p>
            <w:pPr>
              <w:spacing w:after="60" w:before="60"/>
            </w:pPr>
            <w:r>
              <w:rPr>
                <w:sz w:val="20"/>
              </w:rPr>
              <w:t>$300K - $600K</w:t>
            </w:r>
          </w:p>
        </w:tc>
        <w:tc>
          <w:tcPr>
            <w:tcW w:type="dxa" w:w="2880"/>
          </w:tcPr>
          <w:p>
            <w:pPr>
              <w:spacing w:after="60" w:before="60"/>
            </w:pPr>
            <w:r>
              <w:rPr>
                <w:sz w:val="20"/>
              </w:rPr>
              <w:t>2-3 deals x $150K-$200K</w:t>
            </w:r>
          </w:p>
        </w:tc>
      </w:tr>
    </w:tbl>
    <w:p>
      <w:pPr>
        <w:pStyle w:val="Heading2"/>
      </w:pPr>
      <w:r>
        <w:t>Tracking &amp; Reporting</w:t>
      </w:r>
    </w:p>
    <w:p>
      <w:pPr>
        <w:pStyle w:val="ListBullet"/>
      </w:pPr>
      <w:r>
        <w:rPr>
          <w:sz w:val="22"/>
        </w:rPr>
        <w:t>Weekly: KPI dashboard review (every Friday)</w:t>
      </w:r>
    </w:p>
    <w:p>
      <w:pPr>
        <w:pStyle w:val="ListBullet"/>
      </w:pPr>
      <w:r>
        <w:rPr>
          <w:sz w:val="22"/>
        </w:rPr>
        <w:t>Monthly: Full pipeline review + conversion rate analysis</w:t>
      </w:r>
    </w:p>
    <w:p>
      <w:pPr>
        <w:pStyle w:val="ListBullet"/>
      </w:pPr>
      <w:r>
        <w:rPr>
          <w:sz w:val="22"/>
        </w:rPr>
        <w:t>Quarterly: Strategy review - what's working, what needs adjustment</w:t>
      </w:r>
    </w:p>
    <w:p>
      <w:pPr>
        <w:spacing w:after="120"/>
      </w:pPr>
      <w:r>
        <w:rPr>
          <w:b w:val="0"/>
          <w:i/>
          <w:sz w:val="22"/>
        </w:rPr>
        <w:t>All metrics are tracked through GHL pipeline data and the dashboard at thearenapartners.com/dashboard.html.</w:t>
      </w:r>
    </w:p>
    <w:p>
      <w:r>
        <w:br w:type="page"/>
      </w:r>
    </w:p>
    <w:p/>
    <w:p/>
    <w:p/>
    <w:p/>
    <w:p/>
    <w:p/>
    <w:p/>
    <w:p/>
    <w:p>
      <w:pPr>
        <w:spacing w:after="400"/>
        <w:jc w:val="center"/>
      </w:pPr>
      <w:r>
        <w:rPr>
          <w:b/>
          <w:i w:val="0"/>
          <w:sz w:val="32"/>
        </w:rPr>
        <w:t>CONFIDENTIAL DOCUMENT</w:t>
      </w:r>
    </w:p>
    <w:p>
      <w:pPr>
        <w:jc w:val="center"/>
      </w:pPr>
      <w:r>
        <w:rPr>
          <w:color w:val="C9A84C"/>
        </w:rPr>
        <w:t>__________________________________________________</w:t>
      </w:r>
    </w:p>
    <w:p/>
    <w:p>
      <w:pPr>
        <w:spacing w:after="240"/>
        <w:jc w:val="center"/>
      </w:pPr>
      <w:r>
        <w:rPr>
          <w:b w:val="0"/>
          <w:i w:val="0"/>
          <w:color w:val="666666"/>
          <w:sz w:val="20"/>
        </w:rPr>
        <w:t>This document contains proprietary and confidential information belonging to Arena Business Advisors, LLC, doing business as The Arena Partners. It is intended solely for internal use by authorized sales team members.</w:t>
      </w:r>
    </w:p>
    <w:p>
      <w:pPr>
        <w:spacing w:after="240"/>
        <w:jc w:val="center"/>
      </w:pPr>
      <w:r>
        <w:rPr>
          <w:b w:val="0"/>
          <w:i w:val="0"/>
          <w:color w:val="666666"/>
          <w:sz w:val="20"/>
        </w:rPr>
        <w:t>Unauthorized reproduction, distribution, or disclosure of this document or any of its contents is strictly prohibited.</w:t>
      </w:r>
    </w:p>
    <w:p>
      <w:pPr>
        <w:spacing w:after="400"/>
        <w:jc w:val="center"/>
      </w:pPr>
      <w:r>
        <w:rPr>
          <w:b w:val="0"/>
          <w:i w:val="0"/>
          <w:color w:val="666666"/>
          <w:sz w:val="20"/>
        </w:rPr>
        <w:t>If you have received this document in error, please notify the sender immediately and destroy all copies.</w:t>
      </w:r>
    </w:p>
    <w:p>
      <w:pPr>
        <w:spacing w:after="80"/>
        <w:jc w:val="center"/>
      </w:pPr>
      <w:r>
        <w:rPr>
          <w:b/>
          <w:i w:val="0"/>
          <w:sz w:val="22"/>
        </w:rPr>
        <w:t>Arena Business Advisors, LLC</w:t>
      </w:r>
    </w:p>
    <w:p>
      <w:pPr>
        <w:spacing w:after="40"/>
        <w:jc w:val="center"/>
      </w:pPr>
      <w:r>
        <w:rPr>
          <w:b w:val="0"/>
          <w:i w:val="0"/>
          <w:color w:val="666666"/>
          <w:sz w:val="20"/>
        </w:rPr>
        <w:t>3555 Timmons Lane, Suite 1140</w:t>
      </w:r>
    </w:p>
    <w:p>
      <w:pPr>
        <w:spacing w:after="80"/>
        <w:jc w:val="center"/>
      </w:pPr>
      <w:r>
        <w:rPr>
          <w:b w:val="0"/>
          <w:i w:val="0"/>
          <w:color w:val="666666"/>
          <w:sz w:val="20"/>
        </w:rPr>
        <w:t>Houston, TX 77027</w:t>
      </w:r>
    </w:p>
    <w:p>
      <w:pPr>
        <w:spacing w:after="120"/>
        <w:jc w:val="center"/>
      </w:pPr>
      <w:r>
        <w:rPr>
          <w:b w:val="0"/>
          <w:i w:val="0"/>
          <w:color w:val="C9A84C"/>
          <w:sz w:val="20"/>
        </w:rPr>
        <w:t>thearenapartners.com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Georgia" w:hAnsi="Georgia"/>
      <w:b/>
      <w:bCs/>
      <w:color w:val="0A0A0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