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[{'Answer': '-',</w:t>
        <w:br/>
        <w:t xml:space="preserve">  'Answer Options': ['Yes', 'No', 'List of entity names'],</w:t>
        <w:br/>
        <w:t xml:space="preserve">  'ID': 'MS.YP8',</w:t>
        <w:br/>
        <w:t xml:space="preserve">  'Question': 'Does the project have an Environmental and Social Impact '</w:t>
        <w:br/>
        <w:t xml:space="preserve">              'Assessment (ESIA) in place?'},</w:t>
        <w:br/>
        <w:t xml:space="preserve"> {'Answer': '-',</w:t>
        <w:br/>
        <w:t xml:space="preserve">  'Answer Options': ['List of entity names'],</w:t>
        <w:br/>
        <w:t xml:space="preserve">  'ID': 'MS.YP8.1',</w:t>
        <w:br/>
        <w:t xml:space="preserve">  'Question': 'Which entity performed the risk assessment?'},</w:t>
        <w:br/>
        <w:t xml:space="preserve"> {'Answer': '-',</w:t>
        <w:br/>
        <w:t xml:space="preserve">  'Answer Options': ['Yes', 'No', 'List of entity names'],</w:t>
        <w:br/>
        <w:t xml:space="preserve">  'ID': 'MS.1PV',</w:t>
        <w:br/>
        <w:t xml:space="preserve">  'Question': 'Does the project have a climate risk (and resilience) '</w:t>
        <w:br/>
        <w:t xml:space="preserve">              'assessment in place that aligns with the Task Force on '</w:t>
        <w:br/>
        <w:t xml:space="preserve">              'Climate-related Financial Disclosure (TCFD) guidelines?'},</w:t>
        <w:br/>
        <w:t xml:space="preserve"> {'Answer': '-',</w:t>
        <w:br/>
        <w:t xml:space="preserve">  'Answer Options': ['Yes',</w:t>
        <w:br/>
        <w:t xml:space="preserve">                     'No',</w:t>
        <w:br/>
        <w:t xml:space="preserve">                     'Please provide the name of the alternative to climate '</w:t>
        <w:br/>
        <w:t xml:space="preserve">                     "risk (and resilience) assessment that you're using.",</w:t>
        <w:br/>
        <w:t xml:space="preserve">                     'List of entity names'],</w:t>
        <w:br/>
        <w:t xml:space="preserve">  'ID': 'MS.1PV.1',</w:t>
        <w:br/>
        <w:t xml:space="preserve">  'Question': 'Does the project have another equivalent alternative, '</w:t>
        <w:br/>
        <w:t xml:space="preserve">              'acceptable to all parties to the project, in lieu of a climate '</w:t>
        <w:br/>
        <w:t xml:space="preserve">              'risk (and resilience) assessment aligned with the TCFD '</w:t>
        <w:br/>
        <w:t xml:space="preserve">              'guidelines?'}]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