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rPr>
          <w:rFonts w:ascii="Times New Roman" w:cs="Times New Roman" w:eastAsia="思源黑体" w:hAnsi="Times New Roman"/>
          <w:b/>
          <w:bCs/>
          <w:color w:val="1F3864"/>
          <w:sz w:val="44"/>
          <w:szCs w:val="44"/>
        </w:rPr>
        <w:t xml:space="preserve">个人开发者最小文档包</w:t>
      </w:r>
    </w:p>
    <w:p>
      <w:pPr>
        <w:spacing w:after="200"/>
        <w:jc w:val="center"/>
      </w:pPr>
      <w:r>
        <w:rPr>
          <w:rFonts w:ascii="Times New Roman" w:cs="Times New Roman" w:eastAsia="思源黑体" w:hAnsi="Times New Roman"/>
          <w:color w:val="7F7F7F"/>
          <w:sz w:val="24"/>
          <w:szCs w:val="24"/>
        </w:rPr>
        <w:t xml:space="preserve">需求清单 · 详细设计 · 测试计划 · 发布 Checklist · 隐私政策模板</w:t>
      </w:r>
    </w:p>
    <w:p>
      <w:pPr>
        <w:pBdr>
          <w:bottom w:val="single" w:color="2E75B6" w:sz="10" w:space="6"/>
        </w:pBdr>
        <w:spacing w:after="600"/>
        <w:jc w:val="center"/>
      </w:pPr>
      <w:r>
        <w:rPr>
          <w:rFonts w:ascii="Times New Roman" w:cs="Times New Roman" w:eastAsia="思源黑体" w:hAnsi="Times New Roman"/>
          <w:color w:val="595959"/>
          <w:sz w:val="21"/>
          <w:szCs w:val="21"/>
        </w:rPr>
        <w:t xml:space="preserve">填完这三份，就可以开工了</w:t>
      </w:r>
    </w:p>
    <w:p>
      <w:pPr>
        <w:spacing w:after="100" w:before="300" w:line="300"/>
      </w:pPr>
      <w:r>
        <w:rPr>
          <w:rFonts w:ascii="Times New Roman" w:cs="Times New Roman" w:eastAsia="思源黑体" w:hAnsi="Times New Roman"/>
          <w:b/>
          <w:bCs/>
          <w:sz w:val="23"/>
          <w:szCs w:val="23"/>
        </w:rPr>
        <w:t xml:space="preserve">使用说明</w:t>
      </w:r>
    </w:p>
    <w:p>
      <w:pPr>
        <w:spacing w:after="60" w:before="60" w:line="30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本包只保留个人开发者「不写就一定会踩坑」的核心文档，去掉了为多人协作与审计而存在的 BRD、MRD、SRS 等；详细设计与测试计划也做了轻量化裁剪，只留真正用得上的表格。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灰色「（待填）」处直接替换成你的内容，填不了的说明这项对你不适用，可以整行删除。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文档按「写给未来的自己看 + 写给应用商店审核员看」两个目标设计，不追求格式完整。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第八章的合规材料有硬性时间依赖（软著审批周期较长），请务必在开发早期同步启动。</w:t>
      </w:r>
    </w:p>
    <w:p>
      <w:pPr>
        <w:pStyle w:val="Heading1"/>
        <w:pageBreakBefore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一、产品定位与需求清单</w:t>
      </w:r>
    </w:p>
    <w:p>
      <w:pPr>
        <w:pStyle w:val="Heading2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1.1 一句话定位</w:t>
      </w:r>
    </w:p>
    <w:p>
      <w:pPr>
        <w:spacing w:after="120" w:before="80" w:line="300"/>
        <w:ind w:left="12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用一句话说清：给谁用、解决什么问题、和现有方案有什么不同。写不出来，说明需求还没想清楚。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项目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目标用户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① 应试备考者（考研英语、医学/护理考点、公考）—— 有明确考点、付费意愿强，是冷启动种子用户；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② 碎片化自学者 —— 想记住看过的内容但没有方法，最容易被「制卡负担」劝退。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明确不服务：Anki 重度老用户（其需求会绑架产品，见 1.1「不做的事」）。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从未使用过闪卡 / 间隔重复工具的普通学习者。两类：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核心场景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内容来源四种：手动写一张 / 拍照或粘贴一段笔记由 AI 拆成多张 / 导入现成 .apkg 牌组 / 直接用官方预置牌组。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用户只负责「丢进内容」和「每天点开」，什么时候复习、复习几张完全由 App 决定。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通勤、排队、睡前等 5-15 分钟碎片时间，打开 App 把「想记住的东西」过一遍。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一句话定位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给从没用过闪卡的普通学习者，一个不用看教程就能开始、把「什么时候复习」完全接管的记忆工具 ——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「瞄一眼」：五分钟，把该记的记了。你只管把想记住的东西丢进来，剩下的交给我们安排。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不做的事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① 不向用户暴露任何 Anki 术语：牌组、笔记类型、字段、模板、间隔、难度、学习步骤、leech 一律不出现在 UI 与文案中；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② 永不显示逾期 / 积压总数 —— 这是新手弃坑的头号杀手；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不做子牌组嵌套、卡片模板编辑器、批量编辑、AnkiWeb 同步、插件系统、手动调节单卡间隔；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④ 不做抽卡 / 积分 / 排行榜等游戏化，仅保留连续打卡与热力图；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⑤ 不做社交与牌组分享社区（审核与版权风险高）；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⑥ 不对导出收费、不设导出张数上限。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（比「要做的事」更重要）</w:t>
            </w:r>
          </w:p>
        </w:tc>
      </w:tr>
    </w:tbl>
    <w:p>
      <w:pPr>
        <w:spacing w:after="60" w:before="100" w:line="30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「不做的事」比「要做的事」更重要——个人开发最大的死因是功能范围失控。</w:t>
      </w:r>
    </w:p>
    <w:p>
      <w:pPr>
        <w:pStyle w:val="Heading2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1.2 MVP 需求清单</w:t>
      </w:r>
    </w:p>
    <w:p>
      <w:pPr>
        <w:spacing w:after="120" w:before="80" w:line="300"/>
        <w:ind w:left="12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优先级：Must = 不做就不能上线；Should = 影响体验但可后补；Could = 有空再说。MVP 只做 Must。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000"/>
        <w:gridCol w:w="3426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功能点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优先级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验收标准（可量化的完成定义）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F01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FSRS-6 调度引擎（ArkTS 自研）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Must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恒等式断言：desiredRetention=0.9 时 nextInterval(S,0.9)==S（误差&lt;1e-6）；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新卡用 init_stability/init_difficulty 初始化，绝不出现 S=0 代入 nextState 产生 NaN。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通过全部黄金测试向量：≥200 组，覆盖新卡 init 分支与老卡 nextState 分支，与 fsrs crate 对齐到小数点后 4 位；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F02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复习主流程（正面 / 翻卡 / 四档评分 / 队列）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Must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四档按钮文案全部正向（再来一次 / 有点难 / 记得 / 太简单），全 App 无「忘记」「错误」字样；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每张评分即时落盘（单条事务），杀进程后已完成的张数不丢、不重复计数。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连续答 20 张无卡顿，评分后 200ms 内出现下一张；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F03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首次引导四屏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Must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全程不出现「牌组 / 字段 / 模板 / 间隔 / 难度」术语；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全流程只有「每天花几分钟」一个必答设置项。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新用户从点击图标到开始第一张复习 ≤120 秒；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F04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今天（首页）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Must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只显示「今日剩余 N 张 · 约 M 分钟」，任何路径下均不出现逾期总数；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零复习态显示「今天已全部完成」而非空白页。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冷启动到首屏可交互 ≤1.5 秒；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F05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手动制卡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Must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不需要先建牌组即可保存；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粘贴多行文本可自动拆成多张。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从进入制卡页到保存成功 ≤3 次点击；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F06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本地持久化 + 每日上限保护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Must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导入 1860 张牌组后，首页今日量仍 ≤20 张；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断网状态下复习、制卡、统计全部可用。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每日新卡上限默认 20 张；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F07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撤销评分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Must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revlog 为软删除（is_deleted=1），不物理删除；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撤销后 Snackbar 说明恢复到什么状态，并提供「重做」。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撤销后 card 的 stability / difficulty / due / reps / lapses 精确回滚到评分前；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F08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复习中断恢复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Must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选择继续后从第 N+1 张开始，已完成的 N 张不重复计数；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提供「今天先到这里」的退路。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复习中杀进程，重进提示「已完成的 N 张都保存好了」；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F09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四态覆盖（空 / 加载中 / 失败 / 无网）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Must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无任何一处是空白页或裸 loading 圈；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错误页必须给出下一步出口（重试 / 手动制卡 / 换文件）。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按 1.3 清单逐项核对，每页四态均有实现且有文案；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F10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AI 制卡 + 逐张确认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Must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失败不扣额度、不丢用户输入、必给「改为手动制卡」退路；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生成中页显示分步骤进度与时间预期，可随时取消。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生成结果全部落在 ai_draft 草稿表，未确认不写入 card；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F11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.apkg 导入 + 分批安排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Must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导入后按每天 20 张分批，结果页明确告知分批安排与跳过数；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导入失败时明示「原始文件没有被修改」并给出具体原因。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抽样 20 个公开 .apkg 牌组，导入成功率 ≥95%；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F12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导出与本地备份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Must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导出不限量、不收费、不设订阅门槛；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自动本地备份保留最近 7 份，含升级前 pre_migration 快照。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支持 .apkg / .json / .csv 三种导出，且导出后可再导入；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F13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统计（连续天数 / 完成率 / 7 天预测 / 热力图）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Must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不提供留存率曲线、记忆矩阵、真实留存率；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不展示错误率，仅展示完成率。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四项数据均正确，跨零点时连续天数计算正确；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F14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每日提醒 + 权限两段式申请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Must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用户关闭后 App 内不再弹第二次；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权限被拒后给一次系统设置引导 + 一条无负担退路。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到点推送一次，文案为「今天的 N 张已就绪」，不含逾期数字；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F15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卡片管理（暂停 / 重置 / 删除）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Must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删除为软删除，30 天内可恢复；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牌组支持暂停，暂停后不再进入复习队列。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三个危险操作均有二次确认；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F16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桌面服务卡片（元服务）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Must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点击直达复习页（不经过首页）；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深色模式下对比度达标。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桌面卡片显示数始终与首页一致；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F17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卡片编辑页（含复习历史）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Should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进入编辑页可见已复习次数与下次复习时间；修改后保存即时生效。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F18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搜索（含无结果态）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Should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支持正面与背面全文匹配；无结果时保留关键词、给出建议并提供「新建这张卡」出口。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F19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深色模式 + 字号 / 左手模式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Should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全量页面深色模式下无错位；字号四档可切换；评分按钮可移到左侧。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F20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多端接续（手机 → 平板）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Could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在目标设备弹出接续提示，显示源设备进度；「不用了」同样容易点。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F21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实况窗 / 锁屏进度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Could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锁屏可见剩余张数与进度环；需确认鸿蒙后台管控限制并准备降级方案。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F22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平板 / 折叠屏双栏布局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Could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大屏自动切换为左侧牌组导航 + 右侧内容区；四档评分改为一行四个。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F23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云同步（多设备）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Could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按 sync_meta 预留结构实现增量同步；V1.0 不实现，本地优先。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未开始</w:t>
            </w:r>
          </w:p>
        </w:tc>
      </w:tr>
    </w:tbl>
    <w:p>
      <w:pPr>
        <w:spacing w:after="60" w:before="100" w:line="30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验收标准要写成可验证的句子，例如「3 秒内完成首页加载」「断网时显示重试按钮」，而不是「体验流畅」。</w:t>
      </w:r>
    </w:p>
    <w:p>
      <w:pPr>
        <w:pStyle w:val="Heading2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1.3 页面与状态清单</w:t>
      </w:r>
    </w:p>
    <w:p>
      <w:pPr>
        <w:spacing w:after="120" w:before="80" w:line="300"/>
        <w:ind w:left="12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不用画高保真原型，但每个页面必须列出四种状态。异常状态不提前想，代码里一定会漏。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406"/>
        <w:gridCol w:w="1406"/>
        <w:gridCol w:w="1407"/>
        <w:gridCol w:w="1407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页面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核心元素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空态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加载中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失败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无网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首页（今天）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今日剩余量 + 预计时长 + 巨大开始按钮；连续天数；7 天预测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P02c：三选一开始路径（手动 / AI / 导入），绝不空白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P02d 骨架屏（仅冷启动与升级迁移时出现，形状与真实内容一一对应）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队列构建失败 → 提示重试并保留可用数据；不显示 0 张以外的误导数字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不适用（首页数据全部本地，离线可用）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复习页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全屏单卡；细进度条「还剩 N 张」；上滑翻卡；2×2 四档按钮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P02b 零复习态：明确「今天已全部完成 + 用时」，并预告明日量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不适用（卡片已本地加载，切卡不阻塞；不显示转圈）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不适用（纯本地渲染，无失败态）；异常时兜底回首页并保留已评分数据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不适用（核心定位即离线优先）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卡片页（牌组列表）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扁平牌组列表 + 今日量 + 进度条 + 右下角悬浮加号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P07b：提示「这里还空着」+ 新建 / 导入双出口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首屏骨架卡片（3 个占位牌组）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读取失败 → 提示「数据读取失败」+ 重试按钮，不展示半成品列表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不适用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搜索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搜索框 + 结果列表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P07c：保留关键词 + 三条搜索建议 + 「新建这张卡」出口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结果区单行骨架（200ms 内不显示，避免闪屏）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索引损坏 → 降级为全表扫描并提示可能较慢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不适用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牌组详情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今日量 / 已掌握 / 状态分布（未学习·学习中·复习中）；危险操作区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牌组为空 → 引导去制卡或导入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分布数据骨架条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统计失败 → 隐藏分布区，其余功能保持可用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不适用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制卡 / 编辑页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正面 + 背面输入；图片 / 录音 / 拍照 / 公式入口；更多选项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不适用（进入即空输入，本身就是起点）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图片 / 音频压缩处理中显示局部 loading 与「处理中」文案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媒体保存失败 → 保留文本，提示「图片未保存」并允许仅保存文本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不适用（手动制卡离线可用）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AI 卡片预览页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生成的卡片草稿列表；勾选 / 编辑 / 删除；确认按钮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不适用（生成失败前不会进入本页）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P06c AI 生成中：转圈 + 分步骤进度 + 「通常需要 3-8 秒」+ 可取消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P06b AI 生成失败：不扣额度、不丢输入、必给「改为手动制卡」退路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 无网络页：明确列出手动制卡 / 复习可用，AI / 云同步不可用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导入页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拖放区 + 最近文件；支持格式说明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无最近文件时隐藏该区块，仅保留拖放区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P11c 导入进行中：分步骤进度（读取 / 解析 / 提取媒体 / 写库）+ 提示勿关闭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P11b 导入失败：明示「原始文件没有被修改」+ 具体原因（如缺少 collection 表）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不适用（导入为本地文件解析）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统计页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连续天数；今日完成率；未来 7 天预测；学习热力图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新用户：连续天数显示 0，热力图全灰，不出现空白区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热力图与预测区骨架块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聚合失败 → 仅展示连续天数，其余区块隐藏并提示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不适用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设置 / 关于页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开关列表；版本号；算法说明；反馈入口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不适用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不适用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设置写入失败 → Toast 提示「设置未保存」并回滚 UI 开关状态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不适用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桌面服务卡片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今日剩余量 + 进度环 + 「继续复习」按钮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零复习态：显示「今天已全部完成」而非 0 张</w:t>
            </w:r>
          </w:p>
        </w:tc>
        <w:tc>
          <w:tcPr>
            <w:tcW w:type="dxa" w:w="14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数据未就绪时显示上一次数值（不显示转圈，卡片不允许）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读取失败 → 显示「—」并在点击后跳转首页</w:t>
            </w:r>
          </w:p>
        </w:tc>
        <w:tc>
          <w:tcPr>
            <w:tcW w:type="dxa" w:w="1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不适用</w:t>
            </w:r>
          </w:p>
        </w:tc>
      </w:tr>
    </w:tbl>
    <w:p>
      <w:pPr>
        <w:pStyle w:val="Heading1"/>
        <w:pageBreakBefore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二、数据模型与接口约定</w:t>
      </w:r>
    </w:p>
    <w:p>
      <w:pPr>
        <w:spacing w:after="120" w:before="80" w:line="300"/>
        <w:ind w:left="12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前后端都是你一个人时，这是唯一能防止两周后忘记约定的东西。有后端就填接口，纯本地就只填数据模型。</w:t>
      </w:r>
    </w:p>
    <w:p>
      <w:pPr>
        <w:pStyle w:val="Heading2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2.1 数据模型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800"/>
        <w:gridCol w:w="38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表名 / 实体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类型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说明与约束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card（卡片）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stability, difficulty, due, last_review, reps, lapses,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last_revlog_id, suspended, deleted_at, source_ref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id, deck_id, card_type, front, back, extra, media_refs, source, state,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关系表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首次评分必须走 init 分支（见 3.3）。deleted_at 为软删除，30 天内可恢复。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last_revlog_id 是撤销功能的锚点。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核心表。stability / difficulty 为 0 时表示「尚未初始化」，仅存在于 new 状态；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revlog（复习日志）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stability_before/after, difficulty_before/after,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interval_before/after, reps_before, lapses_before, duration_ms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id, card_id, rating, elapsed_days, session_id, device_id,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关系表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物理删除会污染数据分布。*_before 字段为撤销回滚与算法审计提供依据。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只增不改，撤销时置 is_deleted=1 而非物理删除 —— 它是 FSRS 参数训练集，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session（复习会话）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total_planned, completed, last_card_id, device_id, updated_at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session_id, deck_id, started_at, ended_at, state,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关系表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超过 30 分钟无操作判定 abandoned。恢复时 session.completed 与 revlog 实际条数对账，以 revlog 为准。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支撑中断恢复与多端接续。state: active / finished / abandoned；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ai_draft（AI 草稿）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generated_count, kept_count, error_code, quota_charged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id, source_text, source_type, cards_json, status,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关系表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低于 60% 说明提示词或拆分策略有问题。quota_charged 保证失败不扣额度。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数据层落实「不确认不入库」。kept_count / generated_count 是核心质量指标，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deck（牌组）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suspended, card_count, due_count, sort_order, last_studied_at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id, name, cover, is_preset, new_limit, batch_offset,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关系表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card_count / due_count 为冗余字段，由业务层事务维护，列表页不实时 COUNT。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batch_offset 控制大批量导入后的分批放出节奏。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刻意不支持嵌套（无 parent_id），扁平列表 + 搜索。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user_settings（设置）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onboarding_done/step, device_id, device_name, sync_enabled,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auto_backup, font_scale, read_aloud, left_handed, schema_version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daily_minutes, desired_retention, new_limit, reminder_*,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单表单行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onboarding_step 支持引导中途退出后回来继续。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schema_version 是「升级不丢数据」的依据。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desired_retention 默认 0.90 且默认隐藏（新手不需要知道）。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daily_stats（每日统计）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ai_generated_count, ai_kept_count, resumed_count, undo_count, session_count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date, review_count, new_count, correct_count, duration_ms, goal_done,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按日聚合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undo_count 过高是四档按钮设计有问题的信号。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冗余表，保证首页与统计页秒开，避免每次聚合 revlog 全表。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media（媒体资源）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id, type, local_path, file_size, checksum, ref_count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关系表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checksum 用于导入去重，避免重复存储。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独立成表以支持引用计数：ref_count 归零后可在清理时删除。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backup（本地备份）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id, file_path, file_size, backup_type, schema_version, card_count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关系表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pre_migration 是「升级不丢数据」红线的兜底。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backup_type: auto（每日快照，保留 7 份）/ manual / pre_migration（升级前）。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sync_meta（设备）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last_session_id, sync_cursor, schema_version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device_id, device_name, device_type, last_active_at,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关系表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device_type（phone / tablet / foldable）决定单栏还是双栏布局。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V1.0 不使用云同步，本表仅本地记录本设备信息并为多端接续预留。</w:t>
            </w:r>
          </w:p>
        </w:tc>
      </w:tr>
    </w:tbl>
    <w:p>
      <w:pPr>
        <w:pStyle w:val="Heading2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2.2 接口约定</w:t>
      </w:r>
    </w:p>
    <w:p>
      <w:pPr>
        <w:spacing w:after="120" w:before="80" w:line="300"/>
        <w:ind w:left="12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若使用 Swagger / Javadoc 等自动生成，此处只写一句「接口文档由代码自动生成，入口见：___」即可。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200"/>
        <w:gridCol w:w="2426"/>
        <w:gridCol w:w="20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路径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鉴权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请求 / 响应关键字段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异常码含义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V1.0 无自建服务端，全部数据存本地关系型数据库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—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不适用。核心定位为「离线优先」，复习 / 制卡 / 统计 / 导入导出均不依赖网络。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/v1/ai/generate（仅在端侧模型不可用时启用）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设备匿名 token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响应：cards[], draft_id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请求：source_text, source_type, max_cards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ERR_AI_QUOTA 当日额度用尽；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ERR_AI_CONTENT 内容过短或无法拆分。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三者均必须降级到手动制卡，不允许出现死路。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ERR_AI_TIMEOUT 超时（不扣额度，保留输入）；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/v1/decks/preset（可选，用于下发官方牌组）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无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响应：deck_id, name, version, cards[]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失败时静默降级为「仅使用内置预置牌组」，不弹错误打扰用户。</w:t>
            </w:r>
          </w:p>
        </w:tc>
      </w:tr>
    </w:tbl>
    <w:p>
      <w:pPr>
        <w:pStyle w:val="Heading1"/>
        <w:pageBreakBefore/>
      </w:pPr>
      <w:r>
        <w:rPr>
          <w:rFonts w:ascii="Times New Roman" w:cs="Times New Roman" w:eastAsia="思源黑体" w:hAnsi="Times New Roman"/>
          <w:b/>
          <w:bCs/>
          <w:sz w:val="30"/>
          <w:szCs w:val="30"/>
        </w:rPr>
        <w:t xml:space="preserve">三、详细设计</w:t>
      </w:r>
    </w:p>
    <w:p>
      <w:pPr>
        <w:spacing w:after="120" w:before="80" w:line="300"/>
        <w:ind w:left="12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个人开发不需要几十页的设计说明书。这里只记三件事：模块边界、关键流程的异常分支、做过的技术取舍。它们的共同点是——当时想清楚了，但两个月后一定会忘。</w:t>
      </w:r>
    </w:p>
    <w:p>
      <w:pPr>
        <w:pStyle w:val="Heading2"/>
      </w:pPr>
      <w:r>
        <w:rPr>
          <w:rFonts w:ascii="Times New Roman" w:cs="Times New Roman" w:eastAsia="思源黑体" w:hAnsi="Times New Roman"/>
          <w:b/>
          <w:bCs/>
          <w:sz w:val="25"/>
          <w:szCs w:val="25"/>
        </w:rPr>
        <w:t xml:space="preserve">3.1 模块划分</w:t>
      </w:r>
    </w:p>
    <w:p>
      <w:pPr>
        <w:spacing w:after="120" w:before="80" w:line="300"/>
        <w:ind w:left="12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写清职责与依赖方向，避免后期模块互相引用成一团。依赖只允许单向，禁止反向或循环依赖。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2200"/>
        <w:gridCol w:w="25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模块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职责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允许依赖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主要文件 / 目录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公共 / 工具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日志、时间与时区、结果类型、数学工具、常量（含 FSRS 21 参数）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无（最底层）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common/utils/、common/constants/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数据层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关系型数据库封装、10 张表的 DAO、迁移脚本、备份与恢复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公共 / 工具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data/db/、data/dao/、data/migration/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调度层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FSRS-6 调度器（纯函数）、复习队列构建、回归模式分批、每日上限计算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公共 / 工具 + 数据层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（独立成层是为了隔离测试：调度器不依赖 UI，可直接跑黄金测试向量）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domain/scheduler/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业务层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制卡、AI 草稿管理、导入导出、会话管理、统计聚合、提醒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调度层 + 数据层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domain/card/、domain/ai/、domain/import/、domain/session/、domain/stats/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UI 层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页面、组件、路由、手势与动效；不写任何业务逻辑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业务层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（依赖严格单向：UI → 业务 → 调度 → 数据 → 公共，禁止反向）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pages/、components/</w:t>
            </w:r>
          </w:p>
        </w:tc>
      </w:tr>
    </w:tbl>
    <w:p>
      <w:pPr>
        <w:spacing w:after="60" w:line="300"/>
      </w:pPr>
    </w:p>
    <w:p>
      <w:pPr>
        <w:pStyle w:val="Heading2"/>
      </w:pPr>
      <w:r>
        <w:rPr>
          <w:rFonts w:ascii="Times New Roman" w:cs="Times New Roman" w:eastAsia="思源黑体" w:hAnsi="Times New Roman"/>
          <w:b/>
          <w:bCs/>
          <w:sz w:val="25"/>
          <w:szCs w:val="25"/>
        </w:rPr>
        <w:t xml:space="preserve">3.2 关键流程设计</w:t>
      </w:r>
    </w:p>
    <w:p>
      <w:pPr>
        <w:spacing w:after="120" w:before="80" w:line="300"/>
        <w:ind w:left="12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每个流程都必须写异常分支。正常路径谁都会写，线上出事的永远是异常分支。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3126"/>
        <w:gridCol w:w="25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流程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触发条件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主要步骤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异常分支与兜底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复习主流程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首页点「开始复习」/ 桌面卡片点击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创建 session，展示正面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上滑翻卡 → 四档评分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④ 即时落盘：更新 card 的 S/D/due、写 revlog、更新 session.completed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⑤ 队列空 → 结算页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构建今日队列（due ≤ 今天 + 新卡补到上限）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· 评分中途杀进程 → F08 中断恢复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· 点错评分 → F07 撤销（回滚 S/D/due + revlog 软删除）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· 「稍后再说」→ 每卡每会话仅可 skip 1 次，否则从本次队列移除（防死循环）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· 单次会话 &gt;25 分钟 → 主动提示休息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· 队列构建为空 → 走零复习态而非空白页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AI 制卡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制卡页粘贴 / 拍照 / 导入文档后点生成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展示 P06c 生成中（分步骤 + 时间预期 + 可取消）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结果写入 cards_json，status=pending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④ 进入 P06 逐张确认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⑤ 确认后写入 card 表，status=confirmed，扣额度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保存 source_text 到 ai_draft（先落盘再请求，保证不丢输入）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· 无网络 → 无网页，明确列出哪些功能可用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· 生成 0 张 → 视为失败处理，不进入确认页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· 用户取消 → status=discarded，不扣额度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· 超时 / 失败 → P06b：不扣额度、保留 source_text、必给「手动制卡」退路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导入与分批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导入页选择 .apkg / .json / .csv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提取媒体，checksum 去重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写入 card，设置 batch_offset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④ 每日仅放出 20 张新卡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⑤ 结果页告知分批安排与跳过数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解析文件（zip + SQLite + JSON）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· 部分卡片解析失败 → 跳过并记录数量，不中断整体导入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· 导入中杀进程 → 已写入部分保留，下次可继续或回滚（以事务批次为单位）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· 超大文件 → 提前预估耗时并提示勿关闭应用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· 文件损坏 / 格式不支持 → P11b，明示原文件未被修改 + 具体原因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撤销评分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复习页 / 结算前点「撤销上一次评分」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回滚 S/D/due/reps/lapses 为该日志的 *_before 值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revlog.is_deleted = 1（软删除，绝不物理删除）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④ last_revlog_id 指回上一条 is_deleted=0 的日志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⑤ daily_stats 同步回退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读 card.last_revlog_id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· 上一条日志也被撤销 → 按 reviewed_at 倒序找最近一条未删除的（不用单指针栈）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· 撤销失败 → 整体回滚事务，Toast 提示「撤销失败，请重试」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· 无有效日志可撤销 → 按钮置灰，不弹错误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中断恢复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启动时检测到 state=active 且 updated_at 超 30 分钟，或上次为 abandoned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对账：session.completed vs revlog 实际条数，以 revlog 为准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展示 P03b，告知已完成 N 张与剩余时长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④ 继续 → 从 last_card_id 恢复；放弃 → 标记结束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查询未结束 session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· session 数据损坏 → 以 revlog 重建，不阻断启动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· 用户连续放弃 3 次 → 不再提示，避免骚扰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· 多设备各有未结束会话 → 仅提示本设备的，跨设备走 P13 接续</w:t>
            </w:r>
          </w:p>
        </w:tc>
      </w:tr>
    </w:tbl>
    <w:p>
      <w:pPr>
        <w:spacing w:after="60" w:line="300"/>
      </w:pPr>
    </w:p>
    <w:p>
      <w:pPr>
        <w:pStyle w:val="Heading2"/>
      </w:pPr>
      <w:r>
        <w:rPr>
          <w:rFonts w:ascii="Times New Roman" w:cs="Times New Roman" w:eastAsia="思源黑体" w:hAnsi="Times New Roman"/>
          <w:b/>
          <w:bCs/>
          <w:sz w:val="25"/>
          <w:szCs w:val="25"/>
        </w:rPr>
        <w:t xml:space="preserve">3.3 关键技术决策</w:t>
      </w:r>
    </w:p>
    <w:p>
      <w:pPr>
        <w:spacing w:after="120" w:before="80" w:line="300"/>
        <w:ind w:left="12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每项写三五句话，记清「为什么选它、放弃了什么」。这条能防止你几周后推翻自己重来一遍。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1700"/>
        <w:gridCol w:w="33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决策项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备选方案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最终选择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理由与取舍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调度算法实现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集成 fsrs crate（BSD-3，需 ohos-rs 交叉编译 .so）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自研 ArkTS 实现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移植 Anki rslib（AGPL-3.0）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自研 ArkTS 纯函数实现（约 300 行）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且它会把 Note/字段/模板这套概念模型渗进 UI，与「零术语」定位直接冲突。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fsrs crate 协议友好但需交叉编译，且调度器本身只是几十行数学，不值得引入 .so。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默认 21 参数直接取自 fsrs crate（BSD-3，合法）。代价：需自建黄金测试向量验证正确性。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rslib 是 AGPL-3.0，一旦联网提供服务即要求开源全部代码，商用不可接受；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数据持久化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Preferences（键值）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纯文件 JSON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@ohos.data.relationalStore（关系型）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relationalStore + 业务层事务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纯文件 JSON 在几千张卡后必然掉帧。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代价：需写迁移脚本，因此 backup 表保留 pre_migration 快照兜底。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复习队列依赖 due 排序与聚合查询，键值存储做不了；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状态管理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引入第三方状态库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ArkUI 内置（@State / @Prop / AppStorage）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ArkUI 内置 + AppStorage 存全局设置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内置方案与 ArkUI 渲染机制同构，不会踩「状态改了 UI 不刷新」的坑。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本 App 状态简单（一个复习队列 + 若干开关），引入第三方库收益低于维护成本；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分层架构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① MVC ② MVVM ③ 全写在一个目录下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MVVM，四层单向依赖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把调度层单独拆出来是关键：它是纯函数，能脱离 UI 直接跑 200 组测试向量，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这是自研调度器敢不上 rslib 的前提。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UI → 业务 → 调度 → 数据 → 公共，禁止反向或循环。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AI 制卡执行位置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纯云端 API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端侧优先、云端降级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纯端侧模型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端侧优先，端侧不可用时降级云端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但端侧能力受机型限制，必须有云端兜底，且云端失败要能退回手动制卡。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取舍：端侧生成质量可能低于云端，因此对生成结果一律采用「草稿待确认」，不静默入库。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端侧解决隐私顾虑（照片不出设备）与离线可用性，是差异化卖点；</w:t>
            </w:r>
          </w:p>
        </w:tc>
      </w:tr>
    </w:tbl>
    <w:p>
      <w:pPr>
        <w:spacing w:after="60" w:line="300"/>
      </w:pPr>
    </w:p>
    <w:p>
      <w:pPr>
        <w:pStyle w:val="Heading2"/>
      </w:pPr>
      <w:r>
        <w:rPr>
          <w:rFonts w:ascii="Times New Roman" w:cs="Times New Roman" w:eastAsia="思源黑体" w:hAnsi="Times New Roman"/>
          <w:b/>
          <w:bCs/>
          <w:sz w:val="25"/>
          <w:szCs w:val="25"/>
        </w:rPr>
        <w:t xml:space="preserve">3.4 错误与异常约定</w:t>
      </w:r>
    </w:p>
    <w:p>
      <w:pPr>
        <w:spacing w:after="120" w:before="80" w:line="300"/>
        <w:ind w:left="12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同类错误统一处理与提示，不要每个页面各写一套。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错误类型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用户可见提示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程序处理方式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是否上报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网络不可用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展示无网页，明确列出「手动制卡 / 复习可用，AI 制卡 / 云同步不可用」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不弹 Toast 打扰；AI 入口置灰并说明原因；恢复网络后自动解除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否（仅本地计数）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AI 生成失败 / 超时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P06b：「这次没能生成卡片」+ 错误码 + 「重试一次」/「改为手动制卡」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保留 source_text 供重试与手动制卡复用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写入 ai_draft.error_code，status=failed，quota_charged 保持 0；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是（上报 error_code，不含卡片正文）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导入文件损坏 / 格式不支持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P11b：「这个文件读不了」+ 具体原因（如缺少 collection 表）+「换一个文件」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整体回滚，不写入任何半成品数据；明示「原始文件没有被修改」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是（上报格式与失败原因）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权限被拒（通知 / 相机）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PERM-3：说明影响范围与不影响范围 + 「去系统设置开启」/「先不用，直接开始」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记录拒绝状态，App 内不再弹第二次；核心流程保持可用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否（避免被误认为追踪用户）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数据库升级 / 迁移失败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「数据升级失败，已为你保留旧版本数据」+ 联系反馈入口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升级前强制写 pre_migration 快照；失败则回滚到快照并阻止新版本继续写入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是（致命级，必须上报）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未知异常 / 崩溃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下次启动提示「上次似乎异常退出了」，并自动校验数据完整性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启动时若检测到异常退出标记，触发一次数据一致性校验；不静默吞异常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是（崩溃堆栈，不含卡片正文）</w:t>
            </w:r>
          </w:p>
        </w:tc>
      </w:tr>
    </w:tbl>
    <w:p>
      <w:pPr>
        <w:spacing w:after="60" w:line="300"/>
      </w:pPr>
    </w:p>
    <w:p>
      <w:pPr>
        <w:pStyle w:val="Heading1"/>
        <w:pageBreakBefore/>
      </w:pPr>
      <w:r>
        <w:rPr>
          <w:rFonts w:ascii="Times New Roman" w:cs="Times New Roman" w:eastAsia="思源黑体" w:hAnsi="Times New Roman"/>
          <w:b/>
          <w:bCs/>
          <w:sz w:val="30"/>
          <w:szCs w:val="30"/>
        </w:rPr>
        <w:t xml:space="preserve">四、测试计划</w:t>
      </w:r>
    </w:p>
    <w:p>
      <w:pPr>
        <w:spacing w:after="120" w:before="80" w:line="300"/>
        <w:ind w:left="12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没有测试同学，就把测试写成能逐条打勾的表。建议：功能用例覆盖全部 Must 需求，非功能项先定死阈值，回归清单每次发版必跑且控制在 15 分钟内。</w:t>
      </w:r>
    </w:p>
    <w:p>
      <w:pPr>
        <w:pStyle w:val="Heading2"/>
      </w:pPr>
      <w:r>
        <w:rPr>
          <w:rFonts w:ascii="Times New Roman" w:cs="Times New Roman" w:eastAsia="思源黑体" w:hAnsi="Times New Roman"/>
          <w:b/>
          <w:bCs/>
          <w:sz w:val="25"/>
          <w:szCs w:val="25"/>
        </w:rPr>
        <w:t xml:space="preserve">4.1 测试策略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维度</w:t>
            </w:r>
          </w:p>
        </w:tc>
        <w:tc>
          <w:tcPr>
            <w:tcW w:type="dxa" w:w="37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本项目的测试范围</w:t>
            </w:r>
          </w:p>
        </w:tc>
        <w:tc>
          <w:tcPr>
            <w:tcW w:type="dxa" w:w="37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不测 / 说明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功能</w:t>
            </w:r>
          </w:p>
        </w:tc>
        <w:tc>
          <w:tcPr>
            <w:tcW w:type="dxa" w:w="37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按 4.2 用例逐条执行，每条只验证一件事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覆盖 1.2 中全部 Must（F01-F16）与 Should（F17-F19）；</w:t>
            </w:r>
          </w:p>
        </w:tc>
        <w:tc>
          <w:tcPr>
            <w:tcW w:type="dxa" w:w="37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Could（F20-F23）本版本不测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性能</w:t>
            </w:r>
          </w:p>
        </w:tc>
        <w:tc>
          <w:tcPr>
            <w:tcW w:type="dxa" w:w="37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冷启动、复习切卡、首页渲染、5000 张卡下的队列构建、导入耗时</w:t>
            </w:r>
          </w:p>
        </w:tc>
        <w:tc>
          <w:tcPr>
            <w:tcW w:type="dxa" w:w="37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不做极限压力测试（单机用户量级有限）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兼容性</w:t>
            </w:r>
          </w:p>
        </w:tc>
        <w:tc>
          <w:tcPr>
            <w:tcW w:type="dxa" w:w="37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HarmonyOS NEXT 与 5.0+；手机 / 折叠屏 / 平板；深色模式；大字号</w:t>
            </w:r>
          </w:p>
        </w:tc>
        <w:tc>
          <w:tcPr>
            <w:tcW w:type="dxa" w:w="37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不兼容安卓 / iOS；不做低于最低版本的支持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稳定性</w:t>
            </w:r>
          </w:p>
        </w:tc>
        <w:tc>
          <w:tcPr>
            <w:tcW w:type="dxa" w:w="37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杀进程恢复、后台 4 小时后进入、连续复习 200 张、导入中断</w:t>
            </w:r>
          </w:p>
        </w:tc>
        <w:tc>
          <w:tcPr>
            <w:tcW w:type="dxa" w:w="37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不做 7×24 小时挂机测试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算法正确性</w:t>
            </w:r>
          </w:p>
        </w:tc>
        <w:tc>
          <w:tcPr>
            <w:tcW w:type="dxa" w:w="37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FSRS 黄金测试向量（≥200 组）+ 3 条恒等式断言，纳入 CI</w:t>
            </w:r>
          </w:p>
        </w:tc>
        <w:tc>
          <w:tcPr>
            <w:tcW w:type="dxa" w:w="37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不做与 Anki 的端到端一致性对比（概念模型本就不同）</w:t>
            </w:r>
          </w:p>
        </w:tc>
      </w:tr>
    </w:tbl>
    <w:p>
      <w:pPr>
        <w:spacing w:after="60" w:line="300"/>
      </w:pPr>
    </w:p>
    <w:p>
      <w:pPr>
        <w:pStyle w:val="Heading2"/>
      </w:pPr>
      <w:r>
        <w:rPr>
          <w:rFonts w:ascii="Times New Roman" w:cs="Times New Roman" w:eastAsia="思源黑体" w:hAnsi="Times New Roman"/>
          <w:b/>
          <w:bCs/>
          <w:sz w:val="25"/>
          <w:szCs w:val="25"/>
        </w:rPr>
        <w:t xml:space="preserve">4.2 功能测试用例</w:t>
      </w:r>
    </w:p>
    <w:p>
      <w:pPr>
        <w:spacing w:after="120" w:before="80" w:line="300"/>
        <w:ind w:left="12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覆盖 MVP 需求清单中的全部 Must 项，一条用例只验证一件事，编号与需求编号对应。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700"/>
        <w:gridCol w:w="2200"/>
        <w:gridCol w:w="2026"/>
        <w:gridCol w:w="100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所属功能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操作步骤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预期结果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结果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TC01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F01 调度引擎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已完成自研调度器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跑全部黄金测试向量（新卡 init 分支 ≥50 组，老卡 nextState ≥150 组）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全部对齐 fsrs crate 到小数点后 4 位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TC02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F01 调度引擎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断言 nextInterval(S, 0.9) 与 S 的差值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误差 &lt; 1e-6；且间隔随 desiredRetention 单调递减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TC03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F02 复习流程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牌组内有 ≥20 张到期卡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连续答 20 张，每张点「记得」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每张评分后 200ms 内出下一张；无卡顿；无「忘记 / 错误」字样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TC04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F02 复习流程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复习到第 5 张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杀掉进程后重新打开 App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提示「已完成的 5 张都保存好了」；继续后从第 6 张开始，前 5 张不重复计数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TC05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F06 每日上限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准备含 1860 张卡的 .apkg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导入该牌组后查看首页今日量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今日量 ≤20 张；结果页明确显示「已按每天 20 张分批安排」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TC06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F07 撤销评分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刚对某张卡点了「记得」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点「撤销上一次评分」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 / D / due / reps / lapses 精确回滚到评分前；revlog 为 is_deleted=1 未被物理删除；Snackbar 提供「重做」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TC07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F03 首次引导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全新安装，从未启动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从点击图标开始计时，走完四屏并开始第一张复习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≤120 秒；全程无「牌组 / 字段 / 模板 / 间隔」字样；只问了「每天花几分钟」一个问题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TC08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F10 AI 制卡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粘贴 2 段文本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点生成，等待结果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生成中显示分步骤进度与「通常需要 3-8 秒」，可取消；结果进入待确认草稿，未确认不入库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TC09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F10 AI 制卡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断网状态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粘贴文本后点生成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展示无网页，明确列出可用与不可用功能；提供「改用手动制卡」；不扣额度、不丢输入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TC10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F09 四态覆盖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按 1.3 清单逐页核对空 / 加载 / 失败 / 无网四态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每页四态均有实现与文案；无空白页；错误页均给出下一步出口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TC11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F14 提醒与权限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首次开启提醒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走权限申请流程后点「不允许」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App 内不再弹第二次；提供系统设置引导与「先不用」退路；核心流程不受影响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TC12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F11 导入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准备损坏的 .apkg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导入该文件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提示失败与具体原因；明示「原始文件没有被修改」；可重新选择文件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TC13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F12 导出备份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有 100 张卡 + 5 张图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导出 .json 后再导入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卡片与媒体完整还原；导出不限量；备份记录出现一条 manual 快照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TC14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F13 统计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连续学习 3 天，其中中断 1 天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查看统计页连续天数与热力图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连续天数正确归零 / 重算；跨零点计算正确；不出现错误率与留存率曲线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TC15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F16 桌面卡片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首页显示还剩 8 张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查看桌面服务卡片并点击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显示数与首页一致；点击直达复习页；零复习态显示「今天已全部完成」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</w:tbl>
    <w:p>
      <w:pPr>
        <w:spacing w:after="60" w:line="300"/>
      </w:pPr>
    </w:p>
    <w:p>
      <w:pPr>
        <w:pStyle w:val="Heading2"/>
      </w:pPr>
      <w:r>
        <w:rPr>
          <w:rFonts w:ascii="Times New Roman" w:cs="Times New Roman" w:eastAsia="思源黑体" w:hAnsi="Times New Roman"/>
          <w:b/>
          <w:bCs/>
          <w:sz w:val="25"/>
          <w:szCs w:val="25"/>
        </w:rPr>
        <w:t xml:space="preserve">4.3 非功能测试</w:t>
      </w:r>
    </w:p>
    <w:p>
      <w:pPr>
        <w:spacing w:after="120" w:before="80" w:line="300"/>
        <w:ind w:left="12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目标值先写死再测，不要测完看心情定标准。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1700"/>
        <w:gridCol w:w="1626"/>
        <w:gridCol w:w="200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场景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目标值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实测值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结果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冷启动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从桌面图标点击进入首屏可交互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≤ 1.5 秒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切卡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复习页连续翻卡 / 评分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≤ 200ms 出现下一张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列表滑动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5000 张卡下滑动卡片列表与牌组列表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无掉帧，无明显内存增长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队列构建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5000 张卡，冷启动进首页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≤ 500ms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导入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导入 20MB 的 .apkg（约 3000 张卡片）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≤ 60 秒，进度可分步可见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弱网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限速至高延迟环境使用 AI 制卡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8 秒内超时并给出明确提示 + 手动制卡退路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权限拒绝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拒绝通知 / 相机权限后继续使用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不崩溃，复习与手动制卡完全可用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连续运行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后台放置 4 小时后再次进入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状态正确，无白屏，不重复计数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长时间复习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单次连续复习 200 张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无内存泄漏，25 分钟时提示休息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</w:tbl>
    <w:p>
      <w:pPr>
        <w:spacing w:after="60" w:line="300"/>
      </w:pPr>
    </w:p>
    <w:p>
      <w:pPr>
        <w:pStyle w:val="Heading2"/>
      </w:pPr>
      <w:r>
        <w:rPr>
          <w:rFonts w:ascii="Times New Roman" w:cs="Times New Roman" w:eastAsia="思源黑体" w:hAnsi="Times New Roman"/>
          <w:b/>
          <w:bCs/>
          <w:sz w:val="25"/>
          <w:szCs w:val="25"/>
        </w:rPr>
        <w:t xml:space="preserve">4.4 回归清单</w:t>
      </w:r>
    </w:p>
    <w:p>
      <w:pPr>
        <w:spacing w:after="120" w:before="80" w:line="300"/>
        <w:ind w:left="12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每次发版必跑，控制在 15 分钟内走完；没通过就不许提交。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926"/>
        <w:gridCol w:w="200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核心路径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验证要点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结果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R01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首次引导 → 第一张复习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四屏可走通，语言无术语，产生至少 1 张可复习的卡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R02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复习 20 张 → 结算页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评分即时落盘；结算页不展示错误率；连续天数 +1；预告明日量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R03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撤销与中断恢复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撤销回滚精确；杀进程后进度不丢、不重复；两个功能互不干扰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R04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制卡 → AI 确认 → 入库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草稿未确认不入库；确认后可立即复习；额度扣减正确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R05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导入 → 分批 → 复习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导入成功并按 20 张/天分批；失败态有明确原因且不破坏原文件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R06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导出 → 再导入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三种格式均可导出且可再导入；卡片与媒体完整；导出不收费不限量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R07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首页 / 卡片 / 我的 三 Tab 主链路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三个 Tab 均可正常切换，无白屏；深色模式下无错位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R08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数据升级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从上一版本升级后卡片、复习历史、设置全部保留（升级不丢数据红线）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</w:tr>
    </w:tbl>
    <w:p>
      <w:pPr>
        <w:spacing w:after="60" w:line="300"/>
      </w:pPr>
    </w:p>
    <w:p>
      <w:pPr>
        <w:pStyle w:val="Heading2"/>
      </w:pPr>
      <w:r>
        <w:rPr>
          <w:rFonts w:ascii="Times New Roman" w:cs="Times New Roman" w:eastAsia="思源黑体" w:hAnsi="Times New Roman"/>
          <w:b/>
          <w:bCs/>
          <w:sz w:val="25"/>
          <w:szCs w:val="25"/>
        </w:rPr>
        <w:t xml:space="preserve">4.5 缺陷记录</w:t>
      </w:r>
    </w:p>
    <w:p>
      <w:pPr>
        <w:spacing w:after="120" w:before="80" w:line="300"/>
        <w:ind w:left="12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严重级别建议：致命（崩溃 / 数据丢失）、严重（主流程阻断）、一般（体验受损）、轻微（文案 / 样式）。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26"/>
        <w:gridCol w:w="1400"/>
        <w:gridCol w:w="16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现象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复现步骤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严重级别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状态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BUG01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严重级别：致命 = 崩溃或数据丢失；严重 = 主流程阻断；一般 = 体验受损；轻微 = 文案 / 样式。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（本表为活记录，无需预先填写。开发 / 测试过程中实时追加，每发现一条写一行。）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—</w:t>
            </w:r>
          </w:p>
        </w:tc>
      </w:tr>
    </w:tbl>
    <w:p>
      <w:pPr>
        <w:spacing w:after="60" w:line="300"/>
      </w:pPr>
    </w:p>
    <w:p>
      <w:pPr>
        <w:pStyle w:val="Heading1"/>
        <w:pageBreakBefore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五、发布 Checklist</w:t>
      </w:r>
    </w:p>
    <w:p>
      <w:pPr>
        <w:spacing w:after="120" w:before="80" w:line="300"/>
        <w:ind w:left="12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你没有测试同学，这份清单就是你的测试同学。每个版本发布前逐项打勾，全绿才提交。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500"/>
        <w:gridCol w:w="5566"/>
        <w:gridCol w:w="1500"/>
      </w:tblGrid>
      <w:tr>
        <w:trPr>
          <w:tblHeader/>
        </w:trP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分类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检查项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功能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本版本所有 Must 功能可走通主流程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功能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新增 / 修改项全部回归验证通过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异常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断网、弱网、接口超时、返回空数据均有正确提示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异常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所有权限被拒绝时 App 不崩溃且可继续使用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异常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空态、加载中、失败态均已实现且有文案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性能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冷启动时间达标（目标：1.5 秒）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性能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列表快速滑动无卡顿、内存无明显增长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兼容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最低支持系统版本上可正常运行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兼容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小屏 / 大屏 / 平板 / 深色模式下布局无错位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数据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版本号、版本号名称、构建号已更新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数据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数据库升级脚本已处理旧版本数据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开关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调试日志、测试入口、Mock 数据已关闭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开关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生产环境接口地址、密钥已切换为正式值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合规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隐私政策链接可正常访问，内容覆盖全部实际收集项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合规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仅申请与核心功能相关的权限，无多余权限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合规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第三方 SDK 收集的数据已在隐私标签中申报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合规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App 内已在显著位置展示备案号（国内安卓）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发布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商店截图与实际界面一致，无其他商店水印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发布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应用名称与软著、备案名称一致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发布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回滚方案已确认：上一版本安装包可立即重新发布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发布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已写 CHANGELOG，已知问题已记录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鸿蒙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已在 AGC（AppGallery Connect）创建应用，包名 / 应用 ID 与工程完全一致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鸿蒙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已使用发布证书签名，非调试证书；构建模式为 release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鸿蒙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module.json5 中声明的权限与隐私政策一致，无多余权限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鸿蒙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已适配深色模式、大字体、折叠屏展开态，布局无错位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鸿蒙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桌面服务卡片（元服务）已单独验证：显示数与首页一致，点击直达复习页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内容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预置牌组内容为本人自研，已保留编写记录与素材来源；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涉及事实性内容（医学 / 法律 / 考试考点）已逐条核对权威出处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数据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schema_version 已递增，迁移脚本已在真机旧版本数据上验证通过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数据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升级前 pre_migration 快照已自动写入，回滚方案可用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隐私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埋点数据不含卡片正文；上传前征得同意且设置内可关闭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隐私</w:t>
            </w:r>
          </w:p>
        </w:tc>
        <w:tc>
          <w:tcPr>
            <w:tcW w:type="dxa" w:w="5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未接入任何第三方统计 / 广告 SDK（若已接入，须在隐私政策中逐项申报）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/>
            </w:r>
          </w:p>
        </w:tc>
      </w:tr>
    </w:tbl>
    <w:p>
      <w:pPr>
        <w:pStyle w:val="Heading1"/>
        <w:pageBreakBefore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六、CHANGELOG 更新日志</w:t>
      </w:r>
    </w:p>
    <w:p>
      <w:pPr>
        <w:spacing w:after="120" w:before="80" w:line="300"/>
        <w:ind w:left="12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半年后用户反馈「某版本开始闪退」，你全靠它回溯。每发一个版本就写一行，不要攒。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2526"/>
        <w:gridCol w:w="2100"/>
        <w:gridCol w:w="21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版本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日期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新增 / 修复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已知问题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备注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v1.0.0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（待定，以实际上架日为准）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手动制卡与 AI 制卡（草稿确认制）、.apkg 导入与分批、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导出与本地备份、统计四项、每日提醒、桌面服务卡片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首个正式版：FSRS-6 自研调度、首次引导四屏、复习主流程、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② AI 制卡依赖端侧能力，部分机型可能降级或不可用；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③ 平板 / 折叠屏为单栏布局，双栏适配计划 v1.2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① 云同步未实现，多设备数据不互通；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首个正式版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v1.0.1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（待定）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（按实际修复内容填写：如修复某机型冷启动慢、修正导入某个 .apkg 失败等）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（待定）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v1.1.0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（待定）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（计划）卡片编辑页、搜索、字号与左手模式、实况窗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（待定）</w:t>
            </w:r>
          </w:p>
        </w:tc>
      </w:tr>
    </w:tbl>
    <w:p>
      <w:pPr>
        <w:pStyle w:val="Heading1"/>
        <w:pageBreakBefore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七、隐私政策结构模板</w:t>
      </w:r>
    </w:p>
    <w:p>
      <w:pPr>
        <w:spacing w:after="120" w:before="80" w:line="300"/>
        <w:ind w:left="12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必须是独立网页链接，App 内本地文本不算数。以下为结构骨架，方括号内容按实际情况替换；本节为通用参考结构，正式发布前请结合自身业务核对最新法规与商店要求。</w:t>
      </w:r>
    </w:p>
    <w:p>
      <w:pPr>
        <w:pStyle w:val="Heading2"/>
      </w:pPr>
      <w:r>
        <w:t xml:space="preserve">7.1 必写章节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序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章节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本项目实际要写清的内容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引言与适用范围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一句话说明：你的卡片内容默认只存在你自己的设备上，我们看不到。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生效日期 2026 年 X 月 X 日；适用于「瞄一眼」鸿蒙版（HarmonyOS）；适用地区中国大陆。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我们收集哪些信息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• 不收集：手机号、真实姓名、身份证号 —— 不注册即可完整使用核心功能。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• 仅在你同意后收集：匿名设备标识（本地生成的伪 ID）、App 版本与系统版本、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  崩溃堆栈、功能使用事件（如「点了开始复习」「导入失败」），均不含卡片内容。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• 云同步（如你主动开启）：仅同步卡片与复习进度。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• 不收集：卡片正文、图片、录音内容、通讯录、位置、相册（除你主动选择用于制卡的单张图片）、通话记录。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我们如何收集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• 本地自动生成：埋点事件与崩溃日志在本机生成，仅在获得同意后上传。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• 第三方 SDK：V1.0 未接入任何第三方统计 / 广告 / 推送 SDK。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  若后续接入，将在本节逐项列出名称、所属公司、收集的数据与其隐私政策链接。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• 用户输入：你主动填写的反馈内容。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使用目的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• AI 制卡：你提交的内容仅用于当次生成卡片，不用于训练、不长期留存。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• 云同步：用于多设备间同步你的卡片（需你主动开启）。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• 明确不用于：广告、用户画像、向第三方出售或共享。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• 匿名设备标识 + 事件日志：用于统计功能使用率、定位崩溃与失败原因、改进产品。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第三方共享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AI 制卡若走云端，仅传输你当次提交的文本，服务商不得留存或用于训练；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届时将在此列出服务商名称与其隐私政策链接。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V1.0 不与任何第三方共享个人信息。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存储与保留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• 保留期限：本地数据在你卸载 App 前一直保留，卸载时随应用数据一并删除。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• 自动备份：本地快照保留最近 7 份，超出后自动删除最旧的。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• 服务端（如开启云同步）：账号注销后 30 日内清除。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• 存储地点：卡片、复习记录、媒体文件默认仅存于你设备的沙箱目录。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用户权利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• 撤回同意：设置页可一键关闭埋点上传与云同步，关闭后立即停止上传。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• 删除数据：设置页「导出与备份」可完整导出；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  「删除全部数据」可一键清除本机全部卡片与复习记录（需二次确认）。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• 响应时效：反馈邮件 15 个工作日内回复。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• 查看与更正：设置页可直接查看与修改个人设置；卡片内容可随时编辑。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账号注销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若后续引入账号（云同步需要），将同步提供应用内注销入口，并在注销后 30 日内删除服务端数据。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V1.0 不提供账号注册，不注册即可完整使用核心功能，因此不涉及账号注销。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未成年人保护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若未满 14 周岁，请在监护人陪同下使用；我们不主动收集未成年人的额外信息。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本产品面向一般学习者，不专门面向未成年人。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安全措施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• 存储：本地数据库存放于应用沙箱，其他应用无权访问。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• 访问控制：不采集身份信息，服务端（如有）不使用可识别到自然人的主键。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• 备份：支持完整导出，避免因设备故障导致数据不可恢复。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• 传输：所有网络请求使用 HTTPS。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11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政策更新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涉及收集范围扩大、目的变更等重大变更，将再次征得你的明示同意；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一般更新于公布之日起生效。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政策变更时将在 App 内以弹窗或通知形式告知。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联系我们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响应时效：15 个工作日内回复。App 内「关于与反馈」页提供同一入口。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反馈邮箱：（待填，必须是可正常接收的邮箱）。</w:t>
            </w:r>
          </w:p>
        </w:tc>
      </w:tr>
    </w:tbl>
    <w:p>
      <w:pPr>
        <w:pStyle w:val="Heading2"/>
      </w:pPr>
      <w:r>
        <w:t xml:space="preserve">7.2 自查要点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隐私政策声明的内容，必须与代码里实际行为一致——审核员会扫描二进制比对第三方 SDK。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接入了统计、崩溃收集、广告类 SDK，其收集的数据也必须申报，不能只写自己写的代码。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链接必须长期可访问，404 或占位页会直接导致拒审。</w:t>
      </w:r>
    </w:p>
    <w:p>
      <w:pPr>
        <w:pStyle w:val="ListParagraph"/>
        <w:numPr>
          <w:ilvl w:val="0"/>
          <w:numId w:val="2"/>
        </w:numPr>
        <w:spacing w:line="30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仅收集与核心功能直接相关的数据，不做「先存着以后可能用」。</w:t>
      </w:r>
    </w:p>
    <w:p>
      <w:pPr>
        <w:pStyle w:val="Heading1"/>
        <w:pageBreakBefore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八、上架合规与时间线</w:t>
      </w:r>
    </w:p>
    <w:p>
      <w:pPr>
        <w:spacing w:after="120" w:before="80" w:line="300"/>
        <w:ind w:left="12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这是个人开发者最容易翻车的部分。下列材料存在连锁依赖：备案通常需填写软著信息，而商店审核要以备案为前提，任一环节卡住整条链路停摆。</w:t>
      </w:r>
    </w:p>
    <w:p>
      <w:pPr>
        <w:pStyle w:val="Heading2"/>
      </w:pPr>
      <w:r>
        <w:t xml:space="preserve">8.1 材料清单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材料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适用渠道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是否强制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APP 备案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华为应用市场（鸿蒙）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强制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个人开发者可凭身份证办理，建议开发早期即启动。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未备案不得从事相关互联网信息服务；通过后须在 App 内显著位置展示备案号。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软件著作权 / 电子版权认证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华为应用市场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强制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这是整条链路中最容易卡住、且最不可压缩的环节。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多数商店要求二选一；办理周期长（软著通常数周至数月），务必提前申请。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隐私政策网页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全部渠道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强制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必须长期可访问，404 或占位页会直接导致拒审。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必须是独立可访问链接，App 内本地文本不被认可。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应用市场开发者账号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华为应用市场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强制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个人开发者需完成实名认证；需在 AGC 创建应用并填写包名。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行业特殊资质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涉及特定领域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按需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预置牌组全部为本人原创编写，不存在第三方版权问题，无需准备授权文件。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仍需注意两点：① 教育类目可能需对内容做基本说明，如实填写即可；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② AI 制卡若走云端，需关注生成式 AI 相关备案要求。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建议保留编写过程记录（素材来源、核对出处、修改历史），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既可作为原创证明，也是内容迭代与纠错时的依据。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域名与服务器信息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联网 App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按需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本 App 核心功能离线可用；若启用 AI 云端降级或云同步，需准备域名并完成备案。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应用内账号注销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鸿蒙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按需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V1.0 不提供账号注册，因此不适用；若后续引入账号则必须提供应用内注销。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隐私清单 / 权限声明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鸿蒙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强制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module.json5 中声明的权限必须与隐私政策一致，且仅申请与核心功能相关的权限。</w:t>
            </w:r>
          </w:p>
        </w:tc>
      </w:tr>
    </w:tbl>
    <w:p>
      <w:pPr>
        <w:pStyle w:val="Heading2"/>
      </w:pPr>
      <w:r>
        <w:t xml:space="preserve">8.2 建议时间线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26"/>
        <w:gridCol w:w="400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时间点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动作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开发启动（第 0 周）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同步启动软件著作权申请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可在代码尚未完成时用核心模块先行提交。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最不可压缩的环节，越早越好。申请需要源代码前后各 30 页与说明文档，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第 0-1 周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确定产品名称并完成商标 / 命名自查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名称需与软著、备案、应用市场三者一致，中途改名代价很高。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开发中期（约第 4-6 周）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完成隐私政策网页并部署到可长期访问的域名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必须是独立链接；建议放在自己的域名下，不要依赖第三方托管。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开发中期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同步提交 APP 备案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备案通常需填写软著信息，因此必须等软著受理后再提交。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提测前 1 周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完成发布 Checklist 全项自检（第五章）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全绿才提交，尤其是数据与升级相关项。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提测前 3 天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准备商店素材：截图、图标、描述、隐私标签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本 App 有 45 张静态图 / 43 个可导航页面，可直接从中挑选真实界面。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截图必须与实际界面一致，不得含其他商店水印；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提审前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确认回滚方案：上一版本安装包可立即重新发布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保留每个上架版本的安装包与符号表，便于线上问题定位与紧急回退。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上架后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每发一个版本写一行 CHANGELOG，不攒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半年后用户反馈「某版本开始闪退」时，这是唯一可回溯的依据。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开发早期（与开发并行）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确定首批牌组选题并完成样卡 20 张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选题决定冷启动的传播抓手，样卡用于验证单卡质量标准是否可执行。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自己做内容的最大成本是时间，因此必须先跑通「写一张合格卡要多久」。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提测前 4 周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完成首批 3 个精品牌组（建议每个 150-300 张）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宁缺毋滥。预置内容质量直接决定首批留存，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与其做 10 个平庸的，不如做 3 个能让人愿意连续打卡两周的。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上架后持续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每个版本更新 1-2 个牌组或补充现有牌组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内容更新是留存手段之一；牌组版本号写入 card.source_ref，便于后续定向纠错。</w:t>
            </w:r>
          </w:p>
        </w:tc>
      </w:tr>
    </w:tbl>
    <w:p>
      <w:pPr>
        <w:pStyle w:val="Heading1"/>
        <w:pageBreakBefore/>
      </w:pPr>
      <w:r>
        <w:t xml:space="preserve">九、预置内容生产规范</w:t>
      </w:r>
    </w:p>
    <w:p>
      <w:pPr>
        <w:spacing w:after="60" w:before="60" w:line="300"/>
      </w:pPr>
      <w:r>
        <w:t xml:space="preserve">预置牌组全部由本人原创编写。这一章定死「什么样的卡才算合格」，避免写到一半标准漂移，也避免上线后被用户指出硬伤。</w:t>
      </w:r>
    </w:p>
    <w:p>
      <w:pPr>
        <w:pStyle w:val="Heading2"/>
      </w:pPr>
      <w:r>
        <w:t xml:space="preserve">9.1 为什么坚持自研</w:t>
      </w:r>
    </w:p>
    <w:p>
      <w:pPr>
        <w:spacing w:after="60" w:before="60" w:line="300"/>
      </w:pPr>
      <w:r>
        <w:t xml:space="preserve">· 版权完全自主：不依赖任何第三方词书或题库，无需授权文件，也没有后续纠纷风险。</w:t>
      </w:r>
    </w:p>
    <w:p>
      <w:pPr>
        <w:spacing w:after="60" w:before="60" w:line="300"/>
      </w:pPr>
      <w:r>
        <w:t xml:space="preserve">· 与产品定位一致：本产品卖点是「不用看教程就能开始」，自研内容可以完全按一卡一知识点的方式组织，而外部导入的牌组往往做不到。</w:t>
      </w:r>
    </w:p>
    <w:p>
      <w:pPr>
        <w:spacing w:after="60" w:before="60" w:line="300"/>
      </w:pPr>
      <w:r>
        <w:t xml:space="preserve">· 可纠错：外部内容出错只能下架，自研内容可以在下一个版本直接修正，并把牌组版本号写进 card.source_ref 做定向更新。</w:t>
      </w:r>
    </w:p>
    <w:p>
      <w:pPr>
        <w:spacing w:after="60" w:before="60" w:line="300"/>
      </w:pPr>
      <w:r>
        <w:t xml:space="preserve">代价是时间成本。因此首批必须控制数量 —— 宁可只有 3 个精品，不要 30 个凑数。</w:t>
      </w:r>
    </w:p>
    <w:p>
      <w:pPr>
        <w:pStyle w:val="Heading2"/>
      </w:pPr>
      <w:r>
        <w:t xml:space="preserve">9.2 选题三原则</w:t>
      </w:r>
    </w:p>
    <w:p>
      <w:pPr>
        <w:spacing w:after="60" w:before="60" w:line="300"/>
      </w:pPr>
      <w:r>
        <w:t xml:space="preserve">① 垂直，不做通用。「XX 考研核心词」有传播抓手，「常用知识 1000 条」没有。</w:t>
      </w:r>
    </w:p>
    <w:p>
      <w:pPr>
        <w:spacing w:after="60" w:before="60" w:line="300"/>
      </w:pPr>
      <w:r>
        <w:t xml:space="preserve">② 有明确的对错边界。能被唯一判定正误的内容才适合做闪卡；开放式问题（如「谈谈你的理解」）不适合，会让用户在评分时犹豫。</w:t>
      </w:r>
    </w:p>
    <w:p>
      <w:pPr>
        <w:spacing w:after="60" w:before="60" w:line="300"/>
      </w:pPr>
      <w:r>
        <w:t xml:space="preserve">③ 用户有真实紧迫感。临近考试、刚需上岗类场景的留存天然高于「提升自我」类。</w:t>
      </w:r>
    </w:p>
    <w:p>
      <w:pPr>
        <w:pStyle w:val="Heading2"/>
      </w:pPr>
      <w:r>
        <w:t xml:space="preserve">9.3 单卡质量标准（写一张查一次）</w:t>
      </w:r>
    </w:p>
    <w:p>
      <w:pPr>
        <w:spacing w:after="60" w:before="60" w:line="300"/>
      </w:pPr>
      <w:r>
        <w:t xml:space="preserve">· 一卡一知识点。正面只问一件事；出现「和」「以及」「下列哪些」基本就是贪多了。</w:t>
      </w:r>
    </w:p>
    <w:p>
      <w:pPr>
        <w:spacing w:after="60" w:before="60" w:line="300"/>
      </w:pPr>
      <w:r>
        <w:t xml:space="preserve">· 可独立作答。不依赖上下文、不依赖上一张卡、不依赖图片以外的外部材料。</w:t>
      </w:r>
    </w:p>
    <w:p>
      <w:pPr>
        <w:spacing w:after="60" w:before="60" w:line="300"/>
      </w:pPr>
      <w:r>
        <w:t xml:space="preserve">· 答案唯一且可验证。避免「大约」「通常」「一般来说」这类模糊表述。</w:t>
      </w:r>
    </w:p>
    <w:p>
      <w:pPr>
        <w:spacing w:after="60" w:before="60" w:line="300"/>
      </w:pPr>
      <w:r>
        <w:t xml:space="preserve">· 正面字数 ≤ 30 字。超过说明知识点拆得不够细。</w:t>
      </w:r>
    </w:p>
    <w:p>
      <w:pPr>
        <w:spacing w:after="60" w:before="60" w:line="300"/>
      </w:pPr>
      <w:r>
        <w:t xml:space="preserve">· 不抄百科。百科式描述信息密度低、无记忆锚点，是最差的卡片形态。</w:t>
      </w:r>
    </w:p>
    <w:p>
      <w:pPr>
        <w:spacing w:after="60" w:before="60" w:line="300"/>
      </w:pPr>
      <w:r>
        <w:t xml:space="preserve">· 涉及数字、年份、剂量、法条等关键事实，必须逐条核对权威出处并留存记录。</w:t>
      </w:r>
    </w:p>
    <w:p>
      <w:pPr>
        <w:pStyle w:val="Heading2"/>
      </w:pPr>
      <w:r>
        <w:t xml:space="preserve">9.4 事实性内容的红线</w:t>
      </w:r>
    </w:p>
    <w:p>
      <w:pPr>
        <w:spacing w:after="60" w:before="60" w:line="300"/>
      </w:pPr>
      <w:r>
        <w:t xml:space="preserve">医学、法律、资格考试类内容写错会直接误导用户，属于产品事故而非内容瑕疵。</w:t>
      </w:r>
    </w:p>
    <w:p>
      <w:pPr>
        <w:spacing w:after="60" w:before="60" w:line="300"/>
      </w:pPr>
      <w:r>
        <w:t xml:space="preserve">· 强制要求：每张涉及剂量、禁忌、法条、数值标准的内容，必须注明出处（教材版本 / 法规文号 / 官方指南）。</w:t>
      </w:r>
    </w:p>
    <w:p>
      <w:pPr>
        <w:spacing w:after="60" w:before="60" w:line="300"/>
      </w:pPr>
      <w:r>
        <w:t xml:space="preserve">· 无法确认出处的内容一律不写，宁可空缺。</w:t>
      </w:r>
    </w:p>
    <w:p>
      <w:pPr>
        <w:spacing w:after="60" w:before="60" w:line="300"/>
      </w:pPr>
      <w:r>
        <w:t xml:space="preserve">· 建立纠错通道：关于页提供反馈入口，收到质疑时先下架存疑卡片再核实，核实后在下个版本修正并更新牌组版本号。</w:t>
      </w:r>
    </w:p>
    <w:p>
      <w:pPr>
        <w:pStyle w:val="Heading2"/>
      </w:pPr>
      <w:r>
        <w:t xml:space="preserve">9.5 产能与排期</w:t>
      </w:r>
    </w:p>
    <w:p>
      <w:pPr>
        <w:spacing w:after="60" w:before="60" w:line="300"/>
      </w:pPr>
      <w:r>
        <w:t xml:space="preserve">先用 20 张样卡测出真实单卡耗时（含查证），再倒推排期 —— 这是唯一可靠的方式，不要凭感觉估。</w:t>
      </w:r>
    </w:p>
    <w:p>
      <w:pPr>
        <w:spacing w:after="60" w:before="60" w:line="300"/>
      </w:pPr>
      <w:r>
        <w:t xml:space="preserve">参考节奏：首批 3 个牌组 × 200 张 ≈ 600 张；若单卡 2 分钟，纯编写约 20 小时，加上查证与校对建议按 2 倍预留。</w:t>
      </w:r>
    </w:p>
    <w:p>
      <w:pPr>
        <w:spacing w:after="60" w:before="60" w:line="300"/>
      </w:pPr>
      <w:r>
        <w:t xml:space="preserve">与开发并行启动，不要等代码写完再开始 —— 内容生产周期通常被严重低估，是个人开发者最容易延期的环节。</w:t>
      </w:r>
    </w:p>
    <w:p>
      <w:pPr>
        <w:spacing w:after="60" w:before="160" w:line="300"/>
      </w:pPr>
      <w:r>
        <w:rPr>
          <w:rFonts w:ascii="Times New Roman" w:cs="Times New Roman" w:eastAsia="思源黑体" w:hAnsi="Times New Roman"/>
          <w:b w:val="false"/>
          <w:bCs w:val="false"/>
          <w:color w:val="7F7F7F"/>
          <w:sz w:val="19"/>
          <w:szCs w:val="19"/>
        </w:rPr>
        <w:t xml:space="preserve">提示：各商店审核规则会动态调整，提交前请以商店后台的最新资质要求为准。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Times New Roman" w:cs="Times New Roman" w:eastAsia="思源黑体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Times New Roman" w:cs="Times New Roman" w:eastAsia="思源黑体" w:hAnsi="Times New Roman"/>
      <w:b/>
      <w:bCs/>
      <w:color w:val="2E75B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2026-09-13T20:00:43.239Z</dcterms:created>
  <dcterms:modified xsi:type="dcterms:W3CDTF">2026-09-13T20:00:43.240Z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{"Label":"1","ContentProducer":"001191440300708461136T1WFUO","ProduceID":"ef7db7f911c508adc73c68d53909437c-9LSV","ReservedCode1":"{\"Type\":\" TC260PG\",\"Version\":1,\"Bindings\":[{\"Type\":\"soft\",\"AlgID\":\"sm3\",\"Value\":\"aeafa42f7cad9b7580483d1aafb8e063ca77a0fc0be4c049b222b996900a4424\"},{\"Type\":\"hash\",\"AlgID\":\"sm3\",\"Value\":\"6b89caba7d499b768c47bbe53b6fda9e5f0a4f7b5fe23767fa0b75d0e1f41584\"}],\"PubSD\":[{\"Type\":\"DS\",\"AlgID\":\"sm2\",\"TBSData\":{\"Type\":\"Binding\",\"BType\":\"hash\"},\"Signature\":\"3045022100f842e551fcf30a327441bd436e79de408a938fdb26afb3d0e86ec877e6f6632602203ef5bae052e16a5199de5d8b608a2d5540bf31266c3caee627664624dbf53756\"},{\"Type\":\"PubKey\",\"AlgID\":\"sm2\",\"KeyValue\":\"0407f79b28a17a752b3aae4305c98b48978213832729a2571850b1310b2bc9fe8fee039ccf25ebfeac27502414d9fcef792d777183c98893d226171c2f7a3289a2\"}],\"Extension\":{\"Timestamp\":1789330396,\"KeyVersion\":\"v1-TxLeOmf7bqU223\"}}","ContentPropagator":"001191440300708461136T1WFUO","PropagateID":"ef7db7f911c508adc73c68d53909437c-9LSV","ReservedCode2":"{\"Type\":\" TC260PG\",\"Version\":1,\"Bindings\":[{\"Type\":\"soft\",\"AlgID\":\"sm3\",\"Value\":\"aeafa42f7cad9b7580483d1aafb8e063ca77a0fc0be4c049b222b996900a4424\"},{\"Type\":\"hash\",\"AlgID\":\"sm3\",\"Value\":\"6b89caba7d499b768c47bbe53b6fda9e5f0a4f7b5fe23767fa0b75d0e1f41584\"}],\"PubSD\":[{\"Type\":\"DS\",\"AlgID\":\"sm2\",\"TBSData\":{\"Type\":\"Binding\",\"BType\":\"hash\"},\"Signature\":\"3046022100b59c413eb5412a380e8b46ba8aa4c672797e991a78301081ff90c2cc72cb3feb022100ba11eeb8b98a2ff3054d1d0e87b6aa4277232406f9ff3b02b07a3155cc65344b\"},{\"Type\":\"PubKey\",\"AlgID\":\"sm2\",\"KeyValue\":\"0407f79b28a17a752b3aae4305c98b48978213832729a2571850b1310b2bc9fe8fee039ccf25ebfeac27502414d9fcef792d777183c98893d226171c2f7a3289a2\"}],\"Extension\":{\"Timestamp\":1789330396,\"KeyVersion\":\"v1-TxLeOmf7bqU223\"}}"}</vt:lpwstr>
  </property>
</Properties>
</file>