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C76C4" w14:textId="1E13E062" w:rsidR="009D5DAA" w:rsidRPr="009D5DAA" w:rsidRDefault="009D5DAA" w:rsidP="009D5DAA">
      <w:pPr>
        <w:pStyle w:val="Ttulo2"/>
        <w:jc w:val="center"/>
        <w:rPr>
          <w:color w:val="auto"/>
        </w:rPr>
      </w:pPr>
      <w:r w:rsidRPr="009D5DAA">
        <w:rPr>
          <w:color w:val="auto"/>
        </w:rPr>
        <w:t>AULA 09 – Professor Samuel Costa</w:t>
      </w:r>
    </w:p>
    <w:p w14:paraId="6F6E5287" w14:textId="05B6D793" w:rsidR="009D5DAA" w:rsidRDefault="009D5DAA" w:rsidP="009D5DAA">
      <w:pPr>
        <w:jc w:val="center"/>
      </w:pPr>
      <w:r w:rsidRPr="009D5DAA">
        <w:t>Aluna: Vitória Nunes Pereira</w:t>
      </w:r>
    </w:p>
    <w:p w14:paraId="7E702467" w14:textId="77777777" w:rsidR="009D5DAA" w:rsidRDefault="009D5DAA"/>
    <w:p w14:paraId="00A90F5E" w14:textId="07296885" w:rsidR="009D5DAA" w:rsidRDefault="009D5DAA">
      <w:r>
        <w:t xml:space="preserve">Montar uma página em </w:t>
      </w:r>
      <w:proofErr w:type="spellStart"/>
      <w:r>
        <w:t>React</w:t>
      </w:r>
      <w:proofErr w:type="spellEnd"/>
      <w:r>
        <w:t xml:space="preserve">, disponível no site </w:t>
      </w:r>
      <w:hyperlink r:id="rId5" w:history="1">
        <w:r w:rsidRPr="00052810">
          <w:rPr>
            <w:rStyle w:val="Hyperlink"/>
          </w:rPr>
          <w:t>https://dontpad.com/3devtTurmaB</w:t>
        </w:r>
      </w:hyperlink>
    </w:p>
    <w:p w14:paraId="5A675E72" w14:textId="77777777" w:rsidR="009D5DAA" w:rsidRDefault="009D5DAA"/>
    <w:p w14:paraId="7A607682" w14:textId="1DDEE48F" w:rsidR="009D5DAA" w:rsidRPr="009D5DAA" w:rsidRDefault="009D5DAA">
      <w:pPr>
        <w:rPr>
          <w:color w:val="FF0000"/>
        </w:rPr>
      </w:pPr>
      <w:r w:rsidRPr="009D5DAA">
        <w:rPr>
          <w:color w:val="FF0000"/>
        </w:rPr>
        <w:t>Tarefas:</w:t>
      </w:r>
    </w:p>
    <w:p w14:paraId="28E3040F" w14:textId="0B9864F3" w:rsidR="009D5DAA" w:rsidRDefault="009D5DAA">
      <w:r>
        <w:t>Centralizar os botões do primeiro componente</w:t>
      </w:r>
    </w:p>
    <w:p w14:paraId="7DCCD62A" w14:textId="0CA8451D" w:rsidR="009D5DAA" w:rsidRDefault="009D5DAA">
      <w:r>
        <w:t>O botão do segundo componente, ao clicar em “Ver Resposta” virar “Ocultar resposta”</w:t>
      </w:r>
    </w:p>
    <w:p w14:paraId="5E2716E8" w14:textId="77777777" w:rsidR="009D5DAA" w:rsidRDefault="009D5DAA"/>
    <w:p w14:paraId="5C8B52DE" w14:textId="77777777" w:rsidR="009D5DAA" w:rsidRDefault="009D5DAA"/>
    <w:p w14:paraId="1B9F1CD5" w14:textId="7D287184" w:rsidR="009D5DAA" w:rsidRPr="009D5DAA" w:rsidRDefault="009D5DAA" w:rsidP="009D5DAA">
      <w:pPr>
        <w:rPr>
          <w:b/>
          <w:bCs/>
        </w:rPr>
      </w:pPr>
      <w:r w:rsidRPr="009D5DAA">
        <w:rPr>
          <w:b/>
          <w:bCs/>
        </w:rPr>
        <w:t>1. Lógica do Botão de</w:t>
      </w:r>
      <w:r>
        <w:rPr>
          <w:b/>
          <w:bCs/>
        </w:rPr>
        <w:t xml:space="preserve"> Troca</w:t>
      </w:r>
    </w:p>
    <w:p w14:paraId="4221D0A0" w14:textId="258AC2D6" w:rsidR="009D5DAA" w:rsidRPr="009D5DAA" w:rsidRDefault="009D5DAA" w:rsidP="009D5DAA">
      <w:r w:rsidRPr="009D5DAA">
        <w:t xml:space="preserve">No componente Quiz, utilizamos o hook </w:t>
      </w:r>
      <w:proofErr w:type="spellStart"/>
      <w:r w:rsidRPr="009D5DAA">
        <w:t>useState</w:t>
      </w:r>
      <w:proofErr w:type="spellEnd"/>
      <w:r w:rsidRPr="009D5DAA">
        <w:t xml:space="preserve"> para controlar a visibilidade da resposta. A</w:t>
      </w:r>
      <w:r>
        <w:t xml:space="preserve">o </w:t>
      </w:r>
      <w:r w:rsidRPr="009D5DAA">
        <w:t xml:space="preserve">trocar o texto entre "Ver Resposta" e "Ocultar Resposta" acontece através de um </w:t>
      </w:r>
      <w:r w:rsidRPr="009D5DAA">
        <w:rPr>
          <w:b/>
          <w:bCs/>
        </w:rPr>
        <w:t>Operador Ternário</w:t>
      </w:r>
      <w:r w:rsidRPr="009D5DAA">
        <w:t>.</w:t>
      </w:r>
    </w:p>
    <w:p w14:paraId="264D5B46" w14:textId="77777777" w:rsidR="009D5DAA" w:rsidRPr="009D5DAA" w:rsidRDefault="009D5DAA" w:rsidP="009D5DAA">
      <w:pPr>
        <w:numPr>
          <w:ilvl w:val="0"/>
          <w:numId w:val="1"/>
        </w:numPr>
      </w:pPr>
      <w:r w:rsidRPr="009D5DAA">
        <w:rPr>
          <w:b/>
          <w:bCs/>
        </w:rPr>
        <w:t>Estado:</w:t>
      </w:r>
      <w:r w:rsidRPr="009D5DAA">
        <w:t xml:space="preserve"> respondido (booleano: </w:t>
      </w:r>
      <w:proofErr w:type="spellStart"/>
      <w:r w:rsidRPr="009D5DAA">
        <w:t>true</w:t>
      </w:r>
      <w:proofErr w:type="spellEnd"/>
      <w:r w:rsidRPr="009D5DAA">
        <w:t xml:space="preserve"> ou false).</w:t>
      </w:r>
    </w:p>
    <w:p w14:paraId="00B35B69" w14:textId="615CACB9" w:rsidR="009D5DAA" w:rsidRPr="009D5DAA" w:rsidRDefault="009D5DAA" w:rsidP="009D5DAA">
      <w:pPr>
        <w:numPr>
          <w:ilvl w:val="0"/>
          <w:numId w:val="1"/>
        </w:numPr>
      </w:pPr>
      <w:r w:rsidRPr="009D5DAA">
        <w:rPr>
          <w:b/>
          <w:bCs/>
        </w:rPr>
        <w:t>Ação:</w:t>
      </w:r>
      <w:r w:rsidRPr="009D5DAA">
        <w:t xml:space="preserve"> Ao clicar no botão, a função </w:t>
      </w:r>
      <w:r w:rsidRPr="009D5DAA">
        <w:rPr>
          <w:u w:val="single"/>
        </w:rPr>
        <w:t>setRespondido</w:t>
      </w:r>
      <w:r w:rsidRPr="009D5DAA">
        <w:t>(! respondido</w:t>
      </w:r>
      <w:r w:rsidRPr="009D5DAA">
        <w:t xml:space="preserve">) é disparada. O </w:t>
      </w:r>
      <w:r w:rsidRPr="009D5DAA">
        <w:t>símbolo!</w:t>
      </w:r>
      <w:r w:rsidRPr="009D5DAA">
        <w:t xml:space="preserve"> (NOT) inverte o valor atual: se era falso, vira verdadeiro; se era verdadeiro, vira falso.</w:t>
      </w:r>
    </w:p>
    <w:p w14:paraId="378B29E4" w14:textId="77777777" w:rsidR="009D5DAA" w:rsidRDefault="009D5DAA" w:rsidP="009D5DAA">
      <w:pPr>
        <w:numPr>
          <w:ilvl w:val="0"/>
          <w:numId w:val="1"/>
        </w:numPr>
      </w:pPr>
      <w:r w:rsidRPr="009D5DAA">
        <w:rPr>
          <w:b/>
          <w:bCs/>
        </w:rPr>
        <w:t>Interface:</w:t>
      </w:r>
      <w:r w:rsidRPr="009D5DAA">
        <w:t xml:space="preserve"> No texto do botão: </w:t>
      </w:r>
      <w:r w:rsidRPr="009D5DAA">
        <w:rPr>
          <w:u w:val="single"/>
        </w:rPr>
        <w:t>{</w:t>
      </w:r>
      <w:r w:rsidRPr="009D5DAA">
        <w:rPr>
          <w:u w:val="single"/>
        </w:rPr>
        <w:t>respondido?</w:t>
      </w:r>
      <w:r w:rsidRPr="009D5DAA">
        <w:rPr>
          <w:u w:val="single"/>
        </w:rPr>
        <w:t xml:space="preserve"> "Ocultar Resposta</w:t>
      </w:r>
      <w:proofErr w:type="gramStart"/>
      <w:r w:rsidRPr="009D5DAA">
        <w:rPr>
          <w:u w:val="single"/>
        </w:rPr>
        <w:t>" :</w:t>
      </w:r>
      <w:proofErr w:type="gramEnd"/>
      <w:r w:rsidRPr="009D5DAA">
        <w:rPr>
          <w:u w:val="single"/>
        </w:rPr>
        <w:t xml:space="preserve"> "Ver Resposta"}</w:t>
      </w:r>
      <w:r w:rsidRPr="009D5DAA">
        <w:t xml:space="preserve">. </w:t>
      </w:r>
    </w:p>
    <w:p w14:paraId="7BC6697D" w14:textId="3F583F8F" w:rsidR="009D5DAA" w:rsidRPr="009D5DAA" w:rsidRDefault="009D5DAA" w:rsidP="009D5DAA">
      <w:pPr>
        <w:ind w:left="720"/>
      </w:pPr>
      <w:r w:rsidRPr="009D5DAA">
        <w:t>Se respondido for real, exibe o primeiro texto; caso contrário, o segundo.</w:t>
      </w:r>
    </w:p>
    <w:p w14:paraId="05C9CFE9" w14:textId="77777777" w:rsidR="009D5DAA" w:rsidRDefault="009D5DAA" w:rsidP="009D5DAA">
      <w:pPr>
        <w:numPr>
          <w:ilvl w:val="1"/>
          <w:numId w:val="1"/>
        </w:numPr>
      </w:pPr>
      <w:r w:rsidRPr="009D5DAA">
        <w:t xml:space="preserve">Na exibição da resposta: O operador &amp;&amp; (curto-circuito) garante que o parágrafo da resposta só seja renderizado no DOM quando o estado for </w:t>
      </w:r>
      <w:proofErr w:type="spellStart"/>
      <w:r w:rsidRPr="009D5DAA">
        <w:t>true</w:t>
      </w:r>
      <w:proofErr w:type="spellEnd"/>
      <w:r w:rsidRPr="009D5DAA">
        <w:t>.</w:t>
      </w:r>
    </w:p>
    <w:p w14:paraId="641950C9" w14:textId="77777777" w:rsidR="009D5DAA" w:rsidRDefault="009D5DAA" w:rsidP="009D5DAA"/>
    <w:p w14:paraId="55E24B0E" w14:textId="77777777" w:rsidR="009D5DAA" w:rsidRDefault="009D5DAA" w:rsidP="009D5DAA"/>
    <w:p w14:paraId="1C73A453" w14:textId="77777777" w:rsidR="009D5DAA" w:rsidRDefault="009D5DAA" w:rsidP="009D5DAA"/>
    <w:p w14:paraId="42F09ACC" w14:textId="77777777" w:rsidR="009D5DAA" w:rsidRPr="009D5DAA" w:rsidRDefault="009D5DAA" w:rsidP="009D5DAA"/>
    <w:p w14:paraId="2A39C116" w14:textId="236F53C3" w:rsidR="009D5DAA" w:rsidRPr="009D5DAA" w:rsidRDefault="009D5DAA" w:rsidP="009D5DAA">
      <w:pPr>
        <w:rPr>
          <w:b/>
          <w:bCs/>
        </w:rPr>
      </w:pPr>
      <w:r w:rsidRPr="009D5DAA">
        <w:rPr>
          <w:b/>
          <w:bCs/>
        </w:rPr>
        <w:lastRenderedPageBreak/>
        <w:t xml:space="preserve">2. Centralização dos Botões </w:t>
      </w:r>
    </w:p>
    <w:p w14:paraId="04B13F9D" w14:textId="77777777" w:rsidR="009D5DAA" w:rsidRPr="009D5DAA" w:rsidRDefault="009D5DAA" w:rsidP="009D5DAA">
      <w:r w:rsidRPr="009D5DAA">
        <w:t xml:space="preserve">Para alinhar os botões de controle da aula no centro do card, utilizamos o </w:t>
      </w:r>
      <w:proofErr w:type="spellStart"/>
      <w:r w:rsidRPr="009D5DAA">
        <w:rPr>
          <w:b/>
          <w:bCs/>
        </w:rPr>
        <w:t>Flexbox</w:t>
      </w:r>
      <w:proofErr w:type="spellEnd"/>
      <w:r w:rsidRPr="009D5DAA">
        <w:t xml:space="preserve"> do CSS diretamente no atributo </w:t>
      </w:r>
      <w:proofErr w:type="spellStart"/>
      <w:r w:rsidRPr="009D5DAA">
        <w:t>style</w:t>
      </w:r>
      <w:proofErr w:type="spellEnd"/>
      <w:r w:rsidRPr="009D5DAA">
        <w:t xml:space="preserve"> da </w:t>
      </w:r>
      <w:proofErr w:type="spellStart"/>
      <w:r w:rsidRPr="009D5DAA">
        <w:t>div</w:t>
      </w:r>
      <w:proofErr w:type="spellEnd"/>
      <w:r w:rsidRPr="009D5DAA">
        <w:t xml:space="preserve"> que os envolve.</w:t>
      </w:r>
    </w:p>
    <w:p w14:paraId="1EE21C9D" w14:textId="77777777" w:rsidR="009D5DAA" w:rsidRPr="009D5DAA" w:rsidRDefault="009D5DAA" w:rsidP="009D5DAA">
      <w:pPr>
        <w:rPr>
          <w:lang w:val="en-US"/>
        </w:rPr>
      </w:pPr>
      <w:r w:rsidRPr="009D5DAA">
        <w:rPr>
          <w:lang w:val="en-US"/>
        </w:rPr>
        <w:t>JavaScript</w:t>
      </w:r>
    </w:p>
    <w:p w14:paraId="63707DD0" w14:textId="77777777" w:rsidR="009D5DAA" w:rsidRPr="009D5DAA" w:rsidRDefault="009D5DAA" w:rsidP="009D5DAA">
      <w:pPr>
        <w:rPr>
          <w:u w:val="single"/>
          <w:lang w:val="en-US"/>
        </w:rPr>
      </w:pPr>
      <w:r w:rsidRPr="009D5DAA">
        <w:rPr>
          <w:u w:val="single"/>
          <w:lang w:val="en-US"/>
        </w:rPr>
        <w:t>&lt;div style</w:t>
      </w:r>
      <w:proofErr w:type="gramStart"/>
      <w:r w:rsidRPr="009D5DAA">
        <w:rPr>
          <w:u w:val="single"/>
          <w:lang w:val="en-US"/>
        </w:rPr>
        <w:t>={{ display</w:t>
      </w:r>
      <w:proofErr w:type="gramEnd"/>
      <w:r w:rsidRPr="009D5DAA">
        <w:rPr>
          <w:u w:val="single"/>
          <w:lang w:val="en-US"/>
        </w:rPr>
        <w:t xml:space="preserve">: 'flex', gap: '10px', </w:t>
      </w:r>
      <w:proofErr w:type="spellStart"/>
      <w:r w:rsidRPr="009D5DAA">
        <w:rPr>
          <w:u w:val="single"/>
          <w:lang w:val="en-US"/>
        </w:rPr>
        <w:t>justifyContent</w:t>
      </w:r>
      <w:proofErr w:type="spellEnd"/>
      <w:r w:rsidRPr="009D5DAA">
        <w:rPr>
          <w:u w:val="single"/>
          <w:lang w:val="en-US"/>
        </w:rPr>
        <w:t>: 'center</w:t>
      </w:r>
      <w:proofErr w:type="gramStart"/>
      <w:r w:rsidRPr="009D5DAA">
        <w:rPr>
          <w:u w:val="single"/>
          <w:lang w:val="en-US"/>
        </w:rPr>
        <w:t>' }}&gt;</w:t>
      </w:r>
      <w:proofErr w:type="gramEnd"/>
    </w:p>
    <w:p w14:paraId="6D97790A" w14:textId="77777777" w:rsidR="009D5DAA" w:rsidRPr="009D5DAA" w:rsidRDefault="009D5DAA" w:rsidP="009D5DAA">
      <w:pPr>
        <w:numPr>
          <w:ilvl w:val="0"/>
          <w:numId w:val="2"/>
        </w:numPr>
      </w:pPr>
      <w:r w:rsidRPr="009D5DAA">
        <w:rPr>
          <w:b/>
          <w:bCs/>
        </w:rPr>
        <w:t>display: '</w:t>
      </w:r>
      <w:proofErr w:type="spellStart"/>
      <w:r w:rsidRPr="009D5DAA">
        <w:rPr>
          <w:b/>
          <w:bCs/>
        </w:rPr>
        <w:t>flex</w:t>
      </w:r>
      <w:proofErr w:type="spellEnd"/>
      <w:r w:rsidRPr="009D5DAA">
        <w:rPr>
          <w:b/>
          <w:bCs/>
        </w:rPr>
        <w:t>'</w:t>
      </w:r>
      <w:r w:rsidRPr="009D5DAA">
        <w:t xml:space="preserve">: Transforma o container em um </w:t>
      </w:r>
      <w:proofErr w:type="spellStart"/>
      <w:r w:rsidRPr="009D5DAA">
        <w:t>flex</w:t>
      </w:r>
      <w:proofErr w:type="spellEnd"/>
      <w:r w:rsidRPr="009D5DAA">
        <w:t xml:space="preserve"> box, permitindo o controle de alinhamento dos seus "filhos" (os botões).</w:t>
      </w:r>
    </w:p>
    <w:p w14:paraId="670B64B9" w14:textId="77777777" w:rsidR="009D5DAA" w:rsidRPr="009D5DAA" w:rsidRDefault="009D5DAA" w:rsidP="009D5DAA">
      <w:pPr>
        <w:numPr>
          <w:ilvl w:val="0"/>
          <w:numId w:val="2"/>
        </w:numPr>
      </w:pPr>
      <w:proofErr w:type="spellStart"/>
      <w:r w:rsidRPr="009D5DAA">
        <w:rPr>
          <w:b/>
          <w:bCs/>
        </w:rPr>
        <w:t>justifyContent</w:t>
      </w:r>
      <w:proofErr w:type="spellEnd"/>
      <w:r w:rsidRPr="009D5DAA">
        <w:rPr>
          <w:b/>
          <w:bCs/>
        </w:rPr>
        <w:t>: 'center'</w:t>
      </w:r>
      <w:r w:rsidRPr="009D5DAA">
        <w:t>: É a propriedade principal para centralizar os itens ao longo do eixo horizontal (eixo principal).</w:t>
      </w:r>
    </w:p>
    <w:p w14:paraId="3B240338" w14:textId="77777777" w:rsidR="009D5DAA" w:rsidRPr="009D5DAA" w:rsidRDefault="009D5DAA" w:rsidP="009D5DAA">
      <w:pPr>
        <w:numPr>
          <w:ilvl w:val="0"/>
          <w:numId w:val="2"/>
        </w:numPr>
      </w:pPr>
      <w:r w:rsidRPr="009D5DAA">
        <w:rPr>
          <w:b/>
          <w:bCs/>
        </w:rPr>
        <w:t>gap: '10px'</w:t>
      </w:r>
      <w:r w:rsidRPr="009D5DAA">
        <w:t>: Cria um espaçamento uniforme entre os botões sem a necessidade de usar margens individuais em cada um.</w:t>
      </w:r>
    </w:p>
    <w:p w14:paraId="41E4FEB9" w14:textId="77777777" w:rsidR="009D5DAA" w:rsidRDefault="009D5DAA"/>
    <w:sectPr w:rsidR="009D5D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E0062"/>
    <w:multiLevelType w:val="multilevel"/>
    <w:tmpl w:val="9588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25771"/>
    <w:multiLevelType w:val="multilevel"/>
    <w:tmpl w:val="B564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242482">
    <w:abstractNumId w:val="1"/>
  </w:num>
  <w:num w:numId="2" w16cid:durableId="32468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AA"/>
    <w:rsid w:val="00983964"/>
    <w:rsid w:val="009B5559"/>
    <w:rsid w:val="009D5DAA"/>
    <w:rsid w:val="00B0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BFF84"/>
  <w15:chartTrackingRefBased/>
  <w15:docId w15:val="{D70AC56A-21F4-4B7B-828D-8025C4A0E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5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D5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5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5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5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5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5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5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5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5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D5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5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5D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5D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5D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5D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5D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5D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5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5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5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5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5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5D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5D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5D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5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5D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5D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D5DA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5D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ntpad.com/3devtTurma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VITÓRIA NUNES PEREIRA</dc:creator>
  <cp:keywords/>
  <dc:description/>
  <cp:lastModifiedBy>VITÓRIA NUNES PEREIRA</cp:lastModifiedBy>
  <cp:revision>2</cp:revision>
  <dcterms:created xsi:type="dcterms:W3CDTF">2026-04-15T16:50:00Z</dcterms:created>
  <dcterms:modified xsi:type="dcterms:W3CDTF">2026-04-15T16:50:00Z</dcterms:modified>
</cp:coreProperties>
</file>