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B2EF" w14:textId="054AD145" w:rsidR="00C75F0F" w:rsidRPr="008E36EA" w:rsidRDefault="00C75F0F" w:rsidP="00C75F0F">
      <w:pPr>
        <w:pStyle w:val="NormalWeb"/>
      </w:pPr>
      <w:proofErr w:type="spellStart"/>
      <w:r w:rsidRPr="008E36EA">
        <w:t>Karlamangla</w:t>
      </w:r>
      <w:proofErr w:type="spellEnd"/>
      <w:r w:rsidRPr="008E36EA">
        <w:t>, Arun S., Burnett-Bowie, Sherri-Ann M., Crandall, Carolyn J., “Bone Health during the Menopause Transition and Beyond”</w:t>
      </w:r>
    </w:p>
    <w:p w14:paraId="5D25D3E1" w14:textId="382AB82D" w:rsidR="00FB4D68" w:rsidRPr="008E36EA" w:rsidRDefault="00FB4D68" w:rsidP="00FB4D68">
      <w:pPr>
        <w:pStyle w:val="NormalWeb"/>
      </w:pPr>
      <w:r w:rsidRPr="008E36EA">
        <w:t xml:space="preserve">The incidence of low-trauma fracture varies substantially across race/ethnicity groups, both nationally and worldwide. Low-trauma fractures of the hip for instance, which are a major cause of morbidity, physical disability, and early mortality in older Americans, are considerably more common in White women than in Asian, Black, and Hispanic women in the US. Although low bone mineral density (BMD) by dual energy X-ray absorptiometry (DXA) is the most reliable predictor of hip fracture risk within race/ethnicity groups, BMD does not account for the differences in fracture risk between race/ ethnicity groups. Japanese women for example, who have lower risk of hip fracture than White women, also have lower BMD on average than White women. On the other hand, Black women have fewer fractures than White women, even after controlling for differences in BMD. </w:t>
      </w:r>
    </w:p>
    <w:p w14:paraId="4D6C7344" w14:textId="5115420E" w:rsidR="00FB4D68" w:rsidRPr="008E36EA" w:rsidRDefault="00FB4D68" w:rsidP="00FB4D68">
      <w:pPr>
        <w:pStyle w:val="NormalWeb"/>
      </w:pPr>
      <w:r w:rsidRPr="008E36EA">
        <w:t xml:space="preserve">During the 3-year-long rapid bone loss phase in the </w:t>
      </w:r>
      <w:proofErr w:type="spellStart"/>
      <w:r w:rsidRPr="008E36EA">
        <w:t>transmenopause</w:t>
      </w:r>
      <w:proofErr w:type="spellEnd"/>
      <w:r w:rsidRPr="008E36EA">
        <w:t xml:space="preserve">, the average rate of decline in BMD in White women was 2.5% per year in the lumbar spine and 1.8% per year in the femoral neck. Prior to the </w:t>
      </w:r>
      <w:proofErr w:type="spellStart"/>
      <w:r w:rsidRPr="008E36EA">
        <w:t>transmenopause</w:t>
      </w:r>
      <w:proofErr w:type="spellEnd"/>
      <w:r w:rsidRPr="008E36EA">
        <w:t xml:space="preserve">, there was no appreciable change in BMD at either bone site. Adjusted for BMI, Black women had smaller percentage losses at both bone sites (2.2% per year in the spine, 1.4% in the femoral neck) and Japanese and Chinese women had larger losses at the femoral neck (2.1% and 2.2% per year, respectively). </w:t>
      </w:r>
    </w:p>
    <w:p w14:paraId="63D0779F" w14:textId="77777777" w:rsidR="00FB4D68" w:rsidRDefault="00FB4D68" w:rsidP="00FB4D68">
      <w:pPr>
        <w:pStyle w:val="NormalWeb"/>
      </w:pPr>
    </w:p>
    <w:p w14:paraId="214E6C95" w14:textId="77777777" w:rsidR="00C75F0F" w:rsidRPr="00C75F0F" w:rsidRDefault="00C75F0F" w:rsidP="00C75F0F">
      <w:pPr>
        <w:pStyle w:val="NormalWeb"/>
        <w:rPr>
          <w:rFonts w:asciiTheme="minorHAnsi" w:hAnsiTheme="minorHAnsi"/>
          <w:b/>
          <w:bCs/>
          <w:sz w:val="20"/>
          <w:szCs w:val="20"/>
        </w:rPr>
      </w:pPr>
    </w:p>
    <w:p w14:paraId="173CFB46" w14:textId="7F596392" w:rsidR="00C75F0F" w:rsidRPr="00C75F0F" w:rsidRDefault="00C75F0F" w:rsidP="00C75F0F">
      <w:pPr>
        <w:pStyle w:val="NormalWeb"/>
        <w:rPr>
          <w:rFonts w:ascii="Helvetica" w:hAnsi="Helvetica"/>
          <w:sz w:val="20"/>
          <w:szCs w:val="20"/>
        </w:rPr>
      </w:pPr>
    </w:p>
    <w:p w14:paraId="70E18876" w14:textId="77777777" w:rsidR="00C75F0F" w:rsidRDefault="00C75F0F" w:rsidP="00C75F0F">
      <w:pPr>
        <w:pStyle w:val="NormalWeb"/>
      </w:pPr>
    </w:p>
    <w:p w14:paraId="3B99DCEF" w14:textId="7A6D35B8" w:rsidR="00C75F0F" w:rsidRDefault="00C75F0F" w:rsidP="00C75F0F">
      <w:pPr>
        <w:pStyle w:val="NormalWeb"/>
      </w:pPr>
    </w:p>
    <w:p w14:paraId="0FF72234" w14:textId="18BDA2A8" w:rsidR="00C75F0F" w:rsidRDefault="00C75F0F" w:rsidP="00C75F0F">
      <w:pPr>
        <w:pStyle w:val="NormalWeb"/>
      </w:pPr>
    </w:p>
    <w:p w14:paraId="364346CD" w14:textId="77777777" w:rsidR="00A05125" w:rsidRDefault="00A05125"/>
    <w:sectPr w:rsidR="00A0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41"/>
    <w:rsid w:val="004218C6"/>
    <w:rsid w:val="008E36EA"/>
    <w:rsid w:val="00A05125"/>
    <w:rsid w:val="00A72D41"/>
    <w:rsid w:val="00C53E7F"/>
    <w:rsid w:val="00C75F0F"/>
    <w:rsid w:val="00FB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98C9E"/>
  <w15:chartTrackingRefBased/>
  <w15:docId w15:val="{D4529F9D-781B-1D44-AD98-5E94CEE0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D41"/>
    <w:rPr>
      <w:rFonts w:eastAsiaTheme="majorEastAsia" w:cstheme="majorBidi"/>
      <w:color w:val="272727" w:themeColor="text1" w:themeTint="D8"/>
    </w:rPr>
  </w:style>
  <w:style w:type="paragraph" w:styleId="Title">
    <w:name w:val="Title"/>
    <w:basedOn w:val="Normal"/>
    <w:next w:val="Normal"/>
    <w:link w:val="TitleChar"/>
    <w:uiPriority w:val="10"/>
    <w:qFormat/>
    <w:rsid w:val="00A72D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D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D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D41"/>
    <w:rPr>
      <w:i/>
      <w:iCs/>
      <w:color w:val="404040" w:themeColor="text1" w:themeTint="BF"/>
    </w:rPr>
  </w:style>
  <w:style w:type="paragraph" w:styleId="ListParagraph">
    <w:name w:val="List Paragraph"/>
    <w:basedOn w:val="Normal"/>
    <w:uiPriority w:val="34"/>
    <w:qFormat/>
    <w:rsid w:val="00A72D41"/>
    <w:pPr>
      <w:ind w:left="720"/>
      <w:contextualSpacing/>
    </w:pPr>
  </w:style>
  <w:style w:type="character" w:styleId="IntenseEmphasis">
    <w:name w:val="Intense Emphasis"/>
    <w:basedOn w:val="DefaultParagraphFont"/>
    <w:uiPriority w:val="21"/>
    <w:qFormat/>
    <w:rsid w:val="00A72D41"/>
    <w:rPr>
      <w:i/>
      <w:iCs/>
      <w:color w:val="0F4761" w:themeColor="accent1" w:themeShade="BF"/>
    </w:rPr>
  </w:style>
  <w:style w:type="paragraph" w:styleId="IntenseQuote">
    <w:name w:val="Intense Quote"/>
    <w:basedOn w:val="Normal"/>
    <w:next w:val="Normal"/>
    <w:link w:val="IntenseQuoteChar"/>
    <w:uiPriority w:val="30"/>
    <w:qFormat/>
    <w:rsid w:val="00A7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D41"/>
    <w:rPr>
      <w:i/>
      <w:iCs/>
      <w:color w:val="0F4761" w:themeColor="accent1" w:themeShade="BF"/>
    </w:rPr>
  </w:style>
  <w:style w:type="character" w:styleId="IntenseReference">
    <w:name w:val="Intense Reference"/>
    <w:basedOn w:val="DefaultParagraphFont"/>
    <w:uiPriority w:val="32"/>
    <w:qFormat/>
    <w:rsid w:val="00A72D41"/>
    <w:rPr>
      <w:b/>
      <w:bCs/>
      <w:smallCaps/>
      <w:color w:val="0F4761" w:themeColor="accent1" w:themeShade="BF"/>
      <w:spacing w:val="5"/>
    </w:rPr>
  </w:style>
  <w:style w:type="paragraph" w:styleId="NormalWeb">
    <w:name w:val="Normal (Web)"/>
    <w:basedOn w:val="Normal"/>
    <w:uiPriority w:val="99"/>
    <w:semiHidden/>
    <w:unhideWhenUsed/>
    <w:rsid w:val="00C75F0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5078">
      <w:bodyDiv w:val="1"/>
      <w:marLeft w:val="0"/>
      <w:marRight w:val="0"/>
      <w:marTop w:val="0"/>
      <w:marBottom w:val="0"/>
      <w:divBdr>
        <w:top w:val="none" w:sz="0" w:space="0" w:color="auto"/>
        <w:left w:val="none" w:sz="0" w:space="0" w:color="auto"/>
        <w:bottom w:val="none" w:sz="0" w:space="0" w:color="auto"/>
        <w:right w:val="none" w:sz="0" w:space="0" w:color="auto"/>
      </w:divBdr>
      <w:divsChild>
        <w:div w:id="1957714484">
          <w:marLeft w:val="0"/>
          <w:marRight w:val="0"/>
          <w:marTop w:val="0"/>
          <w:marBottom w:val="0"/>
          <w:divBdr>
            <w:top w:val="none" w:sz="0" w:space="0" w:color="auto"/>
            <w:left w:val="none" w:sz="0" w:space="0" w:color="auto"/>
            <w:bottom w:val="none" w:sz="0" w:space="0" w:color="auto"/>
            <w:right w:val="none" w:sz="0" w:space="0" w:color="auto"/>
          </w:divBdr>
          <w:divsChild>
            <w:div w:id="1972708971">
              <w:marLeft w:val="0"/>
              <w:marRight w:val="0"/>
              <w:marTop w:val="0"/>
              <w:marBottom w:val="0"/>
              <w:divBdr>
                <w:top w:val="none" w:sz="0" w:space="0" w:color="auto"/>
                <w:left w:val="none" w:sz="0" w:space="0" w:color="auto"/>
                <w:bottom w:val="none" w:sz="0" w:space="0" w:color="auto"/>
                <w:right w:val="none" w:sz="0" w:space="0" w:color="auto"/>
              </w:divBdr>
              <w:divsChild>
                <w:div w:id="370692899">
                  <w:marLeft w:val="0"/>
                  <w:marRight w:val="0"/>
                  <w:marTop w:val="0"/>
                  <w:marBottom w:val="0"/>
                  <w:divBdr>
                    <w:top w:val="none" w:sz="0" w:space="0" w:color="auto"/>
                    <w:left w:val="none" w:sz="0" w:space="0" w:color="auto"/>
                    <w:bottom w:val="none" w:sz="0" w:space="0" w:color="auto"/>
                    <w:right w:val="none" w:sz="0" w:space="0" w:color="auto"/>
                  </w:divBdr>
                  <w:divsChild>
                    <w:div w:id="1117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3283">
      <w:bodyDiv w:val="1"/>
      <w:marLeft w:val="0"/>
      <w:marRight w:val="0"/>
      <w:marTop w:val="0"/>
      <w:marBottom w:val="0"/>
      <w:divBdr>
        <w:top w:val="none" w:sz="0" w:space="0" w:color="auto"/>
        <w:left w:val="none" w:sz="0" w:space="0" w:color="auto"/>
        <w:bottom w:val="none" w:sz="0" w:space="0" w:color="auto"/>
        <w:right w:val="none" w:sz="0" w:space="0" w:color="auto"/>
      </w:divBdr>
      <w:divsChild>
        <w:div w:id="2116441582">
          <w:marLeft w:val="0"/>
          <w:marRight w:val="0"/>
          <w:marTop w:val="0"/>
          <w:marBottom w:val="0"/>
          <w:divBdr>
            <w:top w:val="none" w:sz="0" w:space="0" w:color="auto"/>
            <w:left w:val="none" w:sz="0" w:space="0" w:color="auto"/>
            <w:bottom w:val="none" w:sz="0" w:space="0" w:color="auto"/>
            <w:right w:val="none" w:sz="0" w:space="0" w:color="auto"/>
          </w:divBdr>
          <w:divsChild>
            <w:div w:id="1680308606">
              <w:marLeft w:val="0"/>
              <w:marRight w:val="0"/>
              <w:marTop w:val="0"/>
              <w:marBottom w:val="0"/>
              <w:divBdr>
                <w:top w:val="none" w:sz="0" w:space="0" w:color="auto"/>
                <w:left w:val="none" w:sz="0" w:space="0" w:color="auto"/>
                <w:bottom w:val="none" w:sz="0" w:space="0" w:color="auto"/>
                <w:right w:val="none" w:sz="0" w:space="0" w:color="auto"/>
              </w:divBdr>
              <w:divsChild>
                <w:div w:id="1414743438">
                  <w:marLeft w:val="0"/>
                  <w:marRight w:val="0"/>
                  <w:marTop w:val="0"/>
                  <w:marBottom w:val="0"/>
                  <w:divBdr>
                    <w:top w:val="none" w:sz="0" w:space="0" w:color="auto"/>
                    <w:left w:val="none" w:sz="0" w:space="0" w:color="auto"/>
                    <w:bottom w:val="none" w:sz="0" w:space="0" w:color="auto"/>
                    <w:right w:val="none" w:sz="0" w:space="0" w:color="auto"/>
                  </w:divBdr>
                  <w:divsChild>
                    <w:div w:id="2739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6181">
      <w:bodyDiv w:val="1"/>
      <w:marLeft w:val="0"/>
      <w:marRight w:val="0"/>
      <w:marTop w:val="0"/>
      <w:marBottom w:val="0"/>
      <w:divBdr>
        <w:top w:val="none" w:sz="0" w:space="0" w:color="auto"/>
        <w:left w:val="none" w:sz="0" w:space="0" w:color="auto"/>
        <w:bottom w:val="none" w:sz="0" w:space="0" w:color="auto"/>
        <w:right w:val="none" w:sz="0" w:space="0" w:color="auto"/>
      </w:divBdr>
      <w:divsChild>
        <w:div w:id="1991132299">
          <w:marLeft w:val="0"/>
          <w:marRight w:val="0"/>
          <w:marTop w:val="0"/>
          <w:marBottom w:val="0"/>
          <w:divBdr>
            <w:top w:val="none" w:sz="0" w:space="0" w:color="auto"/>
            <w:left w:val="none" w:sz="0" w:space="0" w:color="auto"/>
            <w:bottom w:val="none" w:sz="0" w:space="0" w:color="auto"/>
            <w:right w:val="none" w:sz="0" w:space="0" w:color="auto"/>
          </w:divBdr>
          <w:divsChild>
            <w:div w:id="1708676045">
              <w:marLeft w:val="0"/>
              <w:marRight w:val="0"/>
              <w:marTop w:val="0"/>
              <w:marBottom w:val="0"/>
              <w:divBdr>
                <w:top w:val="none" w:sz="0" w:space="0" w:color="auto"/>
                <w:left w:val="none" w:sz="0" w:space="0" w:color="auto"/>
                <w:bottom w:val="none" w:sz="0" w:space="0" w:color="auto"/>
                <w:right w:val="none" w:sz="0" w:space="0" w:color="auto"/>
              </w:divBdr>
              <w:divsChild>
                <w:div w:id="391151140">
                  <w:marLeft w:val="0"/>
                  <w:marRight w:val="0"/>
                  <w:marTop w:val="0"/>
                  <w:marBottom w:val="0"/>
                  <w:divBdr>
                    <w:top w:val="none" w:sz="0" w:space="0" w:color="auto"/>
                    <w:left w:val="none" w:sz="0" w:space="0" w:color="auto"/>
                    <w:bottom w:val="none" w:sz="0" w:space="0" w:color="auto"/>
                    <w:right w:val="none" w:sz="0" w:space="0" w:color="auto"/>
                  </w:divBdr>
                  <w:divsChild>
                    <w:div w:id="963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01655">
      <w:bodyDiv w:val="1"/>
      <w:marLeft w:val="0"/>
      <w:marRight w:val="0"/>
      <w:marTop w:val="0"/>
      <w:marBottom w:val="0"/>
      <w:divBdr>
        <w:top w:val="none" w:sz="0" w:space="0" w:color="auto"/>
        <w:left w:val="none" w:sz="0" w:space="0" w:color="auto"/>
        <w:bottom w:val="none" w:sz="0" w:space="0" w:color="auto"/>
        <w:right w:val="none" w:sz="0" w:space="0" w:color="auto"/>
      </w:divBdr>
      <w:divsChild>
        <w:div w:id="1622497575">
          <w:marLeft w:val="0"/>
          <w:marRight w:val="0"/>
          <w:marTop w:val="0"/>
          <w:marBottom w:val="0"/>
          <w:divBdr>
            <w:top w:val="none" w:sz="0" w:space="0" w:color="auto"/>
            <w:left w:val="none" w:sz="0" w:space="0" w:color="auto"/>
            <w:bottom w:val="none" w:sz="0" w:space="0" w:color="auto"/>
            <w:right w:val="none" w:sz="0" w:space="0" w:color="auto"/>
          </w:divBdr>
          <w:divsChild>
            <w:div w:id="126169494">
              <w:marLeft w:val="0"/>
              <w:marRight w:val="0"/>
              <w:marTop w:val="0"/>
              <w:marBottom w:val="0"/>
              <w:divBdr>
                <w:top w:val="none" w:sz="0" w:space="0" w:color="auto"/>
                <w:left w:val="none" w:sz="0" w:space="0" w:color="auto"/>
                <w:bottom w:val="none" w:sz="0" w:space="0" w:color="auto"/>
                <w:right w:val="none" w:sz="0" w:space="0" w:color="auto"/>
              </w:divBdr>
              <w:divsChild>
                <w:div w:id="2111853450">
                  <w:marLeft w:val="0"/>
                  <w:marRight w:val="0"/>
                  <w:marTop w:val="0"/>
                  <w:marBottom w:val="0"/>
                  <w:divBdr>
                    <w:top w:val="none" w:sz="0" w:space="0" w:color="auto"/>
                    <w:left w:val="none" w:sz="0" w:space="0" w:color="auto"/>
                    <w:bottom w:val="none" w:sz="0" w:space="0" w:color="auto"/>
                    <w:right w:val="none" w:sz="0" w:space="0" w:color="auto"/>
                  </w:divBdr>
                  <w:divsChild>
                    <w:div w:id="614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8548">
      <w:bodyDiv w:val="1"/>
      <w:marLeft w:val="0"/>
      <w:marRight w:val="0"/>
      <w:marTop w:val="0"/>
      <w:marBottom w:val="0"/>
      <w:divBdr>
        <w:top w:val="none" w:sz="0" w:space="0" w:color="auto"/>
        <w:left w:val="none" w:sz="0" w:space="0" w:color="auto"/>
        <w:bottom w:val="none" w:sz="0" w:space="0" w:color="auto"/>
        <w:right w:val="none" w:sz="0" w:space="0" w:color="auto"/>
      </w:divBdr>
      <w:divsChild>
        <w:div w:id="996763892">
          <w:marLeft w:val="0"/>
          <w:marRight w:val="0"/>
          <w:marTop w:val="0"/>
          <w:marBottom w:val="0"/>
          <w:divBdr>
            <w:top w:val="none" w:sz="0" w:space="0" w:color="auto"/>
            <w:left w:val="none" w:sz="0" w:space="0" w:color="auto"/>
            <w:bottom w:val="none" w:sz="0" w:space="0" w:color="auto"/>
            <w:right w:val="none" w:sz="0" w:space="0" w:color="auto"/>
          </w:divBdr>
          <w:divsChild>
            <w:div w:id="291636496">
              <w:marLeft w:val="0"/>
              <w:marRight w:val="0"/>
              <w:marTop w:val="0"/>
              <w:marBottom w:val="0"/>
              <w:divBdr>
                <w:top w:val="none" w:sz="0" w:space="0" w:color="auto"/>
                <w:left w:val="none" w:sz="0" w:space="0" w:color="auto"/>
                <w:bottom w:val="none" w:sz="0" w:space="0" w:color="auto"/>
                <w:right w:val="none" w:sz="0" w:space="0" w:color="auto"/>
              </w:divBdr>
              <w:divsChild>
                <w:div w:id="625429450">
                  <w:marLeft w:val="0"/>
                  <w:marRight w:val="0"/>
                  <w:marTop w:val="0"/>
                  <w:marBottom w:val="0"/>
                  <w:divBdr>
                    <w:top w:val="none" w:sz="0" w:space="0" w:color="auto"/>
                    <w:left w:val="none" w:sz="0" w:space="0" w:color="auto"/>
                    <w:bottom w:val="none" w:sz="0" w:space="0" w:color="auto"/>
                    <w:right w:val="none" w:sz="0" w:space="0" w:color="auto"/>
                  </w:divBdr>
                  <w:divsChild>
                    <w:div w:id="309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4904">
      <w:bodyDiv w:val="1"/>
      <w:marLeft w:val="0"/>
      <w:marRight w:val="0"/>
      <w:marTop w:val="0"/>
      <w:marBottom w:val="0"/>
      <w:divBdr>
        <w:top w:val="none" w:sz="0" w:space="0" w:color="auto"/>
        <w:left w:val="none" w:sz="0" w:space="0" w:color="auto"/>
        <w:bottom w:val="none" w:sz="0" w:space="0" w:color="auto"/>
        <w:right w:val="none" w:sz="0" w:space="0" w:color="auto"/>
      </w:divBdr>
      <w:divsChild>
        <w:div w:id="160396970">
          <w:marLeft w:val="0"/>
          <w:marRight w:val="0"/>
          <w:marTop w:val="0"/>
          <w:marBottom w:val="0"/>
          <w:divBdr>
            <w:top w:val="none" w:sz="0" w:space="0" w:color="auto"/>
            <w:left w:val="none" w:sz="0" w:space="0" w:color="auto"/>
            <w:bottom w:val="none" w:sz="0" w:space="0" w:color="auto"/>
            <w:right w:val="none" w:sz="0" w:space="0" w:color="auto"/>
          </w:divBdr>
          <w:divsChild>
            <w:div w:id="1757021351">
              <w:marLeft w:val="0"/>
              <w:marRight w:val="0"/>
              <w:marTop w:val="0"/>
              <w:marBottom w:val="0"/>
              <w:divBdr>
                <w:top w:val="none" w:sz="0" w:space="0" w:color="auto"/>
                <w:left w:val="none" w:sz="0" w:space="0" w:color="auto"/>
                <w:bottom w:val="none" w:sz="0" w:space="0" w:color="auto"/>
                <w:right w:val="none" w:sz="0" w:space="0" w:color="auto"/>
              </w:divBdr>
              <w:divsChild>
                <w:div w:id="1916083351">
                  <w:marLeft w:val="0"/>
                  <w:marRight w:val="0"/>
                  <w:marTop w:val="0"/>
                  <w:marBottom w:val="0"/>
                  <w:divBdr>
                    <w:top w:val="none" w:sz="0" w:space="0" w:color="auto"/>
                    <w:left w:val="none" w:sz="0" w:space="0" w:color="auto"/>
                    <w:bottom w:val="none" w:sz="0" w:space="0" w:color="auto"/>
                    <w:right w:val="none" w:sz="0" w:space="0" w:color="auto"/>
                  </w:divBdr>
                  <w:divsChild>
                    <w:div w:id="18343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2280">
      <w:bodyDiv w:val="1"/>
      <w:marLeft w:val="0"/>
      <w:marRight w:val="0"/>
      <w:marTop w:val="0"/>
      <w:marBottom w:val="0"/>
      <w:divBdr>
        <w:top w:val="none" w:sz="0" w:space="0" w:color="auto"/>
        <w:left w:val="none" w:sz="0" w:space="0" w:color="auto"/>
        <w:bottom w:val="none" w:sz="0" w:space="0" w:color="auto"/>
        <w:right w:val="none" w:sz="0" w:space="0" w:color="auto"/>
      </w:divBdr>
      <w:divsChild>
        <w:div w:id="75134217">
          <w:marLeft w:val="0"/>
          <w:marRight w:val="0"/>
          <w:marTop w:val="0"/>
          <w:marBottom w:val="0"/>
          <w:divBdr>
            <w:top w:val="none" w:sz="0" w:space="0" w:color="auto"/>
            <w:left w:val="none" w:sz="0" w:space="0" w:color="auto"/>
            <w:bottom w:val="none" w:sz="0" w:space="0" w:color="auto"/>
            <w:right w:val="none" w:sz="0" w:space="0" w:color="auto"/>
          </w:divBdr>
          <w:divsChild>
            <w:div w:id="133062219">
              <w:marLeft w:val="0"/>
              <w:marRight w:val="0"/>
              <w:marTop w:val="0"/>
              <w:marBottom w:val="0"/>
              <w:divBdr>
                <w:top w:val="none" w:sz="0" w:space="0" w:color="auto"/>
                <w:left w:val="none" w:sz="0" w:space="0" w:color="auto"/>
                <w:bottom w:val="none" w:sz="0" w:space="0" w:color="auto"/>
                <w:right w:val="none" w:sz="0" w:space="0" w:color="auto"/>
              </w:divBdr>
              <w:divsChild>
                <w:div w:id="1370839767">
                  <w:marLeft w:val="0"/>
                  <w:marRight w:val="0"/>
                  <w:marTop w:val="0"/>
                  <w:marBottom w:val="0"/>
                  <w:divBdr>
                    <w:top w:val="none" w:sz="0" w:space="0" w:color="auto"/>
                    <w:left w:val="none" w:sz="0" w:space="0" w:color="auto"/>
                    <w:bottom w:val="none" w:sz="0" w:space="0" w:color="auto"/>
                    <w:right w:val="none" w:sz="0" w:space="0" w:color="auto"/>
                  </w:divBdr>
                  <w:divsChild>
                    <w:div w:id="905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4</cp:revision>
  <dcterms:created xsi:type="dcterms:W3CDTF">2024-03-07T05:41:00Z</dcterms:created>
  <dcterms:modified xsi:type="dcterms:W3CDTF">2024-04-10T22:38:00Z</dcterms:modified>
</cp:coreProperties>
</file>