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Emergency Medical ID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International Healthcare Management Platform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🌍 Trusted by healthcare professionals worldwide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Register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Remember me for 30 days </w:t>
      </w:r>
      <w:hyperlink w:anchor="o8o5x3vewieo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Securely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strength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 Type 👤 Patient - Personal Medical Records 👨‍⚕️ Doctor/Medical Professional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 Authorization Code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code is required for medical professional registration. Contact your administrator if you don't have it.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to the </w:t>
      </w:r>
      <w:r w:rsidDel="00000000" w:rsidR="00000000" w:rsidRPr="00000000">
        <w:rPr>
          <w:b w:val="1"/>
          <w:rtl w:val="0"/>
        </w:rPr>
        <w:t xml:space="preserve">Terms of 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Privacy Policy</w:t>
      </w:r>
      <w:r w:rsidDel="00000000" w:rsidR="00000000" w:rsidRPr="00000000">
        <w:rPr>
          <w:rtl w:val="0"/>
        </w:rPr>
        <w:t xml:space="preserve">. I understand that my medical data will be encrypted and protected according to international healthcare standards.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🔒 HIPAA Compliant 🌐 International ⚡ Real-time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Secure • Encrypted • Trusted by 10,000+ Healthcare Professionals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Emergency Medical ID System | Developed by Vignesh | B.Tech IT Capstone 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