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rtl w:val="0"/>
              </w:rPr>
              <w:t xml:space="preserve">Below is a table where you need to fill in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Vicente Donoso, Nicolas Escobar, Bastian Prado</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ID</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Degree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Science</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rPr/>
            </w:pPr>
            <w:r w:rsidDel="00000000" w:rsidR="00000000" w:rsidRPr="00000000">
              <w:rPr>
                <w:rtl w:val="0"/>
              </w:rPr>
              <w:t xml:space="preserve">In the description, you should briefly state the name of your APT project and the competencies from the graduate profile that you will apply. If there are defined performance areas in your degree, also mention which performance areas are linked to the project.</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ClassFlex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Development Area(s)</w:t>
            </w:r>
          </w:p>
        </w:tc>
        <w:tc>
          <w:tcPr>
            <w:vAlign w:val="center"/>
          </w:tcPr>
          <w:p w:rsidR="00000000" w:rsidDel="00000000" w:rsidP="00000000" w:rsidRDefault="00000000" w:rsidRPr="00000000" w14:paraId="0000001B">
            <w:pPr>
              <w:numPr>
                <w:ilvl w:val="0"/>
                <w:numId w:val="5"/>
              </w:numPr>
              <w:spacing w:after="0" w:line="360" w:lineRule="auto"/>
              <w:ind w:left="720" w:hanging="360"/>
              <w:rPr>
                <w:i w:val="1"/>
                <w:sz w:val="20"/>
                <w:szCs w:val="20"/>
              </w:rPr>
            </w:pPr>
            <w:r w:rsidDel="00000000" w:rsidR="00000000" w:rsidRPr="00000000">
              <w:rPr>
                <w:i w:val="1"/>
                <w:sz w:val="20"/>
                <w:szCs w:val="20"/>
                <w:rtl w:val="0"/>
              </w:rPr>
              <w:t xml:space="preserve">Software development</w:t>
            </w:r>
          </w:p>
          <w:p w:rsidR="00000000" w:rsidDel="00000000" w:rsidP="00000000" w:rsidRDefault="00000000" w:rsidRPr="00000000" w14:paraId="0000001C">
            <w:pPr>
              <w:numPr>
                <w:ilvl w:val="0"/>
                <w:numId w:val="5"/>
              </w:numPr>
              <w:spacing w:after="0" w:line="360" w:lineRule="auto"/>
              <w:ind w:left="720" w:hanging="360"/>
              <w:rPr>
                <w:i w:val="1"/>
                <w:sz w:val="20"/>
                <w:szCs w:val="20"/>
                <w:u w:val="none"/>
              </w:rPr>
            </w:pPr>
            <w:r w:rsidDel="00000000" w:rsidR="00000000" w:rsidRPr="00000000">
              <w:rPr>
                <w:i w:val="1"/>
                <w:sz w:val="20"/>
                <w:szCs w:val="20"/>
                <w:rtl w:val="0"/>
              </w:rPr>
              <w:t xml:space="preserve">IT requirements analysis and planning</w:t>
            </w:r>
          </w:p>
          <w:p w:rsidR="00000000" w:rsidDel="00000000" w:rsidP="00000000" w:rsidRDefault="00000000" w:rsidRPr="00000000" w14:paraId="0000001D">
            <w:pPr>
              <w:numPr>
                <w:ilvl w:val="0"/>
                <w:numId w:val="5"/>
              </w:numPr>
              <w:spacing w:after="0" w:line="360" w:lineRule="auto"/>
              <w:ind w:left="720" w:hanging="360"/>
              <w:rPr>
                <w:i w:val="1"/>
                <w:sz w:val="20"/>
                <w:szCs w:val="20"/>
                <w:u w:val="none"/>
              </w:rPr>
            </w:pPr>
            <w:r w:rsidDel="00000000" w:rsidR="00000000" w:rsidRPr="00000000">
              <w:rPr>
                <w:i w:val="1"/>
                <w:sz w:val="20"/>
                <w:szCs w:val="20"/>
                <w:rtl w:val="0"/>
              </w:rPr>
              <w:t xml:space="preserve">Data model analysis and development</w:t>
            </w:r>
          </w:p>
          <w:p w:rsidR="00000000" w:rsidDel="00000000" w:rsidP="00000000" w:rsidRDefault="00000000" w:rsidRPr="00000000" w14:paraId="0000001E">
            <w:pPr>
              <w:numPr>
                <w:ilvl w:val="0"/>
                <w:numId w:val="5"/>
              </w:numPr>
              <w:spacing w:after="0" w:line="360" w:lineRule="auto"/>
              <w:ind w:left="720" w:hanging="360"/>
              <w:rPr>
                <w:i w:val="1"/>
                <w:sz w:val="20"/>
                <w:szCs w:val="20"/>
              </w:rPr>
            </w:pPr>
            <w:r w:rsidDel="00000000" w:rsidR="00000000" w:rsidRPr="00000000">
              <w:rPr>
                <w:i w:val="1"/>
                <w:sz w:val="20"/>
                <w:szCs w:val="20"/>
                <w:rtl w:val="0"/>
              </w:rPr>
              <w:t xml:space="preserve">Software project management</w:t>
            </w:r>
          </w:p>
          <w:p w:rsidR="00000000" w:rsidDel="00000000" w:rsidP="00000000" w:rsidRDefault="00000000" w:rsidRPr="00000000" w14:paraId="0000001F">
            <w:pPr>
              <w:numPr>
                <w:ilvl w:val="0"/>
                <w:numId w:val="5"/>
              </w:numPr>
              <w:spacing w:line="360" w:lineRule="auto"/>
              <w:ind w:left="720" w:hanging="360"/>
              <w:rPr>
                <w:i w:val="1"/>
                <w:sz w:val="20"/>
                <w:szCs w:val="20"/>
              </w:rPr>
            </w:pPr>
            <w:r w:rsidDel="00000000" w:rsidR="00000000" w:rsidRPr="00000000">
              <w:rPr>
                <w:i w:val="1"/>
                <w:sz w:val="20"/>
                <w:szCs w:val="20"/>
                <w:rtl w:val="0"/>
              </w:rPr>
              <w:t xml:space="preserve">Software architecture</w:t>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Competencies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rPr>
                <w:b w:val="1"/>
                <w:sz w:val="20"/>
                <w:szCs w:val="20"/>
              </w:rPr>
            </w:pPr>
            <w:r w:rsidDel="00000000" w:rsidR="00000000" w:rsidRPr="00000000">
              <w:rPr>
                <w:sz w:val="20"/>
                <w:szCs w:val="20"/>
                <w:rtl w:val="0"/>
              </w:rPr>
              <w:t xml:space="preserve">Software Development, Requirements Analysis and Planning, Data Modeling, Software Project Management, Software Architecture.</w:t>
            </w: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5">
            <w:pPr>
              <w:rPr/>
            </w:pPr>
            <w:r w:rsidDel="00000000" w:rsidR="00000000" w:rsidRPr="00000000">
              <w:rPr>
                <w:rtl w:val="0"/>
              </w:rPr>
              <w:t xml:space="preserve">In the following fields, you should fill in the requested information. This section aims to describe your project in detail and justify its relevance and pertinence.</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Relevance of the APT Project</w:t>
            </w:r>
          </w:p>
        </w:tc>
        <w:tc>
          <w:tcPr>
            <w:vAlign w:val="center"/>
          </w:tcPr>
          <w:p w:rsidR="00000000" w:rsidDel="00000000" w:rsidP="00000000" w:rsidRDefault="00000000" w:rsidRPr="00000000" w14:paraId="00000028">
            <w:pPr>
              <w:jc w:val="both"/>
              <w:rPr>
                <w:i w:val="1"/>
                <w:color w:val="548dd4"/>
                <w:sz w:val="20"/>
                <w:szCs w:val="20"/>
              </w:rPr>
            </w:pPr>
            <w:r w:rsidDel="00000000" w:rsidR="00000000" w:rsidRPr="00000000">
              <w:rPr>
                <w:i w:val="1"/>
                <w:sz w:val="20"/>
                <w:szCs w:val="20"/>
                <w:rtl w:val="0"/>
              </w:rPr>
              <w:t xml:space="preserve">Not all schools can modernize their class management systems. Therefore, we propose an IT solution based on a school management system adaptable to different educational environments. This system would benefit teachers, students, and guardians by providing easy access to information on various devices at any time.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APT Project Description</w:t>
            </w:r>
          </w:p>
        </w:tc>
        <w:tc>
          <w:tcPr>
            <w:vAlign w:val="center"/>
          </w:tcPr>
          <w:p w:rsidR="00000000" w:rsidDel="00000000" w:rsidP="00000000" w:rsidRDefault="00000000" w:rsidRPr="00000000" w14:paraId="0000002A">
            <w:pPr>
              <w:jc w:val="both"/>
              <w:rPr>
                <w:i w:val="1"/>
                <w:color w:val="548dd4"/>
                <w:sz w:val="20"/>
                <w:szCs w:val="20"/>
                <w:highlight w:val="cyan"/>
              </w:rPr>
            </w:pPr>
            <w:r w:rsidDel="00000000" w:rsidR="00000000" w:rsidRPr="00000000">
              <w:rPr>
                <w:i w:val="1"/>
                <w:sz w:val="20"/>
                <w:szCs w:val="20"/>
                <w:rtl w:val="0"/>
              </w:rPr>
              <w:t xml:space="preserve">This project aims to develop an IT system for academic management in schools, designed to optimize the access and management of key information by administrators, teachers, and students. The system includes an authentication module with three clearly defined roles: administrator, teacher, and student.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Relevance to the professional Profile</w:t>
            </w:r>
          </w:p>
        </w:tc>
        <w:tc>
          <w:tcPr>
            <w:vAlign w:val="center"/>
          </w:tcPr>
          <w:p w:rsidR="00000000" w:rsidDel="00000000" w:rsidP="00000000" w:rsidRDefault="00000000" w:rsidRPr="00000000" w14:paraId="0000002C">
            <w:pPr>
              <w:jc w:val="both"/>
              <w:rPr>
                <w:i w:val="1"/>
                <w:color w:val="548dd4"/>
                <w:sz w:val="20"/>
                <w:szCs w:val="20"/>
                <w:highlight w:val="yellow"/>
              </w:rPr>
            </w:pPr>
            <w:r w:rsidDel="00000000" w:rsidR="00000000" w:rsidRPr="00000000">
              <w:rPr>
                <w:i w:val="1"/>
                <w:sz w:val="20"/>
                <w:szCs w:val="20"/>
                <w:rtl w:val="0"/>
              </w:rPr>
              <w:t xml:space="preserve">The project relates to the professional profile through various competencies that will be employed. These include developing a solution to a problem based on prior analysis, constructing a data model according to the project requirements, and managing IT projects with proper planning, execution, and monitoring.</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Relation to Professional Interests</w:t>
            </w:r>
          </w:p>
        </w:tc>
        <w:tc>
          <w:tcPr>
            <w:vAlign w:val="center"/>
          </w:tcPr>
          <w:p w:rsidR="00000000" w:rsidDel="00000000" w:rsidP="00000000" w:rsidRDefault="00000000" w:rsidRPr="00000000" w14:paraId="0000002E">
            <w:pPr>
              <w:jc w:val="both"/>
              <w:rPr>
                <w:i w:val="1"/>
                <w:sz w:val="20"/>
                <w:szCs w:val="20"/>
                <w:highlight w:val="yellow"/>
              </w:rPr>
            </w:pPr>
            <w:r w:rsidDel="00000000" w:rsidR="00000000" w:rsidRPr="00000000">
              <w:rPr>
                <w:i w:val="1"/>
                <w:sz w:val="20"/>
                <w:szCs w:val="20"/>
                <w:rtl w:val="0"/>
              </w:rPr>
              <w:t xml:space="preserve">There is a clear relationship between the development of IT solutions and the improvement of inefficient or suboptimal processes. Furthermore, there is an interest in data modeling and the analysis required to design and create effective infrastructures aimed at delivering the best possible user experience.</w:t>
            </w:r>
            <w:r w:rsidDel="00000000" w:rsidR="00000000" w:rsidRPr="00000000">
              <w:rPr>
                <w:rtl w:val="0"/>
              </w:rPr>
            </w:r>
          </w:p>
        </w:tc>
      </w:tr>
      <w:tr>
        <w:trPr>
          <w:cantSplit w:val="0"/>
          <w:trHeight w:val="3849"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Feasibility of the APT Project</w:t>
            </w:r>
          </w:p>
        </w:tc>
        <w:tc>
          <w:tcPr>
            <w:vAlign w:val="center"/>
          </w:tcPr>
          <w:p w:rsidR="00000000" w:rsidDel="00000000" w:rsidP="00000000" w:rsidRDefault="00000000" w:rsidRPr="00000000" w14:paraId="00000030">
            <w:pPr>
              <w:jc w:val="both"/>
              <w:rPr>
                <w:i w:val="1"/>
                <w:color w:val="548dd4"/>
                <w:sz w:val="20"/>
                <w:szCs w:val="20"/>
              </w:rPr>
            </w:pPr>
            <w:r w:rsidDel="00000000" w:rsidR="00000000" w:rsidRPr="00000000">
              <w:rPr>
                <w:i w:val="1"/>
                <w:sz w:val="20"/>
                <w:szCs w:val="20"/>
                <w:rtl w:val="0"/>
              </w:rPr>
              <w:t xml:space="preserve">The project can be fully developed in approximately 10 weeks. Its requirements and scope are well-defined, facilitating its development. Additionally, it is a project that does not depend on external factors, as it can be adapted to the specific needs of each software administrator.</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rPr>
          <w:b w:val="1"/>
          <w:color w:val="4472c4"/>
          <w:sz w:val="32"/>
          <w:szCs w:val="3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b w:val="1"/>
          <w:color w:val="4472c4"/>
          <w:sz w:val="32"/>
          <w:szCs w:val="32"/>
        </w:rPr>
      </w:pP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Objective</w:t>
            </w:r>
          </w:p>
        </w:tc>
      </w:tr>
      <w:tr>
        <w:trPr>
          <w:cantSplit w:val="0"/>
          <w:trHeight w:val="440" w:hRule="atLeast"/>
          <w:tblHeader w:val="0"/>
        </w:trPr>
        <w:tc>
          <w:tcPr>
            <w:shd w:fill="d9e2f3"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this section, you must define the general and specific objectives of the APT Project. It is important to clarify that the objectives should be stated clearly and concisely, without providing extensive explanations; they should be understandable on their own. It is suggested to draft them using an infinitive verb, as this forces the specification of concrete actions.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jc w:val="center"/>
              <w:rPr>
                <w:color w:val="1f3864"/>
              </w:rPr>
            </w:pPr>
            <w:r w:rsidDel="00000000" w:rsidR="00000000" w:rsidRPr="00000000">
              <w:rPr>
                <w:color w:val="1f3864"/>
                <w:rtl w:val="0"/>
              </w:rPr>
              <w:t xml:space="preserve">Main objective</w:t>
            </w:r>
          </w:p>
        </w:tc>
        <w:tc>
          <w:tcPr>
            <w:vAlign w:val="center"/>
          </w:tcPr>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A web application will be developed for schools in the metropolitan region, which will serve the purpose of managing class book functions, connecting teachers with students, and keeping parents informed about their students' academic situation.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spacing w:line="360" w:lineRule="auto"/>
              <w:jc w:val="center"/>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3A">
            <w:pPr>
              <w:spacing w:line="360" w:lineRule="auto"/>
              <w:jc w:val="both"/>
              <w:rPr>
                <w:i w:val="1"/>
                <w:sz w:val="20"/>
                <w:szCs w:val="20"/>
              </w:rPr>
            </w:pPr>
            <w:r w:rsidDel="00000000" w:rsidR="00000000" w:rsidRPr="00000000">
              <w:rPr>
                <w:i w:val="1"/>
                <w:sz w:val="20"/>
                <w:szCs w:val="20"/>
                <w:rtl w:val="0"/>
              </w:rPr>
              <w:t xml:space="preserve">1) Admin:</w:t>
            </w:r>
          </w:p>
          <w:p w:rsidR="00000000" w:rsidDel="00000000" w:rsidP="00000000" w:rsidRDefault="00000000" w:rsidRPr="00000000" w14:paraId="0000003B">
            <w:pPr>
              <w:numPr>
                <w:ilvl w:val="0"/>
                <w:numId w:val="2"/>
              </w:numPr>
              <w:spacing w:after="0" w:line="360" w:lineRule="auto"/>
              <w:ind w:left="720" w:hanging="360"/>
              <w:jc w:val="both"/>
              <w:rPr>
                <w:i w:val="1"/>
                <w:sz w:val="20"/>
                <w:szCs w:val="20"/>
              </w:rPr>
            </w:pPr>
            <w:r w:rsidDel="00000000" w:rsidR="00000000" w:rsidRPr="00000000">
              <w:rPr>
                <w:i w:val="1"/>
                <w:sz w:val="20"/>
                <w:szCs w:val="20"/>
                <w:rtl w:val="0"/>
              </w:rPr>
              <w:t xml:space="preserve">Create teacher and student accounts.</w:t>
            </w:r>
          </w:p>
          <w:p w:rsidR="00000000" w:rsidDel="00000000" w:rsidP="00000000" w:rsidRDefault="00000000" w:rsidRPr="00000000" w14:paraId="0000003C">
            <w:pPr>
              <w:numPr>
                <w:ilvl w:val="0"/>
                <w:numId w:val="2"/>
              </w:numPr>
              <w:spacing w:after="0" w:line="360" w:lineRule="auto"/>
              <w:ind w:left="720" w:hanging="360"/>
              <w:jc w:val="both"/>
              <w:rPr>
                <w:i w:val="1"/>
                <w:sz w:val="20"/>
                <w:szCs w:val="20"/>
              </w:rPr>
            </w:pPr>
            <w:r w:rsidDel="00000000" w:rsidR="00000000" w:rsidRPr="00000000">
              <w:rPr>
                <w:i w:val="1"/>
                <w:sz w:val="20"/>
                <w:szCs w:val="20"/>
                <w:rtl w:val="0"/>
              </w:rPr>
              <w:t xml:space="preserve">Assign roles and permissions.</w:t>
            </w:r>
          </w:p>
          <w:p w:rsidR="00000000" w:rsidDel="00000000" w:rsidP="00000000" w:rsidRDefault="00000000" w:rsidRPr="00000000" w14:paraId="0000003D">
            <w:pPr>
              <w:numPr>
                <w:ilvl w:val="0"/>
                <w:numId w:val="2"/>
              </w:numPr>
              <w:spacing w:after="0" w:line="360" w:lineRule="auto"/>
              <w:ind w:left="720" w:hanging="360"/>
              <w:jc w:val="both"/>
              <w:rPr>
                <w:i w:val="1"/>
                <w:sz w:val="20"/>
                <w:szCs w:val="20"/>
              </w:rPr>
            </w:pPr>
            <w:r w:rsidDel="00000000" w:rsidR="00000000" w:rsidRPr="00000000">
              <w:rPr>
                <w:i w:val="1"/>
                <w:sz w:val="20"/>
                <w:szCs w:val="20"/>
                <w:rtl w:val="0"/>
              </w:rPr>
              <w:t xml:space="preserve">Create courses and subjects.</w:t>
            </w:r>
          </w:p>
          <w:p w:rsidR="00000000" w:rsidDel="00000000" w:rsidP="00000000" w:rsidRDefault="00000000" w:rsidRPr="00000000" w14:paraId="0000003E">
            <w:pPr>
              <w:numPr>
                <w:ilvl w:val="0"/>
                <w:numId w:val="2"/>
              </w:numPr>
              <w:spacing w:after="0" w:line="360" w:lineRule="auto"/>
              <w:ind w:left="720" w:hanging="360"/>
              <w:jc w:val="both"/>
              <w:rPr>
                <w:i w:val="1"/>
                <w:sz w:val="20"/>
                <w:szCs w:val="20"/>
              </w:rPr>
            </w:pPr>
            <w:r w:rsidDel="00000000" w:rsidR="00000000" w:rsidRPr="00000000">
              <w:rPr>
                <w:i w:val="1"/>
                <w:sz w:val="20"/>
                <w:szCs w:val="20"/>
                <w:rtl w:val="0"/>
              </w:rPr>
              <w:t xml:space="preserve">Assign teachers to courses and subjects.</w:t>
            </w:r>
          </w:p>
          <w:p w:rsidR="00000000" w:rsidDel="00000000" w:rsidP="00000000" w:rsidRDefault="00000000" w:rsidRPr="00000000" w14:paraId="0000003F">
            <w:pPr>
              <w:numPr>
                <w:ilvl w:val="0"/>
                <w:numId w:val="2"/>
              </w:numPr>
              <w:spacing w:after="0" w:line="360" w:lineRule="auto"/>
              <w:ind w:left="720" w:hanging="360"/>
              <w:jc w:val="both"/>
              <w:rPr>
                <w:i w:val="1"/>
                <w:sz w:val="20"/>
                <w:szCs w:val="20"/>
              </w:rPr>
            </w:pPr>
            <w:r w:rsidDel="00000000" w:rsidR="00000000" w:rsidRPr="00000000">
              <w:rPr>
                <w:i w:val="1"/>
                <w:sz w:val="20"/>
                <w:szCs w:val="20"/>
                <w:rtl w:val="0"/>
              </w:rPr>
              <w:t xml:space="preserve">Create and manage class schedules, exams, and events.</w:t>
            </w:r>
          </w:p>
          <w:p w:rsidR="00000000" w:rsidDel="00000000" w:rsidP="00000000" w:rsidRDefault="00000000" w:rsidRPr="00000000" w14:paraId="00000040">
            <w:pPr>
              <w:numPr>
                <w:ilvl w:val="0"/>
                <w:numId w:val="2"/>
              </w:numPr>
              <w:spacing w:after="0" w:line="360" w:lineRule="auto"/>
              <w:ind w:left="720" w:hanging="360"/>
              <w:jc w:val="both"/>
              <w:rPr>
                <w:i w:val="1"/>
                <w:sz w:val="20"/>
                <w:szCs w:val="20"/>
              </w:rPr>
            </w:pPr>
            <w:r w:rsidDel="00000000" w:rsidR="00000000" w:rsidRPr="00000000">
              <w:rPr>
                <w:i w:val="1"/>
                <w:sz w:val="20"/>
                <w:szCs w:val="20"/>
                <w:rtl w:val="0"/>
              </w:rPr>
              <w:t xml:space="preserve">Enroll students in courses.</w:t>
            </w:r>
          </w:p>
          <w:p w:rsidR="00000000" w:rsidDel="00000000" w:rsidP="00000000" w:rsidRDefault="00000000" w:rsidRPr="00000000" w14:paraId="00000041">
            <w:pPr>
              <w:numPr>
                <w:ilvl w:val="0"/>
                <w:numId w:val="2"/>
              </w:numPr>
              <w:spacing w:after="0" w:line="360" w:lineRule="auto"/>
              <w:ind w:left="720" w:hanging="360"/>
              <w:jc w:val="both"/>
              <w:rPr>
                <w:i w:val="1"/>
                <w:sz w:val="20"/>
                <w:szCs w:val="20"/>
              </w:rPr>
            </w:pPr>
            <w:r w:rsidDel="00000000" w:rsidR="00000000" w:rsidRPr="00000000">
              <w:rPr>
                <w:i w:val="1"/>
                <w:sz w:val="20"/>
                <w:szCs w:val="20"/>
                <w:rtl w:val="0"/>
              </w:rPr>
              <w:t xml:space="preserve">Generate student progress reports, grade summaries, and attendance records.</w:t>
            </w:r>
          </w:p>
          <w:p w:rsidR="00000000" w:rsidDel="00000000" w:rsidP="00000000" w:rsidRDefault="00000000" w:rsidRPr="00000000" w14:paraId="00000042">
            <w:pPr>
              <w:spacing w:after="0" w:line="36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43">
            <w:pPr>
              <w:spacing w:line="360" w:lineRule="auto"/>
              <w:jc w:val="both"/>
              <w:rPr>
                <w:i w:val="1"/>
                <w:sz w:val="20"/>
                <w:szCs w:val="20"/>
              </w:rPr>
            </w:pPr>
            <w:r w:rsidDel="00000000" w:rsidR="00000000" w:rsidRPr="00000000">
              <w:rPr>
                <w:i w:val="1"/>
                <w:sz w:val="20"/>
                <w:szCs w:val="20"/>
                <w:rtl w:val="0"/>
              </w:rPr>
              <w:t xml:space="preserve">2) Teacher:</w:t>
            </w:r>
          </w:p>
          <w:p w:rsidR="00000000" w:rsidDel="00000000" w:rsidP="00000000" w:rsidRDefault="00000000" w:rsidRPr="00000000" w14:paraId="00000044">
            <w:pPr>
              <w:numPr>
                <w:ilvl w:val="0"/>
                <w:numId w:val="4"/>
              </w:numPr>
              <w:spacing w:after="0" w:line="360" w:lineRule="auto"/>
              <w:ind w:left="720" w:hanging="360"/>
              <w:jc w:val="both"/>
              <w:rPr>
                <w:i w:val="1"/>
                <w:sz w:val="20"/>
                <w:szCs w:val="20"/>
              </w:rPr>
            </w:pPr>
            <w:r w:rsidDel="00000000" w:rsidR="00000000" w:rsidRPr="00000000">
              <w:rPr>
                <w:i w:val="1"/>
                <w:sz w:val="20"/>
                <w:szCs w:val="20"/>
                <w:rtl w:val="0"/>
              </w:rPr>
              <w:t xml:space="preserve">Record student attendance.</w:t>
            </w:r>
          </w:p>
          <w:p w:rsidR="00000000" w:rsidDel="00000000" w:rsidP="00000000" w:rsidRDefault="00000000" w:rsidRPr="00000000" w14:paraId="00000045">
            <w:pPr>
              <w:numPr>
                <w:ilvl w:val="0"/>
                <w:numId w:val="4"/>
              </w:numPr>
              <w:spacing w:after="0" w:line="360" w:lineRule="auto"/>
              <w:ind w:left="720" w:hanging="360"/>
              <w:jc w:val="both"/>
              <w:rPr>
                <w:i w:val="1"/>
                <w:sz w:val="20"/>
                <w:szCs w:val="20"/>
              </w:rPr>
            </w:pPr>
            <w:r w:rsidDel="00000000" w:rsidR="00000000" w:rsidRPr="00000000">
              <w:rPr>
                <w:i w:val="1"/>
                <w:sz w:val="20"/>
                <w:szCs w:val="20"/>
                <w:rtl w:val="0"/>
              </w:rPr>
              <w:t xml:space="preserve">Record student grades.</w:t>
            </w:r>
          </w:p>
          <w:p w:rsidR="00000000" w:rsidDel="00000000" w:rsidP="00000000" w:rsidRDefault="00000000" w:rsidRPr="00000000" w14:paraId="00000046">
            <w:pPr>
              <w:numPr>
                <w:ilvl w:val="0"/>
                <w:numId w:val="4"/>
              </w:numPr>
              <w:spacing w:after="0" w:line="360" w:lineRule="auto"/>
              <w:ind w:left="720" w:hanging="360"/>
              <w:jc w:val="both"/>
              <w:rPr>
                <w:i w:val="1"/>
                <w:sz w:val="20"/>
                <w:szCs w:val="20"/>
              </w:rPr>
            </w:pPr>
            <w:r w:rsidDel="00000000" w:rsidR="00000000" w:rsidRPr="00000000">
              <w:rPr>
                <w:i w:val="1"/>
                <w:sz w:val="20"/>
                <w:szCs w:val="20"/>
                <w:rtl w:val="0"/>
              </w:rPr>
              <w:t xml:space="preserve">Log notes at the end of each class, including annotations on the taught content.</w:t>
            </w:r>
          </w:p>
          <w:p w:rsidR="00000000" w:rsidDel="00000000" w:rsidP="00000000" w:rsidRDefault="00000000" w:rsidRPr="00000000" w14:paraId="00000047">
            <w:pPr>
              <w:numPr>
                <w:ilvl w:val="0"/>
                <w:numId w:val="4"/>
              </w:numPr>
              <w:spacing w:after="0" w:line="360" w:lineRule="auto"/>
              <w:ind w:left="720" w:hanging="360"/>
              <w:jc w:val="both"/>
              <w:rPr>
                <w:i w:val="1"/>
                <w:sz w:val="20"/>
                <w:szCs w:val="20"/>
              </w:rPr>
            </w:pPr>
            <w:r w:rsidDel="00000000" w:rsidR="00000000" w:rsidRPr="00000000">
              <w:rPr>
                <w:i w:val="1"/>
                <w:sz w:val="20"/>
                <w:szCs w:val="20"/>
                <w:rtl w:val="0"/>
              </w:rPr>
              <w:t xml:space="preserve">Register exam and event dates.</w:t>
            </w:r>
          </w:p>
          <w:p w:rsidR="00000000" w:rsidDel="00000000" w:rsidP="00000000" w:rsidRDefault="00000000" w:rsidRPr="00000000" w14:paraId="00000048">
            <w:pPr>
              <w:numPr>
                <w:ilvl w:val="0"/>
                <w:numId w:val="4"/>
              </w:numPr>
              <w:spacing w:after="0" w:line="360" w:lineRule="auto"/>
              <w:ind w:left="720" w:hanging="360"/>
              <w:jc w:val="both"/>
              <w:rPr>
                <w:i w:val="1"/>
                <w:sz w:val="20"/>
                <w:szCs w:val="20"/>
              </w:rPr>
            </w:pPr>
            <w:r w:rsidDel="00000000" w:rsidR="00000000" w:rsidRPr="00000000">
              <w:rPr>
                <w:i w:val="1"/>
                <w:sz w:val="20"/>
                <w:szCs w:val="20"/>
                <w:rtl w:val="0"/>
              </w:rPr>
              <w:t xml:space="preserve">Make notes on student behavior.</w:t>
            </w:r>
          </w:p>
          <w:p w:rsidR="00000000" w:rsidDel="00000000" w:rsidP="00000000" w:rsidRDefault="00000000" w:rsidRPr="00000000" w14:paraId="00000049">
            <w:pPr>
              <w:spacing w:after="0" w:line="36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4A">
            <w:pPr>
              <w:spacing w:line="360" w:lineRule="auto"/>
              <w:jc w:val="both"/>
              <w:rPr>
                <w:i w:val="1"/>
                <w:sz w:val="20"/>
                <w:szCs w:val="20"/>
              </w:rPr>
            </w:pPr>
            <w:r w:rsidDel="00000000" w:rsidR="00000000" w:rsidRPr="00000000">
              <w:rPr>
                <w:i w:val="1"/>
                <w:sz w:val="20"/>
                <w:szCs w:val="20"/>
                <w:rtl w:val="0"/>
              </w:rPr>
              <w:t xml:space="preserve">3) Student:</w:t>
            </w:r>
          </w:p>
          <w:p w:rsidR="00000000" w:rsidDel="00000000" w:rsidP="00000000" w:rsidRDefault="00000000" w:rsidRPr="00000000" w14:paraId="0000004B">
            <w:pPr>
              <w:numPr>
                <w:ilvl w:val="0"/>
                <w:numId w:val="1"/>
              </w:numPr>
              <w:spacing w:after="0" w:line="360" w:lineRule="auto"/>
              <w:ind w:left="720" w:hanging="360"/>
              <w:jc w:val="both"/>
              <w:rPr>
                <w:i w:val="1"/>
                <w:sz w:val="20"/>
                <w:szCs w:val="20"/>
              </w:rPr>
            </w:pPr>
            <w:r w:rsidDel="00000000" w:rsidR="00000000" w:rsidRPr="00000000">
              <w:rPr>
                <w:i w:val="1"/>
                <w:sz w:val="20"/>
                <w:szCs w:val="20"/>
                <w:rtl w:val="0"/>
              </w:rPr>
              <w:t xml:space="preserve">View </w:t>
            </w:r>
            <w:r w:rsidDel="00000000" w:rsidR="00000000" w:rsidRPr="00000000">
              <w:rPr>
                <w:i w:val="1"/>
                <w:sz w:val="20"/>
                <w:szCs w:val="20"/>
                <w:rtl w:val="0"/>
              </w:rPr>
              <w:t xml:space="preserve">grades</w:t>
            </w:r>
            <w:r w:rsidDel="00000000" w:rsidR="00000000" w:rsidRPr="00000000">
              <w:rPr>
                <w:i w:val="1"/>
                <w:sz w:val="20"/>
                <w:szCs w:val="20"/>
                <w:rtl w:val="0"/>
              </w:rPr>
              <w:t xml:space="preserve">.</w:t>
            </w:r>
          </w:p>
          <w:p w:rsidR="00000000" w:rsidDel="00000000" w:rsidP="00000000" w:rsidRDefault="00000000" w:rsidRPr="00000000" w14:paraId="0000004C">
            <w:pPr>
              <w:numPr>
                <w:ilvl w:val="0"/>
                <w:numId w:val="1"/>
              </w:numPr>
              <w:spacing w:after="0" w:line="360" w:lineRule="auto"/>
              <w:ind w:left="720" w:hanging="360"/>
              <w:jc w:val="both"/>
              <w:rPr>
                <w:i w:val="1"/>
                <w:sz w:val="20"/>
                <w:szCs w:val="20"/>
              </w:rPr>
            </w:pPr>
            <w:r w:rsidDel="00000000" w:rsidR="00000000" w:rsidRPr="00000000">
              <w:rPr>
                <w:i w:val="1"/>
                <w:sz w:val="20"/>
                <w:szCs w:val="20"/>
                <w:rtl w:val="0"/>
              </w:rPr>
              <w:t xml:space="preserve">View attendance percentage.</w:t>
            </w:r>
          </w:p>
          <w:p w:rsidR="00000000" w:rsidDel="00000000" w:rsidP="00000000" w:rsidRDefault="00000000" w:rsidRPr="00000000" w14:paraId="0000004D">
            <w:pPr>
              <w:numPr>
                <w:ilvl w:val="0"/>
                <w:numId w:val="1"/>
              </w:numPr>
              <w:spacing w:after="0" w:line="360" w:lineRule="auto"/>
              <w:ind w:left="720" w:hanging="360"/>
              <w:jc w:val="both"/>
              <w:rPr>
                <w:i w:val="1"/>
                <w:sz w:val="20"/>
                <w:szCs w:val="20"/>
              </w:rPr>
            </w:pPr>
            <w:r w:rsidDel="00000000" w:rsidR="00000000" w:rsidRPr="00000000">
              <w:rPr>
                <w:i w:val="1"/>
                <w:sz w:val="20"/>
                <w:szCs w:val="20"/>
                <w:rtl w:val="0"/>
              </w:rPr>
              <w:t xml:space="preserve">View calendar with relevant dates.</w:t>
            </w:r>
          </w:p>
          <w:p w:rsidR="00000000" w:rsidDel="00000000" w:rsidP="00000000" w:rsidRDefault="00000000" w:rsidRPr="00000000" w14:paraId="0000004E">
            <w:pPr>
              <w:spacing w:after="0" w:line="36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4F">
            <w:pPr>
              <w:spacing w:after="0" w:line="360" w:lineRule="auto"/>
              <w:ind w:left="0" w:firstLine="0"/>
              <w:jc w:val="both"/>
              <w:rPr>
                <w:i w:val="1"/>
                <w:sz w:val="20"/>
                <w:szCs w:val="20"/>
              </w:rPr>
            </w:pPr>
            <w:r w:rsidDel="00000000" w:rsidR="00000000" w:rsidRPr="00000000">
              <w:rPr>
                <w:i w:val="1"/>
                <w:sz w:val="20"/>
                <w:szCs w:val="20"/>
                <w:rtl w:val="0"/>
              </w:rPr>
              <w:t xml:space="preserve">4) Others:</w:t>
            </w:r>
          </w:p>
          <w:p w:rsidR="00000000" w:rsidDel="00000000" w:rsidP="00000000" w:rsidRDefault="00000000" w:rsidRPr="00000000" w14:paraId="00000050">
            <w:pPr>
              <w:numPr>
                <w:ilvl w:val="0"/>
                <w:numId w:val="1"/>
              </w:numPr>
              <w:spacing w:after="0" w:line="360" w:lineRule="auto"/>
              <w:ind w:left="720" w:hanging="360"/>
              <w:jc w:val="both"/>
              <w:rPr>
                <w:i w:val="1"/>
                <w:sz w:val="20"/>
                <w:szCs w:val="20"/>
              </w:rPr>
            </w:pPr>
            <w:r w:rsidDel="00000000" w:rsidR="00000000" w:rsidRPr="00000000">
              <w:rPr>
                <w:i w:val="1"/>
                <w:sz w:val="20"/>
                <w:szCs w:val="20"/>
                <w:rtl w:val="0"/>
              </w:rPr>
              <w:t xml:space="preserve">The web solution must allow schools to manage key information centrally, modernizing the class book system and other manual and/or written processes.</w:t>
            </w:r>
          </w:p>
          <w:p w:rsidR="00000000" w:rsidDel="00000000" w:rsidP="00000000" w:rsidRDefault="00000000" w:rsidRPr="00000000" w14:paraId="00000051">
            <w:pPr>
              <w:numPr>
                <w:ilvl w:val="0"/>
                <w:numId w:val="1"/>
              </w:numPr>
              <w:spacing w:after="0" w:line="360" w:lineRule="auto"/>
              <w:ind w:left="720" w:hanging="360"/>
              <w:jc w:val="both"/>
              <w:rPr>
                <w:i w:val="1"/>
                <w:sz w:val="20"/>
                <w:szCs w:val="20"/>
              </w:rPr>
            </w:pPr>
            <w:r w:rsidDel="00000000" w:rsidR="00000000" w:rsidRPr="00000000">
              <w:rPr>
                <w:i w:val="1"/>
                <w:sz w:val="20"/>
                <w:szCs w:val="20"/>
                <w:rtl w:val="0"/>
              </w:rPr>
              <w:t xml:space="preserve">The web application will digitize all class book processes, allowing easy and remote access to it. </w:t>
            </w:r>
          </w:p>
          <w:p w:rsidR="00000000" w:rsidDel="00000000" w:rsidP="00000000" w:rsidRDefault="00000000" w:rsidRPr="00000000" w14:paraId="00000052">
            <w:pPr>
              <w:numPr>
                <w:ilvl w:val="0"/>
                <w:numId w:val="1"/>
              </w:numPr>
              <w:spacing w:line="360" w:lineRule="auto"/>
              <w:ind w:left="720" w:hanging="360"/>
              <w:jc w:val="both"/>
              <w:rPr>
                <w:i w:val="1"/>
                <w:sz w:val="20"/>
                <w:szCs w:val="20"/>
              </w:rPr>
            </w:pPr>
            <w:r w:rsidDel="00000000" w:rsidR="00000000" w:rsidRPr="00000000">
              <w:rPr>
                <w:i w:val="1"/>
                <w:sz w:val="20"/>
                <w:szCs w:val="20"/>
                <w:rtl w:val="0"/>
              </w:rPr>
              <w:t xml:space="preserve">The system will facilitate the transmission of information between students and teachers and simplify the administration of courses and classes.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must describe the methodology from your discipline that will be used to complete the APT project described above, including stages and work methods.</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8">
            <w:pPr>
              <w:jc w:val="center"/>
              <w:rPr>
                <w:color w:val="1f3864"/>
              </w:rPr>
            </w:pPr>
            <w:r w:rsidDel="00000000" w:rsidR="00000000" w:rsidRPr="00000000">
              <w:rPr>
                <w:color w:val="1f3864"/>
                <w:rtl w:val="0"/>
              </w:rPr>
              <w:t xml:space="preserve">Methodology Description</w:t>
            </w:r>
          </w:p>
        </w:tc>
      </w:tr>
      <w:tr>
        <w:trPr>
          <w:cantSplit w:val="0"/>
          <w:trHeight w:val="1920" w:hRule="atLeast"/>
          <w:tblHeader w:val="0"/>
        </w:trPr>
        <w:tc>
          <w:tcPr/>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For this project, a waterfall methodology will be used. This methodology is the most efficient in this case, as the system requirements are clearly defined from the beginning and the project will not be developed in a changing environment. This methodology allows for detailed planning and controlled project management. This structured approach ensures that deadlines and specific objectives are met.</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6">
            <w:pPr>
              <w:jc w:val="both"/>
              <w:rPr>
                <w:i w:val="1"/>
                <w:color w:val="4472c4"/>
                <w:sz w:val="18"/>
                <w:szCs w:val="18"/>
              </w:rPr>
            </w:pPr>
            <w:r w:rsidDel="00000000" w:rsidR="00000000" w:rsidRPr="00000000">
              <w:rPr>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81">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2">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84">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8">
            <w:pPr>
              <w:jc w:val="both"/>
              <w:rPr>
                <w:b w:val="1"/>
                <w:sz w:val="18"/>
                <w:szCs w:val="18"/>
              </w:rPr>
            </w:pPr>
            <w:r w:rsidDel="00000000" w:rsidR="00000000" w:rsidRPr="00000000">
              <w:rPr>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Escribe la duración de actividades o tarea.</w:t>
            </w:r>
          </w:p>
          <w:p w:rsidR="00000000" w:rsidDel="00000000" w:rsidP="00000000" w:rsidRDefault="00000000" w:rsidRPr="00000000" w14:paraId="0000008C">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B">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1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klM+PHov4UGfZEttz7/QFoUQyA==">CgMxLjA4AHIhMTI3TVJ2N00zUDZrbW95VkFCNEMzV1E3MmlrMHhxcGhX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y fmtid="{D5CDD505-2E9C-101B-9397-08002B2CF9AE}" pid="4" name="GrammarlyDocumentId">
    <vt:lpwstr>a30bd82bd4bc7889ede3e69c20c88eeea071d2fe60d8c020c2dc7c726be7f366</vt:lpwstr>
  </property>
</Properties>
</file>