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ПАСПОРТ ПРОЕКТА</w:t>
      </w:r>
    </w:p>
    <w:p>
      <w:pPr>
        <w:jc w:val="center"/>
      </w:pPr>
      <w:r>
        <w:rPr>
          <w:b/>
          <w:sz w:val="52"/>
        </w:rPr>
        <w:t>Gantry Robot</w:t>
      </w:r>
    </w:p>
    <w:p>
      <w:pPr>
        <w:jc w:val="center"/>
      </w:pPr>
      <w:r>
        <w:rPr>
          <w:i/>
        </w:rPr>
        <w:t>Автоматизированная сборочная ячейка с двухкоординатным портальным роботом</w:t>
        <w:br/>
        <w:t>Siemens S7-300 + TIA Portal V20 + S7-PLCSIM + Factory I/O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t>Название проекта</w:t>
            </w:r>
          </w:p>
        </w:tc>
        <w:tc>
          <w:tcPr>
            <w:tcW w:type="dxa" w:w="5040"/>
            <w:vAlign w:val="center"/>
          </w:tcPr>
          <w:p>
            <w:r>
              <w:t>Gantry Robot</w:t>
            </w:r>
          </w:p>
        </w:tc>
      </w:tr>
      <w:tr>
        <w:tc>
          <w:tcPr>
            <w:tcW w:type="dxa" w:w="5040"/>
            <w:vAlign w:val="center"/>
          </w:tcPr>
          <w:p>
            <w:r>
              <w:t>Назначение</w:t>
            </w:r>
          </w:p>
        </w:tc>
        <w:tc>
          <w:tcPr>
            <w:tcW w:type="dxa" w:w="5040"/>
            <w:vAlign w:val="center"/>
          </w:tcPr>
          <w:p>
            <w:r>
              <w:t>Разработка и виртуальная проверка алгоритма автоматизированной сборки в 3D-сцене Factory I/O</w:t>
            </w:r>
          </w:p>
        </w:tc>
      </w:tr>
      <w:tr>
        <w:tc>
          <w:tcPr>
            <w:tcW w:type="dxa" w:w="5040"/>
            <w:vAlign w:val="center"/>
          </w:tcPr>
          <w:p>
            <w:r>
              <w:t>Контроллер</w:t>
            </w:r>
          </w:p>
        </w:tc>
        <w:tc>
          <w:tcPr>
            <w:tcW w:type="dxa" w:w="5040"/>
            <w:vAlign w:val="center"/>
          </w:tcPr>
          <w:p>
            <w:r>
              <w:t>Siemens S7-300</w:t>
            </w:r>
          </w:p>
        </w:tc>
      </w:tr>
      <w:tr>
        <w:tc>
          <w:tcPr>
            <w:tcW w:type="dxa" w:w="5040"/>
            <w:vAlign w:val="center"/>
          </w:tcPr>
          <w:p>
            <w:r>
              <w:t>ПО</w:t>
            </w:r>
          </w:p>
        </w:tc>
        <w:tc>
          <w:tcPr>
            <w:tcW w:type="dxa" w:w="5040"/>
            <w:vAlign w:val="center"/>
          </w:tcPr>
          <w:p>
            <w:r>
              <w:t>TIA Portal V20, S7-PLCSIM, Factory I/O</w:t>
            </w:r>
          </w:p>
        </w:tc>
      </w:tr>
      <w:tr>
        <w:tc>
          <w:tcPr>
            <w:tcW w:type="dxa" w:w="5040"/>
            <w:vAlign w:val="center"/>
          </w:tcPr>
          <w:p>
            <w:r>
              <w:t>Язык программы</w:t>
            </w:r>
          </w:p>
        </w:tc>
        <w:tc>
          <w:tcPr>
            <w:tcW w:type="dxa" w:w="5040"/>
            <w:vAlign w:val="center"/>
          </w:tcPr>
          <w:p>
            <w:r>
              <w:t>LAD (Ladder Logic)</w:t>
            </w:r>
          </w:p>
        </w:tc>
      </w:tr>
    </w:tbl>
    <w:p>
      <w:pPr>
        <w:pStyle w:val="Heading1"/>
      </w:pPr>
      <w:r>
        <w:t>1. Назначение проекта</w:t>
      </w:r>
    </w:p>
    <w:p>
      <w:r>
        <w:t>Проект предназначен для моделирования и проверки системы автоматического управления сборочной ячейкой. Управляющая программа выполняется на виртуальном контроллере Siemens S7-300 через S7-PLCSIM, а технологический объект представлен в Factory I/O сценой Assembly/Assembler Control.</w:t>
      </w:r>
    </w:p>
    <w:p>
      <w:pPr>
        <w:pStyle w:val="Heading1"/>
      </w:pPr>
      <w:r>
        <w:t>2. Цель и задачи</w:t>
      </w:r>
    </w:p>
    <w:p>
      <w:pPr>
        <w:pStyle w:val="ListBullet"/>
      </w:pPr>
      <w:r>
        <w:t>разработать алгоритм управления сборочной ячейкой;</w:t>
      </w:r>
    </w:p>
    <w:p>
      <w:pPr>
        <w:pStyle w:val="ListBullet"/>
      </w:pPr>
      <w:r>
        <w:t>организовать подачу оснований и крышек конвейерами;</w:t>
      </w:r>
    </w:p>
    <w:p>
      <w:pPr>
        <w:pStyle w:val="ListBullet"/>
      </w:pPr>
      <w:r>
        <w:t>контролировать положение деталей по сигналам датчиков;</w:t>
      </w:r>
    </w:p>
    <w:p>
      <w:pPr>
        <w:pStyle w:val="ListBullet"/>
      </w:pPr>
      <w:r>
        <w:t>управлять зажимами и механизмом перемещения Gantry Robot по осям X и Z;</w:t>
      </w:r>
    </w:p>
    <w:p>
      <w:pPr>
        <w:pStyle w:val="ListBullet"/>
      </w:pPr>
      <w:r>
        <w:t>реализовать захват и перенос детали;</w:t>
      </w:r>
    </w:p>
    <w:p>
      <w:pPr>
        <w:pStyle w:val="ListBullet"/>
      </w:pPr>
      <w:r>
        <w:t>обеспечить последовательный выпуск собранного изделия;</w:t>
      </w:r>
    </w:p>
    <w:p>
      <w:pPr>
        <w:pStyle w:val="ListBullet"/>
      </w:pPr>
      <w:r>
        <w:t>проверить работу программы в виртуальной среде без физического PLC и оборудования.</w:t>
      </w:r>
    </w:p>
    <w:p>
      <w:pPr>
        <w:pStyle w:val="Heading1"/>
      </w:pPr>
      <w:r>
        <w:t>3. Состав системы</w:t>
      </w:r>
    </w:p>
    <w:p>
      <w:r>
        <w:t>Виртуальная система состоит из PLC S7-300, программируемого в TIA Portal V20, виртуального исполнения программы в S7-PLCSIM и 3D-технологического объекта Factory I/O. Связь между логикой PLC и объектами сцены осуществляется через PLCSIM/драйвер Factory I/O.</w:t>
      </w:r>
    </w:p>
    <w:p>
      <w:pPr>
        <w:pStyle w:val="ListBullet"/>
      </w:pPr>
      <w:r>
        <w:t>конвейер подачи оснований;</w:t>
      </w:r>
    </w:p>
    <w:p>
      <w:pPr>
        <w:pStyle w:val="ListBullet"/>
      </w:pPr>
      <w:r>
        <w:t>конвейер подачи крышек;</w:t>
      </w:r>
    </w:p>
    <w:p>
      <w:pPr>
        <w:pStyle w:val="ListBullet"/>
      </w:pPr>
      <w:r>
        <w:t>эмиттеры оснований и крышек;</w:t>
      </w:r>
    </w:p>
    <w:p>
      <w:pPr>
        <w:pStyle w:val="ListBullet"/>
      </w:pPr>
      <w:r>
        <w:t>датчики положения и выхода изделия;</w:t>
      </w:r>
    </w:p>
    <w:p>
      <w:pPr>
        <w:pStyle w:val="ListBullet"/>
      </w:pPr>
      <w:r>
        <w:t>зажим основания и зажим крышки;</w:t>
      </w:r>
    </w:p>
    <w:p>
      <w:pPr>
        <w:pStyle w:val="ListBullet"/>
      </w:pPr>
      <w:r>
        <w:t>портальный механизм с перемещением по X и Z;</w:t>
      </w:r>
    </w:p>
    <w:p>
      <w:pPr>
        <w:pStyle w:val="ListBullet"/>
      </w:pPr>
      <w:r>
        <w:t>захват детали (Grab);</w:t>
      </w:r>
    </w:p>
    <w:p>
      <w:pPr>
        <w:pStyle w:val="ListBullet"/>
      </w:pPr>
      <w:r>
        <w:t>механизм позиционирования основания.</w:t>
      </w:r>
    </w:p>
    <w:p>
      <w:pPr>
        <w:pStyle w:val="Heading1"/>
      </w:pPr>
      <w:r>
        <w:t>4. Принцип работы</w:t>
      </w:r>
    </w:p>
    <w:p>
      <w:r>
        <w:rPr>
          <w:b/>
        </w:rPr>
        <w:t xml:space="preserve">Запуск. </w:t>
      </w:r>
      <w:r>
        <w:t>После сигнала Start система переводится в рабочее состояние.</w:t>
      </w:r>
    </w:p>
    <w:p>
      <w:r>
        <w:rPr>
          <w:b/>
        </w:rPr>
        <w:t xml:space="preserve">Подача. </w:t>
      </w:r>
      <w:r>
        <w:t>Эмиттеры и конвейеры подают основание и крышку в рабочую зону.</w:t>
      </w:r>
    </w:p>
    <w:p>
      <w:r>
        <w:rPr>
          <w:b/>
        </w:rPr>
        <w:t xml:space="preserve">Позиционирование. </w:t>
      </w:r>
      <w:r>
        <w:t>Датчики фиксируют достижение деталями заданных положений.</w:t>
      </w:r>
    </w:p>
    <w:p>
      <w:r>
        <w:rPr>
          <w:b/>
        </w:rPr>
        <w:t xml:space="preserve">Зажим. </w:t>
      </w:r>
      <w:r>
        <w:t>Соответствующие исполнительные механизмы фиксируют детали.</w:t>
      </w:r>
    </w:p>
    <w:p>
      <w:r>
        <w:rPr>
          <w:b/>
        </w:rPr>
        <w:t xml:space="preserve">Перемещение. </w:t>
      </w:r>
      <w:r>
        <w:t>Gantry Robot выполняет перемещение по X/Z и использует захват.</w:t>
      </w:r>
    </w:p>
    <w:p>
      <w:r>
        <w:rPr>
          <w:b/>
        </w:rPr>
        <w:t xml:space="preserve">Сборка. </w:t>
      </w:r>
      <w:r>
        <w:t>Детали совмещаются в рабочей зоне согласно заданной последовательности.</w:t>
      </w:r>
    </w:p>
    <w:p>
      <w:r>
        <w:rPr>
          <w:b/>
        </w:rPr>
        <w:t xml:space="preserve">Выход. </w:t>
      </w:r>
      <w:r>
        <w:t>После завершения операции готовое изделие выводится из ячейки; сигнал Part leaving используется для фиксации выхода.</w:t>
      </w:r>
    </w:p>
    <w:p>
      <w:pPr>
        <w:pStyle w:val="Heading1"/>
      </w:pPr>
      <w:r>
        <w:t>5. Основные сигналы управления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Адрес</w:t>
            </w:r>
          </w:p>
        </w:tc>
        <w:tc>
          <w:tcPr>
            <w:tcW w:type="dxa" w:w="2520"/>
          </w:tcPr>
          <w:p>
            <w:r>
              <w:t>Сигнал</w:t>
            </w:r>
          </w:p>
        </w:tc>
        <w:tc>
          <w:tcPr>
            <w:tcW w:type="dxa" w:w="2520"/>
          </w:tcPr>
          <w:p>
            <w:r>
              <w:t>Тип</w:t>
            </w:r>
          </w:p>
        </w:tc>
        <w:tc>
          <w:tcPr>
            <w:tcW w:type="dxa" w:w="2520"/>
          </w:tcPr>
          <w:p>
            <w:r>
              <w:t>Назначение</w:t>
            </w:r>
          </w:p>
        </w:tc>
      </w:tr>
      <w:tr>
        <w:tc>
          <w:tcPr>
            <w:tcW w:type="dxa" w:w="2520"/>
          </w:tcPr>
          <w:p>
            <w:r>
              <w:t>I0.0</w:t>
            </w:r>
          </w:p>
        </w:tc>
        <w:tc>
          <w:tcPr>
            <w:tcW w:type="dxa" w:w="2520"/>
          </w:tcPr>
          <w:p>
            <w:r>
              <w:t>Moving X</w:t>
            </w:r>
          </w:p>
        </w:tc>
        <w:tc>
          <w:tcPr>
            <w:tcW w:type="dxa" w:w="2520"/>
          </w:tcPr>
          <w:p>
            <w:r>
              <w:t>Вход</w:t>
            </w:r>
          </w:p>
        </w:tc>
        <w:tc>
          <w:tcPr>
            <w:tcW w:type="dxa" w:w="2520"/>
          </w:tcPr>
          <w:p>
            <w:r>
              <w:t>Контроль перемещения по X</w:t>
            </w:r>
          </w:p>
        </w:tc>
      </w:tr>
      <w:tr>
        <w:tc>
          <w:tcPr>
            <w:tcW w:type="dxa" w:w="2520"/>
          </w:tcPr>
          <w:p>
            <w:r>
              <w:t>I0.1</w:t>
            </w:r>
          </w:p>
        </w:tc>
        <w:tc>
          <w:tcPr>
            <w:tcW w:type="dxa" w:w="2520"/>
          </w:tcPr>
          <w:p>
            <w:r>
              <w:t>Moving Z</w:t>
            </w:r>
          </w:p>
        </w:tc>
        <w:tc>
          <w:tcPr>
            <w:tcW w:type="dxa" w:w="2520"/>
          </w:tcPr>
          <w:p>
            <w:r>
              <w:t>Вход</w:t>
            </w:r>
          </w:p>
        </w:tc>
        <w:tc>
          <w:tcPr>
            <w:tcW w:type="dxa" w:w="2520"/>
          </w:tcPr>
          <w:p>
            <w:r>
              <w:t>Контроль перемещения по Z</w:t>
            </w:r>
          </w:p>
        </w:tc>
      </w:tr>
      <w:tr>
        <w:tc>
          <w:tcPr>
            <w:tcW w:type="dxa" w:w="2520"/>
          </w:tcPr>
          <w:p>
            <w:r>
              <w:t>I0.3</w:t>
            </w:r>
          </w:p>
        </w:tc>
        <w:tc>
          <w:tcPr>
            <w:tcW w:type="dxa" w:w="2520"/>
          </w:tcPr>
          <w:p>
            <w:r>
              <w:t>Lid at place</w:t>
            </w:r>
          </w:p>
        </w:tc>
        <w:tc>
          <w:tcPr>
            <w:tcW w:type="dxa" w:w="2520"/>
          </w:tcPr>
          <w:p>
            <w:r>
              <w:t>Вход</w:t>
            </w:r>
          </w:p>
        </w:tc>
        <w:tc>
          <w:tcPr>
            <w:tcW w:type="dxa" w:w="2520"/>
          </w:tcPr>
          <w:p>
            <w:r>
              <w:t>Крышка в рабочем положении</w:t>
            </w:r>
          </w:p>
        </w:tc>
      </w:tr>
      <w:tr>
        <w:tc>
          <w:tcPr>
            <w:tcW w:type="dxa" w:w="2520"/>
          </w:tcPr>
          <w:p>
            <w:r>
              <w:t>I0.4</w:t>
            </w:r>
          </w:p>
        </w:tc>
        <w:tc>
          <w:tcPr>
            <w:tcW w:type="dxa" w:w="2520"/>
          </w:tcPr>
          <w:p>
            <w:r>
              <w:t>Lid clamped</w:t>
            </w:r>
          </w:p>
        </w:tc>
        <w:tc>
          <w:tcPr>
            <w:tcW w:type="dxa" w:w="2520"/>
          </w:tcPr>
          <w:p>
            <w:r>
              <w:t>Вход</w:t>
            </w:r>
          </w:p>
        </w:tc>
        <w:tc>
          <w:tcPr>
            <w:tcW w:type="dxa" w:w="2520"/>
          </w:tcPr>
          <w:p>
            <w:r>
              <w:t>Крышка зажата</w:t>
            </w:r>
          </w:p>
        </w:tc>
      </w:tr>
      <w:tr>
        <w:tc>
          <w:tcPr>
            <w:tcW w:type="dxa" w:w="2520"/>
          </w:tcPr>
          <w:p>
            <w:r>
              <w:t>I0.6</w:t>
            </w:r>
          </w:p>
        </w:tc>
        <w:tc>
          <w:tcPr>
            <w:tcW w:type="dxa" w:w="2520"/>
          </w:tcPr>
          <w:p>
            <w:r>
              <w:t>Base at place</w:t>
            </w:r>
          </w:p>
        </w:tc>
        <w:tc>
          <w:tcPr>
            <w:tcW w:type="dxa" w:w="2520"/>
          </w:tcPr>
          <w:p>
            <w:r>
              <w:t>Вход</w:t>
            </w:r>
          </w:p>
        </w:tc>
        <w:tc>
          <w:tcPr>
            <w:tcW w:type="dxa" w:w="2520"/>
          </w:tcPr>
          <w:p>
            <w:r>
              <w:t>Основание в рабочем положении</w:t>
            </w:r>
          </w:p>
        </w:tc>
      </w:tr>
      <w:tr>
        <w:tc>
          <w:tcPr>
            <w:tcW w:type="dxa" w:w="2520"/>
          </w:tcPr>
          <w:p>
            <w:r>
              <w:t>I0.7</w:t>
            </w:r>
          </w:p>
        </w:tc>
        <w:tc>
          <w:tcPr>
            <w:tcW w:type="dxa" w:w="2520"/>
          </w:tcPr>
          <w:p>
            <w:r>
              <w:t>Base clamped</w:t>
            </w:r>
          </w:p>
        </w:tc>
        <w:tc>
          <w:tcPr>
            <w:tcW w:type="dxa" w:w="2520"/>
          </w:tcPr>
          <w:p>
            <w:r>
              <w:t>Вход</w:t>
            </w:r>
          </w:p>
        </w:tc>
        <w:tc>
          <w:tcPr>
            <w:tcW w:type="dxa" w:w="2520"/>
          </w:tcPr>
          <w:p>
            <w:r>
              <w:t>Основание зажато</w:t>
            </w:r>
          </w:p>
        </w:tc>
      </w:tr>
      <w:tr>
        <w:tc>
          <w:tcPr>
            <w:tcW w:type="dxa" w:w="2520"/>
          </w:tcPr>
          <w:p>
            <w:r>
              <w:t>I1.1</w:t>
            </w:r>
          </w:p>
        </w:tc>
        <w:tc>
          <w:tcPr>
            <w:tcW w:type="dxa" w:w="2520"/>
          </w:tcPr>
          <w:p>
            <w:r>
              <w:t>Part leaving</w:t>
            </w:r>
          </w:p>
        </w:tc>
        <w:tc>
          <w:tcPr>
            <w:tcW w:type="dxa" w:w="2520"/>
          </w:tcPr>
          <w:p>
            <w:r>
              <w:t>Вход</w:t>
            </w:r>
          </w:p>
        </w:tc>
        <w:tc>
          <w:tcPr>
            <w:tcW w:type="dxa" w:w="2520"/>
          </w:tcPr>
          <w:p>
            <w:r>
              <w:t>Изделие покидает рабочую зону</w:t>
            </w:r>
          </w:p>
        </w:tc>
      </w:tr>
      <w:tr>
        <w:tc>
          <w:tcPr>
            <w:tcW w:type="dxa" w:w="2520"/>
          </w:tcPr>
          <w:p>
            <w:r>
              <w:t>I1.2</w:t>
            </w:r>
          </w:p>
        </w:tc>
        <w:tc>
          <w:tcPr>
            <w:tcW w:type="dxa" w:w="2520"/>
          </w:tcPr>
          <w:p>
            <w:r>
              <w:t>Start</w:t>
            </w:r>
          </w:p>
        </w:tc>
        <w:tc>
          <w:tcPr>
            <w:tcW w:type="dxa" w:w="2520"/>
          </w:tcPr>
          <w:p>
            <w:r>
              <w:t>Вход</w:t>
            </w:r>
          </w:p>
        </w:tc>
        <w:tc>
          <w:tcPr>
            <w:tcW w:type="dxa" w:w="2520"/>
          </w:tcPr>
          <w:p>
            <w:r>
              <w:t>Запуск системы</w:t>
            </w:r>
          </w:p>
        </w:tc>
      </w:tr>
      <w:tr>
        <w:tc>
          <w:tcPr>
            <w:tcW w:type="dxa" w:w="2520"/>
          </w:tcPr>
          <w:p>
            <w:r>
              <w:t>I1.3</w:t>
            </w:r>
          </w:p>
        </w:tc>
        <w:tc>
          <w:tcPr>
            <w:tcW w:type="dxa" w:w="2520"/>
          </w:tcPr>
          <w:p>
            <w:r>
              <w:t>Reset</w:t>
            </w:r>
          </w:p>
        </w:tc>
        <w:tc>
          <w:tcPr>
            <w:tcW w:type="dxa" w:w="2520"/>
          </w:tcPr>
          <w:p>
            <w:r>
              <w:t>Вход</w:t>
            </w:r>
          </w:p>
        </w:tc>
        <w:tc>
          <w:tcPr>
            <w:tcW w:type="dxa" w:w="2520"/>
          </w:tcPr>
          <w:p>
            <w:r>
              <w:t>Сброс</w:t>
            </w:r>
          </w:p>
        </w:tc>
      </w:tr>
      <w:tr>
        <w:tc>
          <w:tcPr>
            <w:tcW w:type="dxa" w:w="2520"/>
          </w:tcPr>
          <w:p>
            <w:r>
              <w:t>I1.7</w:t>
            </w:r>
          </w:p>
        </w:tc>
        <w:tc>
          <w:tcPr>
            <w:tcW w:type="dxa" w:w="2520"/>
          </w:tcPr>
          <w:p>
            <w:r>
              <w:t>Factory I/O Running</w:t>
            </w:r>
          </w:p>
        </w:tc>
        <w:tc>
          <w:tcPr>
            <w:tcW w:type="dxa" w:w="2520"/>
          </w:tcPr>
          <w:p>
            <w:r>
              <w:t>Вход</w:t>
            </w:r>
          </w:p>
        </w:tc>
        <w:tc>
          <w:tcPr>
            <w:tcW w:type="dxa" w:w="2520"/>
          </w:tcPr>
          <w:p>
            <w:r>
              <w:t>Признак работы Factory I/O</w:t>
            </w:r>
          </w:p>
        </w:tc>
      </w:tr>
      <w:tr>
        <w:tc>
          <w:tcPr>
            <w:tcW w:type="dxa" w:w="2520"/>
          </w:tcPr>
          <w:p>
            <w:r>
              <w:t>Q0.0</w:t>
            </w:r>
          </w:p>
        </w:tc>
        <w:tc>
          <w:tcPr>
            <w:tcW w:type="dxa" w:w="2520"/>
          </w:tcPr>
          <w:p>
            <w:r>
              <w:t>Move X</w:t>
            </w:r>
          </w:p>
        </w:tc>
        <w:tc>
          <w:tcPr>
            <w:tcW w:type="dxa" w:w="2520"/>
          </w:tcPr>
          <w:p>
            <w:r>
              <w:t>Выход</w:t>
            </w:r>
          </w:p>
        </w:tc>
        <w:tc>
          <w:tcPr>
            <w:tcW w:type="dxa" w:w="2520"/>
          </w:tcPr>
          <w:p>
            <w:r>
              <w:t>Перемещение Gantry по X</w:t>
            </w:r>
          </w:p>
        </w:tc>
      </w:tr>
      <w:tr>
        <w:tc>
          <w:tcPr>
            <w:tcW w:type="dxa" w:w="2520"/>
          </w:tcPr>
          <w:p>
            <w:r>
              <w:t>Q0.1</w:t>
            </w:r>
          </w:p>
        </w:tc>
        <w:tc>
          <w:tcPr>
            <w:tcW w:type="dxa" w:w="2520"/>
          </w:tcPr>
          <w:p>
            <w:r>
              <w:t>Move Z</w:t>
            </w:r>
          </w:p>
        </w:tc>
        <w:tc>
          <w:tcPr>
            <w:tcW w:type="dxa" w:w="2520"/>
          </w:tcPr>
          <w:p>
            <w:r>
              <w:t>Выход</w:t>
            </w:r>
          </w:p>
        </w:tc>
        <w:tc>
          <w:tcPr>
            <w:tcW w:type="dxa" w:w="2520"/>
          </w:tcPr>
          <w:p>
            <w:r>
              <w:t>Перемещение Gantry по Z</w:t>
            </w:r>
          </w:p>
        </w:tc>
      </w:tr>
      <w:tr>
        <w:tc>
          <w:tcPr>
            <w:tcW w:type="dxa" w:w="2520"/>
          </w:tcPr>
          <w:p>
            <w:r>
              <w:t>Q0.2</w:t>
            </w:r>
          </w:p>
        </w:tc>
        <w:tc>
          <w:tcPr>
            <w:tcW w:type="dxa" w:w="2520"/>
          </w:tcPr>
          <w:p>
            <w:r>
              <w:t>Grab</w:t>
            </w:r>
          </w:p>
        </w:tc>
        <w:tc>
          <w:tcPr>
            <w:tcW w:type="dxa" w:w="2520"/>
          </w:tcPr>
          <w:p>
            <w:r>
              <w:t>Выход</w:t>
            </w:r>
          </w:p>
        </w:tc>
        <w:tc>
          <w:tcPr>
            <w:tcW w:type="dxa" w:w="2520"/>
          </w:tcPr>
          <w:p>
            <w:r>
              <w:t>Управление захватом</w:t>
            </w:r>
          </w:p>
        </w:tc>
      </w:tr>
      <w:tr>
        <w:tc>
          <w:tcPr>
            <w:tcW w:type="dxa" w:w="2520"/>
          </w:tcPr>
          <w:p>
            <w:r>
              <w:t>Q0.3</w:t>
            </w:r>
          </w:p>
        </w:tc>
        <w:tc>
          <w:tcPr>
            <w:tcW w:type="dxa" w:w="2520"/>
          </w:tcPr>
          <w:p>
            <w:r>
              <w:t>Lids conveyor</w:t>
            </w:r>
          </w:p>
        </w:tc>
        <w:tc>
          <w:tcPr>
            <w:tcW w:type="dxa" w:w="2520"/>
          </w:tcPr>
          <w:p>
            <w:r>
              <w:t>Выход</w:t>
            </w:r>
          </w:p>
        </w:tc>
        <w:tc>
          <w:tcPr>
            <w:tcW w:type="dxa" w:w="2520"/>
          </w:tcPr>
          <w:p>
            <w:r>
              <w:t>Конвейер крышек</w:t>
            </w:r>
          </w:p>
        </w:tc>
      </w:tr>
      <w:tr>
        <w:tc>
          <w:tcPr>
            <w:tcW w:type="dxa" w:w="2520"/>
          </w:tcPr>
          <w:p>
            <w:r>
              <w:t>Q0.4</w:t>
            </w:r>
          </w:p>
        </w:tc>
        <w:tc>
          <w:tcPr>
            <w:tcW w:type="dxa" w:w="2520"/>
          </w:tcPr>
          <w:p>
            <w:r>
              <w:t>Clamp lid</w:t>
            </w:r>
          </w:p>
        </w:tc>
        <w:tc>
          <w:tcPr>
            <w:tcW w:type="dxa" w:w="2520"/>
          </w:tcPr>
          <w:p>
            <w:r>
              <w:t>Выход</w:t>
            </w:r>
          </w:p>
        </w:tc>
        <w:tc>
          <w:tcPr>
            <w:tcW w:type="dxa" w:w="2520"/>
          </w:tcPr>
          <w:p>
            <w:r>
              <w:t>Зажим крышки</w:t>
            </w:r>
          </w:p>
        </w:tc>
      </w:tr>
      <w:tr>
        <w:tc>
          <w:tcPr>
            <w:tcW w:type="dxa" w:w="2520"/>
          </w:tcPr>
          <w:p>
            <w:r>
              <w:t>Q0.6</w:t>
            </w:r>
          </w:p>
        </w:tc>
        <w:tc>
          <w:tcPr>
            <w:tcW w:type="dxa" w:w="2520"/>
          </w:tcPr>
          <w:p>
            <w:r>
              <w:t>Bases conveyor</w:t>
            </w:r>
          </w:p>
        </w:tc>
        <w:tc>
          <w:tcPr>
            <w:tcW w:type="dxa" w:w="2520"/>
          </w:tcPr>
          <w:p>
            <w:r>
              <w:t>Выход</w:t>
            </w:r>
          </w:p>
        </w:tc>
        <w:tc>
          <w:tcPr>
            <w:tcW w:type="dxa" w:w="2520"/>
          </w:tcPr>
          <w:p>
            <w:r>
              <w:t>Конвейер оснований</w:t>
            </w:r>
          </w:p>
        </w:tc>
      </w:tr>
      <w:tr>
        <w:tc>
          <w:tcPr>
            <w:tcW w:type="dxa" w:w="2520"/>
          </w:tcPr>
          <w:p>
            <w:r>
              <w:t>Q0.7</w:t>
            </w:r>
          </w:p>
        </w:tc>
        <w:tc>
          <w:tcPr>
            <w:tcW w:type="dxa" w:w="2520"/>
          </w:tcPr>
          <w:p>
            <w:r>
              <w:t>Clamp base</w:t>
            </w:r>
          </w:p>
        </w:tc>
        <w:tc>
          <w:tcPr>
            <w:tcW w:type="dxa" w:w="2520"/>
          </w:tcPr>
          <w:p>
            <w:r>
              <w:t>Выход</w:t>
            </w:r>
          </w:p>
        </w:tc>
        <w:tc>
          <w:tcPr>
            <w:tcW w:type="dxa" w:w="2520"/>
          </w:tcPr>
          <w:p>
            <w:r>
              <w:t>Зажим основания</w:t>
            </w:r>
          </w:p>
        </w:tc>
      </w:tr>
      <w:tr>
        <w:tc>
          <w:tcPr>
            <w:tcW w:type="dxa" w:w="2520"/>
          </w:tcPr>
          <w:p>
            <w:r>
              <w:t>Q1.0</w:t>
            </w:r>
          </w:p>
        </w:tc>
        <w:tc>
          <w:tcPr>
            <w:tcW w:type="dxa" w:w="2520"/>
          </w:tcPr>
          <w:p>
            <w:r>
              <w:t>Pos. raise (bases)</w:t>
            </w:r>
          </w:p>
        </w:tc>
        <w:tc>
          <w:tcPr>
            <w:tcW w:type="dxa" w:w="2520"/>
          </w:tcPr>
          <w:p>
            <w:r>
              <w:t>Выход</w:t>
            </w:r>
          </w:p>
        </w:tc>
        <w:tc>
          <w:tcPr>
            <w:tcW w:type="dxa" w:w="2520"/>
          </w:tcPr>
          <w:p>
            <w:r>
              <w:t>Позиционирование/подъём основания</w:t>
            </w:r>
          </w:p>
        </w:tc>
      </w:tr>
      <w:tr>
        <w:tc>
          <w:tcPr>
            <w:tcW w:type="dxa" w:w="2520"/>
          </w:tcPr>
          <w:p>
            <w:r>
              <w:t>Q1.4</w:t>
            </w:r>
          </w:p>
        </w:tc>
        <w:tc>
          <w:tcPr>
            <w:tcW w:type="dxa" w:w="2520"/>
          </w:tcPr>
          <w:p>
            <w:r>
              <w:t>Base emitter</w:t>
            </w:r>
          </w:p>
        </w:tc>
        <w:tc>
          <w:tcPr>
            <w:tcW w:type="dxa" w:w="2520"/>
          </w:tcPr>
          <w:p>
            <w:r>
              <w:t>Выход</w:t>
            </w:r>
          </w:p>
        </w:tc>
        <w:tc>
          <w:tcPr>
            <w:tcW w:type="dxa" w:w="2520"/>
          </w:tcPr>
          <w:p>
            <w:r>
              <w:t>Подача основания</w:t>
            </w:r>
          </w:p>
        </w:tc>
      </w:tr>
      <w:tr>
        <w:tc>
          <w:tcPr>
            <w:tcW w:type="dxa" w:w="2520"/>
          </w:tcPr>
          <w:p>
            <w:r>
              <w:t>Q1.5</w:t>
            </w:r>
          </w:p>
        </w:tc>
        <w:tc>
          <w:tcPr>
            <w:tcW w:type="dxa" w:w="2520"/>
          </w:tcPr>
          <w:p>
            <w:r>
              <w:t>Lids emitter</w:t>
            </w:r>
          </w:p>
        </w:tc>
        <w:tc>
          <w:tcPr>
            <w:tcW w:type="dxa" w:w="2520"/>
          </w:tcPr>
          <w:p>
            <w:r>
              <w:t>Выход</w:t>
            </w:r>
          </w:p>
        </w:tc>
        <w:tc>
          <w:tcPr>
            <w:tcW w:type="dxa" w:w="2520"/>
          </w:tcPr>
          <w:p>
            <w:r>
              <w:t>Подача крышки</w:t>
            </w:r>
          </w:p>
        </w:tc>
      </w:tr>
    </w:tbl>
    <w:p>
      <w:pPr>
        <w:pStyle w:val="Heading1"/>
      </w:pPr>
      <w:r>
        <w:t>6. Программная реализация</w:t>
      </w:r>
    </w:p>
    <w:p>
      <w:r>
        <w:t>Основная логика представлена в OB1 и реализована на LAD. В программе используются внутренние маркеры для хранения промежуточных состояний и IEC TON-таймеры, представленные DB T0–T3.</w:t>
      </w:r>
    </w:p>
    <w:p>
      <w:r>
        <w:t>Зафиксированные временные параметры:</w:t>
      </w:r>
    </w:p>
    <w:p>
      <w:pPr>
        <w:pStyle w:val="ListBullet"/>
      </w:pPr>
      <w:r>
        <w:t>T0 — 3 s</w:t>
      </w:r>
    </w:p>
    <w:p>
      <w:pPr>
        <w:pStyle w:val="ListBullet"/>
      </w:pPr>
      <w:r>
        <w:t>T1 — 1 s</w:t>
      </w:r>
    </w:p>
    <w:p>
      <w:pPr>
        <w:pStyle w:val="ListBullet"/>
      </w:pPr>
      <w:r>
        <w:t>T2 — 3 s</w:t>
      </w:r>
    </w:p>
    <w:p>
      <w:pPr>
        <w:pStyle w:val="ListBullet"/>
      </w:pPr>
      <w:r>
        <w:t>T3 — 100 ms</w:t>
      </w:r>
    </w:p>
    <w:p>
      <w:pPr>
        <w:pStyle w:val="Heading1"/>
      </w:pPr>
      <w:r>
        <w:t>7. Режим проверки</w:t>
      </w:r>
    </w:p>
    <w:p>
      <w:r>
        <w:t>Проверка выполняется методом software-in-the-loop: программа PLC исполняется в S7-PLCSIM, а Factory I/O отображает состояние виртуальной сборочной ячейки и формирует/принимает дискретные сигналы. Такой подход позволяет проверять последовательность операций без подключения физического контроллера к реальному оборудованию.</w:t>
      </w:r>
    </w:p>
    <w:p>
      <w:pPr>
        <w:pStyle w:val="Heading1"/>
      </w:pPr>
      <w:r>
        <w:t>8. Результат</w:t>
      </w:r>
    </w:p>
    <w:p>
      <w:r>
        <w:t>Разработана и проверена виртуальная система управления сборочной ячейкой. Программа управляет подачей компонентов, позиционированием, зажимами, перемещением портального механизма, захватом и выходом готового изделия.</w:t>
      </w:r>
    </w:p>
    <w:p>
      <w:pPr>
        <w:pStyle w:val="Heading1"/>
      </w:pPr>
      <w:r>
        <w:t>9. Ограничения и примечания</w:t>
      </w:r>
    </w:p>
    <w:p>
      <w:r>
        <w:t>Документ основан на предоставленном проекте TIA Portal, PDF-экспорте программы и материалах презентации. В паспорт не включены неподтверждённые сведения о наличии отдельных FC/FB или ручного режима: в предоставленном экспорте явно показана основная логика OB1 и DB таймеров T0–T3.</w:t>
      </w:r>
    </w:p>
    <w:p>
      <w:pPr>
        <w:pStyle w:val="Heading1"/>
      </w:pPr>
      <w:r>
        <w:t>10. Исходный код</w:t>
      </w:r>
    </w:p>
    <w:p>
      <w:r>
        <w:t>Репозиторий проекта: https://github.com/ViyeiraAlmaz/Gantry-Robot</w:t>
        <w:br/>
        <w:t>Примечание: репозиторий должен быть создан перед окончательной сдачей.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