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n5rkwls99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Camera Design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Версия: 0.1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 В разработке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606mrq314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Идея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Камера обеспечивает обзор игровой области и боевой системы.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задача камеры — позволить игроку комфортно отслеживать положение персонажа и противников во время боя.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7xowqgw3v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Тип камеры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Камера расположена над игровой областью.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Камера использует вид сверху с небольшим наклоном.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Камера не следует за игроком, а зафиксирован на месте.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5ysniri8i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Правила системы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всегда находится в пределах видимой области экрана.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Камера не требует ручного управления.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Камера не может вращаться.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Камера не изменяет положение во время боя.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pfgedfpg0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Настройки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Высота камеры = Требует настройки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Угол наклона камеры = Требует настройки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Дистанция до игрока = Требует настройки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значения должны храниться в переменных и настраиваться через движок.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1sodk7aoh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Примечания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референс: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Legend of Zelda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Точные параметры камеры определяются во время прототипирования.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необходимости система камеры может быть переработана после тестирования боевых механик.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