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h8j5rt7f8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umw2c62bc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построено на независимом управлении движением и направлением взгляда.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одновременно: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двигаться в одну сторону;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смотреть в другую сторону;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атаковать в сторону взгляда;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продолжать движение во время атаки или блока.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референс — Path of Exile 2, адаптированный под управление геймпадом.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bxp7unn3e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Левый стик — передвижение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Правый стик — направление взгляда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— взаимодействие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— обычная атака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LT — блок (удержание)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— пауза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 кнопок может изменяться на этапе прототипирования.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5btrdl8nu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Передвижение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Левый стик полностью управляет движением персонажа.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Степень отклонения стика определяет скорость движения.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отпускании стика персонаж останавливается.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fpjc32x07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Направление взгляда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Правый стик полностью управляет направлением взгляда.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Персонаж всегда разворачивается в сторону правого стика.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правый стик отпущен, персонаж сохраняет последнее направление взгляда.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o314cvuqc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Атака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Обычная атака выполняется в сторону текущего направления взгляда.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атаки игрок может продолжать движение.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Направление атаки не зависит от направления движения.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9c84mqt55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удержания кнопки блока защищённый сектор строится относительно направления взгляда.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двигаться с поднятым щитом.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изменять направление блока, изменяя положение правого стика.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13mvn1lnn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Контратака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удержания блока игрок может изменить направление взгляда.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атака противника попадает в защищённый сектор, игрок может выполнить контратаку.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 всегда выполняется в сторону текущего направления взгляда.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yyurcsg5x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 системы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Движение и направление взгляда работают независимо друг от друга.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двигаться в любом направлении независимо от того, куда направлен взгляд.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боевые действия используют направление взгляда, а не направление движения.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изменить направление взгляда в любой момент, кроме случаев, когда оно временно заблокировано анимацией или игровой механикой.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0nfns6rmo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Настройки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Мёртвая зона левого стика = Требует настройки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Мёртвая зона правого стика = Требует настройки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Максимальная скорость поворота = Требует настройки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Скорость передвижения = Требует настройки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Допустимый угол поворота во время атаки = Требует настройки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параметры должны храниться в переменных и настраиваться через движок.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