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qw5mlq6gj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Player Character Design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Версия: 0.1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 В разработке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oo84r6jg6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Идея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является главным персонажем игры.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способ взаимодействия с миром осуществляется через передвижение и боевую систему.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может использовать как агрессивный, так и защитный стиль боя.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z96dazv17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Управление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— движение вверх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— движение влево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— движение вниз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— движение вправо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ЛКМ — основная атака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ПКМ — блок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vmvw72ims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Состояния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Ожидание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Передвижение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Контратака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Получение урона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Смерть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0mhcgwhvm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Передвижение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может свободно перемещаться по игровой области.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Направление движения определяется нажатыми клавишами.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Скорость передвижения настраивается через параметры персонажа.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mtcz1l0tr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Направление взгляда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всегда смотрит в сторону последнего движения.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игрок прекращает движение, направление взгляда сохраняется.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Направление взгляда используется для: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обычной атаки;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блока;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контратаки.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Текущее решение требует проверки в прототипе.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система может быть заменена на управление направлением взгляда через правый стик геймпада.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faz2in49v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Получение урона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получении урона здоровье игрока уменьшается.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здоровье больше 0: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продолжает игру.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здоровье равно 0: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Переход в состояние смерти.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h1h8r5d2g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Смерть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смерти игрок теряет возможность: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Передвигаться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Атаковать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Использовать блок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Выполнять контратаки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смерти игрок считается проигравшим.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wvp33ah5u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Правила системы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может одновременно использовать только одно боевое действие.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контратаки другие действия недоступны.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смерти любые действия недоступны.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Механики обычной атаки, блока и контратаки описываются в отдельных документах.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pe8efehl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Настройки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Максимальное здоровье = Требует настройки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Скорость передвижения = Требует настройки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Скорость передвижения во время блока = Требует настройки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получения урона = Требует настройки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значения должны храниться в переменных и настраиваться через движок.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