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{{ENTIDAD_RAZON_SOCIAL}}</w:t>
      </w:r>
    </w:p>
    <w:p>
      <w:pPr>
        <w:spacing w:after="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NIT {{ENTIDAD_NIT}}</w:t>
      </w:r>
    </w:p>
    <w:p>
      <w:pPr>
        <w:pBdr>
          <w:bottom w:val="single" w:color="1F3864" w:sz="6" w:space="4"/>
        </w:pBdr>
        <w:spacing w:after="12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{{MUNICIPIO}} - {{DEPARTAMENTO}}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COMO USAR ESTA PLANTILLA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 genera UNA ACTA POR DEPENDENCIA, a partir del inventario físico (PL-03).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Los campos {{...}} los reemplaza la aplicación automáticamente.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tabla de bienes se genera desde el inventario: no se transcribe a mano.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Debe firmarla el funcionario responsable, su jefe inmediato y Recursos Físicos.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Elimine este recuadro antes de imprimir la versión definitiva.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40" w:before="20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ACTA DE ASIGNACIÓN DE RESPONSABILIDAD Y CUSTODIA DE BIENES</w:t>
      </w:r>
    </w:p>
    <w:p>
      <w:pPr>
        <w:spacing w:after="24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ACTA No. {{ACTA_NUMERO}}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1. IDENTIFICACIÓN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Dependencia / Servicio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{{SERVICIO_NOMBRE}}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Sede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{{SEDE_NOMBRE}}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asignación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{{FECHA_ACTA}}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corte del inventario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{{FECHA_CORTE}}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2. FUNCIONARIO RESPONSABLE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Nombre completo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{{RESPONSABLE_NOMBRE}}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Documento de identidad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{{RESPONSABLE_DOCUMENTO}}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Cargo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{{RESPONSABLE_CARGO}}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3. RELACIÓN DE BIENES ENTREGADOS EN CUSTODIA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6"/>
          <w:szCs w:val="16"/>
        </w:rPr>
        <w:t xml:space="preserve">Tabla generada automáticamente desde el inventario físico de la dependencia.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500"/>
        <w:gridCol w:w="1300"/>
        <w:gridCol w:w="2760"/>
        <w:gridCol w:w="1700"/>
        <w:gridCol w:w="1000"/>
        <w:gridCol w:w="11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PLACA</w:t>
            </w:r>
          </w:p>
        </w:tc>
        <w:tc>
          <w:tcPr>
            <w:tcW w:type="dxa" w:w="2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DESCRIPCIÓN DEL BIEN</w:t>
            </w:r>
          </w:p>
        </w:tc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MARCA / SERIE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{{TABLA_BIENES_CODIGO}}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{{TABLA_BIENES_PLACA}}</w:t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{{TABLA_BIENES_DESCRIPCION}}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{{TABLA_BIENES_MARCA_SERIE}}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{{TABLA_BIENES_ESTADO}}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{{TABLA_BIENES_VALOR}}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4680"/>
        <w:gridCol w:w="4680"/>
      </w:tblGrid>
      <w:tr>
        <w:tc>
          <w:tcPr>
            <w:tcW w:type="dxa" w:w="468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TOTAL BIENES: {{TOTAL_CANTIDAD}}</w:t>
            </w:r>
          </w:p>
        </w:tc>
        <w:tc>
          <w:tcPr>
            <w:tcW w:type="dxa" w:w="468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VALOR TOTAL: {{TOTAL_VALOR}}</w:t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4. DECLARACION DE RESPONSABILIDAD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funcionario identificado en el numeral 2 declara que recibe los bienes relacionados en el numeral 3, en el estado allí descrito, y asume la responsabilidad por su guarda, conservación, uso adecuado y custodia, conforme al Manual de Activos e Inventarios de la entidad y a las normas sobre responsabilidad de los servidores públicos.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 compromete igualmente a: (i) reportar de manera inmediata cualquier pérdida, daño o deterioro; (ii) no trasladar los bienes a otra dependencia sin autorización escrita y sin el registro del movimiento correspondiente; (iii) permitir y facilitar las verificaciones físicas que realice la entidad; y (iv) entregar los bienes en el momento de su retiro, traslado o cambio de funciones, mediante acta de devolución.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La presente acta no transfiere la propiedad de los bienes, que permanece en cabeza de la entidad.</w:t>
      </w:r>
    </w:p>
    <w:p>
      <w:pPr>
        <w:spacing w:after="4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5. FIRMAS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{{RESPONSABLE_NOMBRE}}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Funcionario responsable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C.C. {{RESPONSABLE_DOCUMENTO}}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{{JEFE_NOMBRE}}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Jefe inmediato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{{RECURSOS_FISICOS_NOMBRE}}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Recursos Físicos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60" w:line="264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PL-12  |  Plantilla del proceso de Valuación de Activos  | 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 de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2026-08-24T21:36:22.894Z</dcterms:created>
  <dcterms:modified xsi:type="dcterms:W3CDTF">2026-08-24T21:36:22.894Z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