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53C02BEC" w14:textId="79735F01" w:rsidR="008251F5" w:rsidRPr="008251F5" w:rsidRDefault="008251F5" w:rsidP="008251F5">
      <w:pPr>
        <w:pStyle w:val="IntenseQuote"/>
        <w:rPr>
          <w:rStyle w:val="IntenseEmphasis"/>
        </w:rPr>
      </w:pPr>
      <w:r w:rsidRPr="008251F5">
        <w:rPr>
          <w:rStyle w:val="IntenseEmphasis"/>
        </w:rPr>
        <w:t>This document is part of the SEC598 course and includes a MACRO that is non-malicous and only used for automated analysis purposes.</w:t>
      </w:r>
    </w:p>
    <w:p w14:paraId="69EB35D8" w14:textId="18DA176D" w:rsidR="008251F5" w:rsidRPr="008251F5" w:rsidRDefault="008251F5" w:rsidP="008251F5">
      <w:pPr>
        <w:rPr>
          <w:lang w:val="en-US"/>
        </w:rPr>
      </w:pPr>
      <w:r w:rsidRPr="008251F5">
        <w:rPr>
          <w:lang w:val="en-US"/>
        </w:rPr>
        <w:t>At Globex Automation, where innovation collides with irreverence in the most secure way possible, our accounting practices are as cutting-edge as our cybersecurity courses—so cutting-edge, in fact, they're practically hack-proof. But don't worry; we keep our sense of humor fully unencrypted!</w:t>
      </w:r>
    </w:p>
    <w:p w14:paraId="0F5B1291" w14:textId="67A05D85" w:rsidR="008251F5" w:rsidRPr="008251F5" w:rsidRDefault="008251F5" w:rsidP="008251F5">
      <w:pPr>
        <w:pStyle w:val="Heading3"/>
      </w:pPr>
      <w:r w:rsidRPr="008251F5">
        <w:t>Chapter 1: Counting Coins and Avoiding Cryptolockers</w:t>
      </w:r>
    </w:p>
    <w:p w14:paraId="4E31E521" w14:textId="397C5C15" w:rsidR="008251F5" w:rsidRPr="008251F5" w:rsidRDefault="008251F5" w:rsidP="008251F5">
      <w:pPr>
        <w:rPr>
          <w:lang w:val="en-US"/>
        </w:rPr>
      </w:pPr>
      <w:r w:rsidRPr="008251F5">
        <w:rPr>
          <w:lang w:val="en-US"/>
        </w:rPr>
        <w:t>Here at Globex, our financial transactions are secured not by your garden-variety firewall, but by a moat filled with digital alligators that snack on malware. Picture this: every dollar counted is a firewall fortified. Every invoice processed is a hacker's plan foiled.</w:t>
      </w:r>
    </w:p>
    <w:p w14:paraId="2BD21961" w14:textId="72E57402" w:rsidR="008251F5" w:rsidRPr="008251F5" w:rsidRDefault="008251F5" w:rsidP="008251F5">
      <w:pPr>
        <w:pStyle w:val="Heading3"/>
        <w:rPr>
          <w:lang w:val="en-US"/>
        </w:rPr>
      </w:pPr>
      <w:r w:rsidRPr="008251F5">
        <w:rPr>
          <w:lang w:val="en-US"/>
        </w:rPr>
        <w:t>Chapter 2: From Ledgers to Laughs</w:t>
      </w:r>
    </w:p>
    <w:p w14:paraId="2BDB1A15" w14:textId="7C81CC0E" w:rsidR="008251F5" w:rsidRPr="008251F5" w:rsidRDefault="008251F5" w:rsidP="008251F5">
      <w:pPr>
        <w:rPr>
          <w:lang w:val="en-US"/>
        </w:rPr>
      </w:pPr>
      <w:r w:rsidRPr="008251F5">
        <w:rPr>
          <w:lang w:val="en-US"/>
        </w:rPr>
        <w:t>Our accountants don't just crunch numbers; they pulverize them with wit sharper than a spear-phishing attack. Why use a calculator when you can use a laughter-powered abacus? Each bead represents a giggle, and trust us, our financial forecasts are as hilarious as our cybersecurity puns.</w:t>
      </w:r>
    </w:p>
    <w:p w14:paraId="65E826F0" w14:textId="0E30ADA2" w:rsidR="008251F5" w:rsidRPr="008251F5" w:rsidRDefault="008251F5" w:rsidP="008251F5">
      <w:pPr>
        <w:pStyle w:val="Heading3"/>
        <w:rPr>
          <w:lang w:val="en-US"/>
        </w:rPr>
      </w:pPr>
      <w:r w:rsidRPr="008251F5">
        <w:rPr>
          <w:lang w:val="en-US"/>
        </w:rPr>
        <w:t>Chapter 3: Ransomware Ransoms? More Like Ransom-fair</w:t>
      </w:r>
    </w:p>
    <w:p w14:paraId="7F1A7F12" w14:textId="1A7E3BBC" w:rsidR="008251F5" w:rsidRPr="008251F5" w:rsidRDefault="008251F5" w:rsidP="008251F5">
      <w:pPr>
        <w:rPr>
          <w:lang w:val="en-US"/>
        </w:rPr>
      </w:pPr>
      <w:r w:rsidRPr="008251F5">
        <w:rPr>
          <w:lang w:val="en-US"/>
        </w:rPr>
        <w:t>In the unlikely event that a ransomware attack slips through our comically oversized net, we have a foolproof plan: we pay the ransom in Monopoly money. Hey, if they're going to disrupt our systems, we might as well disrupt their expectations, right? Plus, who doesn't like passing 'Go' and collecting $200?</w:t>
      </w:r>
    </w:p>
    <w:p w14:paraId="5EB78457" w14:textId="622D715F" w:rsidR="008251F5" w:rsidRPr="008251F5" w:rsidRDefault="008251F5" w:rsidP="008251F5">
      <w:pPr>
        <w:pStyle w:val="Heading3"/>
        <w:rPr>
          <w:lang w:val="en-US"/>
        </w:rPr>
      </w:pPr>
      <w:r w:rsidRPr="008251F5">
        <w:rPr>
          <w:lang w:val="en-US"/>
        </w:rPr>
        <w:t>Chapter 4: Budgeting for Banter</w:t>
      </w:r>
    </w:p>
    <w:p w14:paraId="2517BBAE" w14:textId="0463400D" w:rsidR="008251F5" w:rsidRPr="008251F5" w:rsidRDefault="008251F5" w:rsidP="008251F5">
      <w:pPr>
        <w:rPr>
          <w:lang w:val="en-US"/>
        </w:rPr>
      </w:pPr>
      <w:r w:rsidRPr="008251F5">
        <w:rPr>
          <w:lang w:val="en-US"/>
        </w:rPr>
        <w:t>Our budget meetings are like stand-up comedy shows. Where else will you find line items for "Anti-Virus Ventriloquism" and "Firewall Fun Fridays"? We budget with a smile and save with a smirk. After all, every penny saved is a penny earned toward our next cybersecurity joke book.</w:t>
      </w:r>
    </w:p>
    <w:p w14:paraId="63CD8D0C" w14:textId="6E9CF3D5" w:rsidR="008251F5" w:rsidRPr="008251F5" w:rsidRDefault="008251F5" w:rsidP="008251F5">
      <w:pPr>
        <w:pStyle w:val="Heading3"/>
        <w:rPr>
          <w:lang w:val="en-US"/>
        </w:rPr>
      </w:pPr>
      <w:r w:rsidRPr="008251F5">
        <w:rPr>
          <w:lang w:val="en-US"/>
        </w:rPr>
        <w:t>Chapter 5: Audits with Attitude</w:t>
      </w:r>
    </w:p>
    <w:p w14:paraId="5FA8ED5C" w14:textId="77777777" w:rsidR="008251F5" w:rsidRPr="008251F5" w:rsidRDefault="008251F5" w:rsidP="008251F5">
      <w:pPr>
        <w:rPr>
          <w:lang w:val="en-US"/>
        </w:rPr>
      </w:pPr>
      <w:r w:rsidRPr="008251F5">
        <w:rPr>
          <w:lang w:val="en-US"/>
        </w:rPr>
        <w:t>Auditing at Globex isn’t a chore—it's a challenge. Our auditors wear capes and carry laser pointers not just for presentations but for pointing out absurdities in our expense reports. Did someone expense a clown car for network security? Better believe it's for squeezing in more IT clowns.</w:t>
      </w:r>
    </w:p>
    <w:p w14:paraId="6EA6C0C1" w14:textId="77777777" w:rsidR="008251F5" w:rsidRPr="008251F5" w:rsidRDefault="008251F5" w:rsidP="008251F5">
      <w:pPr>
        <w:rPr>
          <w:lang w:val="en-US"/>
        </w:rPr>
      </w:pPr>
    </w:p>
    <w:p w14:paraId="6D39A611" w14:textId="16432CAA" w:rsidR="008251F5" w:rsidRPr="008251F5" w:rsidRDefault="008251F5" w:rsidP="008251F5">
      <w:pPr>
        <w:pStyle w:val="Heading3"/>
        <w:rPr>
          <w:lang w:val="en-US"/>
        </w:rPr>
      </w:pPr>
      <w:r w:rsidRPr="008251F5">
        <w:rPr>
          <w:lang w:val="en-US"/>
        </w:rPr>
        <w:lastRenderedPageBreak/>
        <w:t>Epilogue: Financial Statements or Stand-Up Routine Scripts?</w:t>
      </w:r>
    </w:p>
    <w:p w14:paraId="68524477" w14:textId="2A153A05" w:rsidR="008251F5" w:rsidRPr="008251F5" w:rsidRDefault="008251F5" w:rsidP="008251F5">
      <w:pPr>
        <w:rPr>
          <w:lang w:val="en-US"/>
        </w:rPr>
      </w:pPr>
      <w:r w:rsidRPr="008251F5">
        <w:rPr>
          <w:lang w:val="en-US"/>
        </w:rPr>
        <w:t>At the end of the day, our financial statements might look like scripts for a stand-up routine, but rest assured, they're GAAP-compliant. Because at Globex Automation, we believe that if you're not laughing all the way to the bank, you're probably using the wrong cybersecurity.</w:t>
      </w:r>
    </w:p>
    <w:p w14:paraId="57C57BAB" w14:textId="37198191" w:rsidR="002270C4" w:rsidRPr="002270C4" w:rsidRDefault="008251F5" w:rsidP="008251F5">
      <w:pPr>
        <w:rPr>
          <w:lang w:val="en-US"/>
        </w:rPr>
      </w:pPr>
      <w:r w:rsidRPr="008251F5">
        <w:rPr>
          <w:lang w:val="en-US"/>
        </w:rPr>
        <w:t>So, laugh off those phishing attempts and giggle at those malware threats. With Globex Automation, your assets are as protected as they are punned. Remember, in cybersecurity, sometimes the best defense is a good laugh!</w:t>
      </w:r>
    </w:p>
    <w:p w14:paraId="5E7E7AC4" w14:textId="77777777" w:rsidR="002270C4" w:rsidRPr="002270C4" w:rsidRDefault="002270C4">
      <w:pPr>
        <w:rPr>
          <w:lang w:val="en-US"/>
        </w:rPr>
      </w:pPr>
    </w:p>
    <w:sectPr w:rsidR="002270C4" w:rsidRPr="002270C4">
      <w:pgSz w:w="11906" w:h="16838"/>
      <w:pgMar w:top="1417" w:right="1417" w:bottom="1417"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Aptos">
    <w:charset w:val="00"/>
    <w:family w:val="swiss"/>
    <w:pitch w:val="variable"/>
    <w:sig w:usb0="20000287" w:usb1="00000003" w:usb2="00000000" w:usb3="00000000" w:csb0="0000019F" w:csb1="00000000"/>
  </w:font>
  <w:font w:name="Times New Roman">
    <w:panose1 w:val="02020603050405020304"/>
    <w:charset w:val="00"/>
    <w:family w:val="roman"/>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21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270C4"/>
    <w:rsid w:val="002270C4"/>
    <w:rsid w:val="006A75F4"/>
    <w:rsid w:val="006C3608"/>
    <w:rsid w:val="008251F5"/>
    <w:rsid w:val="009F2045"/>
    <w:rsid w:val="00F84720"/>
  </w:rsids>
  <m:mathPr>
    <m:mathFont m:val="Cambria Math"/>
    <m:brkBin m:val="before"/>
    <m:brkBinSub m:val="--"/>
    <m:smallFrac m:val="0"/>
    <m:dispDef/>
    <m:lMargin m:val="0"/>
    <m:rMargin m:val="0"/>
    <m:defJc m:val="centerGroup"/>
    <m:wrapIndent m:val="1440"/>
    <m:intLim m:val="subSup"/>
    <m:naryLim m:val="undOvr"/>
  </m:mathPr>
  <w:themeFontLang w:val="sq-A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023A7240"/>
  <w15:chartTrackingRefBased/>
  <w15:docId w15:val="{1DEAF67B-2193-4BE9-94F0-C822787CEA9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kern w:val="2"/>
        <w:sz w:val="24"/>
        <w:szCs w:val="24"/>
        <w:lang w:val="sq-AL"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2270C4"/>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rsid w:val="002270C4"/>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rsid w:val="002270C4"/>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2270C4"/>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2270C4"/>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2270C4"/>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2270C4"/>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2270C4"/>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2270C4"/>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2270C4"/>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sid w:val="002270C4"/>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sid w:val="002270C4"/>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2270C4"/>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2270C4"/>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2270C4"/>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2270C4"/>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2270C4"/>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2270C4"/>
    <w:rPr>
      <w:rFonts w:eastAsiaTheme="majorEastAsia" w:cstheme="majorBidi"/>
      <w:color w:val="272727" w:themeColor="text1" w:themeTint="D8"/>
    </w:rPr>
  </w:style>
  <w:style w:type="paragraph" w:styleId="Title">
    <w:name w:val="Title"/>
    <w:basedOn w:val="Normal"/>
    <w:next w:val="Normal"/>
    <w:link w:val="TitleChar"/>
    <w:uiPriority w:val="10"/>
    <w:qFormat/>
    <w:rsid w:val="002270C4"/>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2270C4"/>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2270C4"/>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2270C4"/>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2270C4"/>
    <w:pPr>
      <w:spacing w:before="160"/>
      <w:jc w:val="center"/>
    </w:pPr>
    <w:rPr>
      <w:i/>
      <w:iCs/>
      <w:color w:val="404040" w:themeColor="text1" w:themeTint="BF"/>
    </w:rPr>
  </w:style>
  <w:style w:type="character" w:customStyle="1" w:styleId="QuoteChar">
    <w:name w:val="Quote Char"/>
    <w:basedOn w:val="DefaultParagraphFont"/>
    <w:link w:val="Quote"/>
    <w:uiPriority w:val="29"/>
    <w:rsid w:val="002270C4"/>
    <w:rPr>
      <w:i/>
      <w:iCs/>
      <w:color w:val="404040" w:themeColor="text1" w:themeTint="BF"/>
    </w:rPr>
  </w:style>
  <w:style w:type="paragraph" w:styleId="ListParagraph">
    <w:name w:val="List Paragraph"/>
    <w:basedOn w:val="Normal"/>
    <w:uiPriority w:val="34"/>
    <w:qFormat/>
    <w:rsid w:val="002270C4"/>
    <w:pPr>
      <w:ind w:left="720"/>
      <w:contextualSpacing/>
    </w:pPr>
  </w:style>
  <w:style w:type="character" w:styleId="IntenseEmphasis">
    <w:name w:val="Intense Emphasis"/>
    <w:basedOn w:val="DefaultParagraphFont"/>
    <w:uiPriority w:val="21"/>
    <w:qFormat/>
    <w:rsid w:val="002270C4"/>
    <w:rPr>
      <w:i/>
      <w:iCs/>
      <w:color w:val="0F4761" w:themeColor="accent1" w:themeShade="BF"/>
    </w:rPr>
  </w:style>
  <w:style w:type="paragraph" w:styleId="IntenseQuote">
    <w:name w:val="Intense Quote"/>
    <w:basedOn w:val="Normal"/>
    <w:next w:val="Normal"/>
    <w:link w:val="IntenseQuoteChar"/>
    <w:uiPriority w:val="30"/>
    <w:qFormat/>
    <w:rsid w:val="002270C4"/>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2270C4"/>
    <w:rPr>
      <w:i/>
      <w:iCs/>
      <w:color w:val="0F4761" w:themeColor="accent1" w:themeShade="BF"/>
    </w:rPr>
  </w:style>
  <w:style w:type="character" w:styleId="IntenseReference">
    <w:name w:val="Intense Reference"/>
    <w:basedOn w:val="DefaultParagraphFont"/>
    <w:uiPriority w:val="32"/>
    <w:qFormat/>
    <w:rsid w:val="002270C4"/>
    <w:rPr>
      <w:b/>
      <w:bCs/>
      <w:smallCaps/>
      <w:color w:val="0F4761" w:themeColor="accent1" w:themeShade="BF"/>
      <w:spacing w:val="5"/>
    </w:rPr>
  </w:style>
  <w:style w:type="character" w:styleId="SubtleEmphasis">
    <w:name w:val="Subtle Emphasis"/>
    <w:basedOn w:val="DefaultParagraphFont"/>
    <w:uiPriority w:val="19"/>
    <w:qFormat/>
    <w:rsid w:val="008251F5"/>
    <w:rPr>
      <w:i/>
      <w:iCs/>
      <w:color w:val="404040" w:themeColor="text1" w:themeTint="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NEWMACROS.AUTOOPEN" wne:name="Project.NewMacros.Auto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1034</TotalTime>
  <Pages>2</Pages>
  <Words>392</Words>
  <Characters>2237</Characters>
  <Application>Microsoft Office Word</Application>
  <DocSecurity>0</DocSecurity>
  <Lines>18</Lines>
  <Paragraphs>5</Paragraphs>
  <ScaleCrop>false</ScaleCrop>
  <Company/>
  <LinksUpToDate>false</LinksUpToDate>
  <CharactersWithSpaces>2624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Jeroen Vandeleur</dc:creator>
  <cp:keywords/>
  <dc:description/>
  <cp:lastModifiedBy>Jeroen Vandeleur</cp:lastModifiedBy>
  <cp:revision>7</cp:revision>
  <dcterms:created xsi:type="dcterms:W3CDTF">2024-06-24T17:10:00Z</dcterms:created>
  <dcterms:modified xsi:type="dcterms:W3CDTF">2024-06-25T10:39:00Z</dcterms:modified>
</cp:coreProperties>
</file>