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Aula 02 : Iniciando com .NET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Preparando o Ambiente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Objetivos da aula: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numPr>
          <w:ilvl w:val="0"/>
          <w:numId w:val="1"/>
        </w:numPr>
        <w:bidi w:val="0"/>
        <w:jc w:val="left"/>
        <w:rPr/>
      </w:pPr>
      <w:r>
        <w:rPr/>
        <w:t>Preparar o ambiente;</w:t>
      </w:r>
    </w:p>
    <w:p>
      <w:pPr>
        <w:pStyle w:val="Normal"/>
        <w:numPr>
          <w:ilvl w:val="0"/>
          <w:numId w:val="1"/>
        </w:numPr>
        <w:bidi w:val="0"/>
        <w:jc w:val="left"/>
        <w:rPr/>
      </w:pPr>
      <w:r>
        <w:rPr/>
        <w:t>Conhecer o CLI do .NET;</w:t>
      </w:r>
    </w:p>
    <w:p>
      <w:pPr>
        <w:pStyle w:val="Normal"/>
        <w:numPr>
          <w:ilvl w:val="0"/>
          <w:numId w:val="1"/>
        </w:numPr>
        <w:bidi w:val="0"/>
        <w:jc w:val="left"/>
        <w:rPr/>
      </w:pPr>
      <w:r>
        <w:rPr/>
        <w:t>Criar uma aplicação console.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1 – A versão 3.1 do DotNet é </w:t>
      </w:r>
      <w:r>
        <w:rPr>
          <w:b/>
          <w:bCs/>
          <w:i/>
          <w:iCs/>
        </w:rPr>
        <w:t>LTS</w:t>
      </w:r>
      <w:r>
        <w:rPr/>
        <w:t xml:space="preserve"> (Long Term Suport). Ou seja, ela tem suporte ou será mantida por 3 anos. </w:t>
      </w:r>
    </w:p>
    <w:p>
      <w:pPr>
        <w:pStyle w:val="Normal"/>
        <w:bidi w:val="0"/>
        <w:jc w:val="left"/>
        <w:rPr/>
      </w:pPr>
      <w:r>
        <w:rPr/>
        <w:tab/>
        <w:t xml:space="preserve">O VS Code é um editor de texto não é uma IDE. Já o Visual Studio, mostrado abaixo, é uma IDE. Só que diferente do VS Code, que roda em qualquer sistema operacional, o Visual Studio para Windows roda apenas em Windows e o Visual Studio para Mac, roda apenas no Mac.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05810"/>
            <wp:effectExtent l="0" t="0" r="0" b="0"/>
            <wp:wrapSquare wrapText="largest"/>
            <wp:docPr id="1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Conhecendo a CLI do .NET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Alguns comandos úteis que podem ser digitados no Prompt de Comando do Windows ou no Git Bash a fim de explorarmos melhor a CLI do .NET são: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dotnet - -version: Exibe a versão do .NET que está instalada em sua máquina;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dotnet - -help: Exibe todos os comandos e demais informações úteis para se trabalhar com o .NET.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06115"/>
            <wp:effectExtent l="0" t="0" r="0" b="0"/>
            <wp:wrapSquare wrapText="largest"/>
            <wp:docPr id="2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>
          <w:color w:val="1E6A39"/>
        </w:rPr>
      </w:pPr>
      <w:r>
        <w:rPr>
          <w:color w:val="1E6A39"/>
        </w:rPr>
        <w:t>A descrição completa do comando “dotnet - -help” do .NET executada no propt de comando do Windows está descrita abaixo: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SDK do .NET Core (3.1.407)</w:t>
      </w:r>
    </w:p>
    <w:p>
      <w:pPr>
        <w:pStyle w:val="Normal"/>
        <w:bidi w:val="0"/>
        <w:jc w:val="left"/>
        <w:rPr/>
      </w:pPr>
      <w:r>
        <w:rPr/>
        <w:t>Uso: dotnet [runtime-options] [path-to-application] [arguments]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Executar um aplicativo do .NET Core.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runtime-options: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--additionalprobingpath &lt;path&gt;   Caminho contendo a política de investigação e os assemblies a investigar.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--additional-deps &lt;path&gt;         Caminho para o arquivo deps.json adicional.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--fx-version &lt;version&gt;           Versão do Shared Framework instalada a ser usada para a execução do aplicativo.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--roll-forward &lt;setting&gt;         Role para frente para a versão de estrutura (LatestPatch, Minor, LatestMinor, Major, LatestMajor, Disable).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path-to-application: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O caminho para um arquivo .dll de aplicativo a ser executado.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Uso: dotnet [sdk-options] [command] [command-options] [arguments]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Executar um comando do SDK do .NET Core.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sdk-options: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-d|--diagnostics  Habilitar saída de diagnóstico.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-h|--help         Mostrar a ajuda da linha de comando.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--info            Exibir informações do .NET Core.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--list-runtimes   Exiba os runtimes instalados.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--list-sdks       Exiba os SDKs instalados.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--version         Exibir todas as versões do SDK do .NET Core instaladas na máquina inclusive a versão corrente.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Comandos do SDK: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add               Adicionar um pacote ou uma referência a um projeto do .NET.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build             Criar um projeto do .NET.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build-server      Interagir com servidores iniciados por um build.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clean             Limpar as saídas do build de um projeto do .NET.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help              Mostrar a ajuda da linha de comando.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list              Listar as referências de um projeto do .NET.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msbuild           Executar comandos do MSBuild (Microsoft Build Engine).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new               Criar um novo projeto ou arquivo do .NET.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nuget             Fornece comandos adicionais do NuGet (Gerenciador de pacotes para .NET)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pack              Criar um pacote do NuGet.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publish           Publicar um projeto do .NET para implantação.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remove            Remover um pacote ou uma referência de um projeto do .NET.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restore           Restaurar as dependências especificadas em um projeto do .NET.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run               Criar e executar uma saída de projeto do .NET.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sln               Modificar os arquivos da solução do Visual Studio.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store             Armazenar os assemblies especificados no repositório de pacotes do runtime.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test              Executar testes de unidade usando o executor de testes especificado em um projeto do .NET.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tool              Instalar ou gerenciar ferramentas que ampliam a experiência do .NET.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vstest            Executar comandos do VSTest (Microsoft Test Engine).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Comandos adicionais de ferramentas em pacote: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dev-certs         Crie e gerencie certificados de desenvolvimento.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fsi               Iniciar F# Interativo / executar scripts do F#.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sql-cache         Ferramentas de linha de comando do cache do SQL Server.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user-secrets      Gerencie segredos do usuário de desenvolvimento.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watch             Inicie um observador de arquivo que executa um comando quando os arquivos são alterados.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Execute 'dotnet [command] --help' para obter mais informações sobre um comando.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Criação de uma aplicação console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ab/>
        <w:t>Uma aplicação console nada mais é do que uma aplicação que vai ser executada em algum terminal tal como o CMD (Propt Comando) ou Git Bash.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Aula 03 : Conhecendo o C#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1. O que é o C#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A linguagem C# foi criada no final da década de 90 por Anders Rysberg. É a linguagem oficial do DotNet. Ao longo dos anos, vem sendo desenvolvida junto com o DotNet.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92450"/>
            <wp:effectExtent l="0" t="0" r="0" b="0"/>
            <wp:wrapSquare wrapText="largest"/>
            <wp:docPr id="3" name="Figura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85085"/>
            <wp:effectExtent l="0" t="0" r="0" b="0"/>
            <wp:wrapSquare wrapText="largest"/>
            <wp:docPr id="4" name="Figura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/>
      </w:pPr>
      <w:r>
        <w:rPr>
          <w:b/>
          <w:bCs/>
        </w:rPr>
        <w:t>OBS.:</w:t>
      </w:r>
      <w:r>
        <w:rPr/>
        <w:t xml:space="preserve"> O Roslyn, compilador da linguagem C#, é escrito em C#.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94660"/>
            <wp:effectExtent l="0" t="0" r="0" b="0"/>
            <wp:wrapSquare wrapText="largest"/>
            <wp:docPr id="5" name="Figura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O comando “</w:t>
      </w:r>
      <w:r>
        <w:rPr>
          <w:b/>
          <w:bCs/>
          <w:i/>
          <w:iCs/>
        </w:rPr>
        <w:t>dotnet build</w:t>
      </w:r>
      <w:r>
        <w:rPr/>
        <w:t xml:space="preserve">”, quando executado, transforma o código (compila), escrito na linguagem C#, considerada uma linguagem de alto nível, em uma linguagem intermediária. A linguagem intermediária, nesse coso é a DLL. Ela contém o código escrito em C#, linguagem de alto nível, na forma de linguagem Intermediária. O próximo passo é passar esse código da linguagem intermediária para a linguagem de máquina ou de baixo nível.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/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27020"/>
            <wp:effectExtent l="0" t="0" r="0" b="0"/>
            <wp:wrapSquare wrapText="largest"/>
            <wp:docPr id="6" name="Figura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b/>
          <w:bCs/>
        </w:rPr>
        <w:t>CLR:</w:t>
      </w:r>
      <w:r>
        <w:rPr/>
        <w:t xml:space="preserve"> Common Languange Runtime.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02890"/>
            <wp:effectExtent l="0" t="0" r="0" b="0"/>
            <wp:wrapSquare wrapText="largest"/>
            <wp:docPr id="7" name="Figura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/>
      </w:pPr>
      <w:r>
        <w:rPr>
          <w:b/>
          <w:bCs/>
        </w:rPr>
        <w:t>Garbage Collector:</w:t>
      </w:r>
      <w:r>
        <w:rPr/>
        <w:t xml:space="preserve"> Literalmente significa “coletor de lixo”. Ele valida ou verifica objetos em memória que não estão sendo mais utilizados e desaloca esses objetos da memória a fim de liberar espaço.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b/>
          <w:bCs/>
        </w:rPr>
        <w:t>Exception Handler:</w:t>
      </w:r>
      <w:r>
        <w:rPr/>
        <w:t xml:space="preserve"> Manipulador de Exceções. Recebe e controla as exceções que ocorrem de erros no código durante a execução.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b/>
          <w:bCs/>
        </w:rPr>
        <w:t>Resources Manager:</w:t>
      </w:r>
      <w:r>
        <w:rPr/>
        <w:t xml:space="preserve"> Gerente de Recursos.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14825" cy="4419600"/>
            <wp:effectExtent l="0" t="0" r="0" b="0"/>
            <wp:wrapSquare wrapText="largest"/>
            <wp:docPr id="8" name="Figura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/>
      </w:pPr>
      <w:r>
        <w:rPr/>
        <w:tab/>
        <w:tab/>
        <w:tab/>
        <w:tab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65730"/>
            <wp:effectExtent l="0" t="0" r="0" b="0"/>
            <wp:wrapSquare wrapText="largest"/>
            <wp:docPr id="9" name="Figura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74390"/>
            <wp:effectExtent l="0" t="0" r="0" b="0"/>
            <wp:wrapSquare wrapText="largest"/>
            <wp:docPr id="10" name="Figura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06675"/>
            <wp:effectExtent l="0" t="0" r="0" b="0"/>
            <wp:wrapSquare wrapText="largest"/>
            <wp:docPr id="11" name="Figura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a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/>
      </w:pPr>
      <w:r>
        <w:rPr>
          <w:b/>
          <w:bCs/>
        </w:rPr>
        <w:t>OBS.:</w:t>
      </w:r>
      <w:r>
        <w:rPr/>
        <w:t xml:space="preserve"> As Assemblies são as DLL’s ou os EXE’s dependendo do projeto que se está desenvolvendo.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b/>
          <w:bCs/>
        </w:rPr>
        <w:t>Namespace</w:t>
      </w:r>
      <w:r>
        <w:rPr/>
        <w:t xml:space="preserve"> é o nome dado ao projeto.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O conceito de </w:t>
      </w:r>
      <w:r>
        <w:rPr>
          <w:b/>
          <w:bCs/>
          <w:i/>
          <w:iCs/>
        </w:rPr>
        <w:t>Pilha</w:t>
      </w:r>
      <w:r>
        <w:rPr/>
        <w:t xml:space="preserve"> é o de uma estrutura de dados em que o último que entra é o primeiro que sai. 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Aula 04 : Variáveis e Instruções no C#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/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73095"/>
            <wp:effectExtent l="0" t="0" r="0" b="0"/>
            <wp:wrapSquare wrapText="largest"/>
            <wp:docPr id="12" name="Figura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a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  <w:r>
        <w:rPr/>
        <w:tab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56205"/>
            <wp:effectExtent l="0" t="0" r="0" b="0"/>
            <wp:wrapSquare wrapText="largest"/>
            <wp:docPr id="13" name="Figura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ura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center"/>
        <w:rPr/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990975"/>
            <wp:effectExtent l="0" t="0" r="0" b="0"/>
            <wp:wrapSquare wrapText="largest"/>
            <wp:docPr id="14" name="Figura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gura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50210"/>
            <wp:effectExtent l="0" t="0" r="0" b="0"/>
            <wp:wrapSquare wrapText="largest"/>
            <wp:docPr id="15" name="Figura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igura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72105"/>
            <wp:effectExtent l="0" t="0" r="0" b="0"/>
            <wp:wrapSquare wrapText="largest"/>
            <wp:docPr id="16" name="Figura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gura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23260"/>
            <wp:effectExtent l="0" t="0" r="0" b="0"/>
            <wp:wrapSquare wrapText="largest"/>
            <wp:docPr id="17" name="Figura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igura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66135"/>
            <wp:effectExtent l="0" t="0" r="0" b="0"/>
            <wp:wrapSquare wrapText="largest"/>
            <wp:docPr id="18" name="Figura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igura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left"/>
        <w:rPr/>
      </w:pPr>
      <w:r>
        <w:rPr/>
        <w:t>As instruções apresentadas acima, podem ser divididas da seguinte forma: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numPr>
          <w:ilvl w:val="0"/>
          <w:numId w:val="2"/>
        </w:numPr>
        <w:bidi w:val="0"/>
        <w:jc w:val="left"/>
        <w:rPr/>
      </w:pPr>
      <w:r>
        <w:rPr>
          <w:b/>
          <w:bCs/>
          <w:i/>
          <w:iCs/>
        </w:rPr>
        <w:t>Instruções de Condição:</w:t>
      </w:r>
      <w:r>
        <w:rPr/>
        <w:t xml:space="preserve"> if, switch;</w:t>
      </w:r>
    </w:p>
    <w:p>
      <w:pPr>
        <w:pStyle w:val="Normal"/>
        <w:numPr>
          <w:ilvl w:val="0"/>
          <w:numId w:val="2"/>
        </w:numPr>
        <w:bidi w:val="0"/>
        <w:jc w:val="left"/>
        <w:rPr/>
      </w:pPr>
      <w:r>
        <w:rPr>
          <w:b/>
          <w:bCs/>
          <w:i/>
          <w:iCs/>
        </w:rPr>
        <w:t>Instruções de Repetição:</w:t>
      </w:r>
      <w:r>
        <w:rPr/>
        <w:t xml:space="preserve"> while, do, for e foreach.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  <w:t>Instruções Auxiliares</w:t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99055"/>
            <wp:effectExtent l="0" t="0" r="0" b="0"/>
            <wp:wrapSquare wrapText="largest"/>
            <wp:docPr id="19" name="Figura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igura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>
          <w:b/>
          <w:bCs/>
        </w:rPr>
        <w:t>OBS.:</w:t>
      </w:r>
      <w:r>
        <w:rPr/>
        <w:t xml:space="preserve"> break, continue e return são instruções que nos auxiliam a trabalhar em conjunto com as demais instruções que vimos.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b/>
          <w:bCs/>
          <w:i/>
          <w:iCs/>
        </w:rPr>
        <w:t>Instruções para trativas de exceptions (exceções):</w:t>
      </w:r>
      <w:r>
        <w:rPr/>
        <w:t xml:space="preserve"> throw, try..catch..finally.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“</w:t>
      </w:r>
      <w:r>
        <w:rPr>
          <w:b/>
          <w:bCs/>
          <w:i/>
          <w:iCs/>
        </w:rPr>
        <w:t>using</w:t>
      </w:r>
      <w:r>
        <w:rPr/>
        <w:t>” é utilizada para a impostação de pacotes adicionais e namespaces durante a execução do programa.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ab/>
        <w:t>Podemos declarar variáveis e podemos declarar constantes ao se trabalhar com um código em C#.</w:t>
      </w:r>
    </w:p>
    <w:p>
      <w:pPr>
        <w:pStyle w:val="Normal"/>
        <w:bidi w:val="0"/>
        <w:jc w:val="left"/>
        <w:rPr/>
      </w:pPr>
      <w:r>
        <w:rPr/>
        <w:t>Valores de constantes em C# não podem ser alterados.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b/>
          <w:bCs/>
        </w:rPr>
        <w:t>Arrays:</w:t>
      </w:r>
      <w:r>
        <w:rPr/>
        <w:t xml:space="preserve"> O mesmo que listas;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b/>
          <w:bCs/>
        </w:rPr>
        <w:t>Strings:</w:t>
      </w:r>
      <w:r>
        <w:rPr/>
        <w:t xml:space="preserve"> Sequência de caracteres no formato de texto. Deve ser colocada entre aspas duplas;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b/>
          <w:bCs/>
        </w:rPr>
        <w:t>$:</w:t>
      </w:r>
      <w:r>
        <w:rPr/>
        <w:t xml:space="preserve"> Utilizado na frente de uma String Interpolation (Interpolação de String) para concatenar ou alterar o texto de uma string;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b/>
          <w:bCs/>
        </w:rPr>
        <w:t>Realizar comentários no Visual Code:</w:t>
      </w:r>
      <w:r>
        <w:rPr/>
        <w:t xml:space="preserve"> Selecione o trecho que deseja comentar e tecle “CTRL + K + C” ou “CTRL + ;” (ponto e vírgula);</w:t>
      </w:r>
    </w:p>
    <w:p>
      <w:pPr>
        <w:pStyle w:val="Normal"/>
        <w:bidi w:val="0"/>
        <w:jc w:val="left"/>
        <w:rPr/>
      </w:pPr>
      <w:r>
        <w:rPr>
          <w:b/>
          <w:bCs/>
        </w:rPr>
        <w:t>OBS.:</w:t>
      </w:r>
      <w:r>
        <w:rPr/>
        <w:t xml:space="preserve"> Os comentários em C# iniciam com “</w:t>
      </w:r>
      <w:r>
        <w:rPr>
          <w:b/>
          <w:bCs/>
        </w:rPr>
        <w:t>//</w:t>
      </w:r>
      <w:r>
        <w:rPr/>
        <w:t>”;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Para trocar de linha utilizamos F11. O F11 executa a função de desempilhar no Console WriteLine;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sectPr>
          <w:headerReference w:type="default" r:id="rId21"/>
          <w:type w:val="nextPage"/>
          <w:pgSz w:w="11906" w:h="16838"/>
          <w:pgMar w:left="1134" w:right="1134" w:header="1134" w:top="2245" w:footer="0" w:bottom="1134" w:gutter="0"/>
          <w:pgNumType w:fmt="decimal"/>
          <w:formProt w:val="false"/>
          <w:textDirection w:val="lrTb"/>
          <w:docGrid w:type="default" w:linePitch="100" w:charSpace="0"/>
        </w:sect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Aula 0</w:t>
      </w:r>
      <w:r>
        <w:rPr>
          <w:b/>
          <w:bCs/>
        </w:rPr>
        <w:t>5</w:t>
      </w:r>
      <w:r>
        <w:rPr>
          <w:b/>
          <w:bCs/>
        </w:rPr>
        <w:t xml:space="preserve"> : </w:t>
      </w:r>
      <w:r>
        <w:rPr>
          <w:b/>
          <w:bCs/>
        </w:rPr>
        <w:t>Classes e objetos essenciais em C#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Preparando o Ambiente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Objetivos da aula: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1 – Conhecer Classes e Objetos.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/>
      </w:pPr>
      <w:r>
        <w:rPr/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247900"/>
            <wp:effectExtent l="0" t="0" r="0" b="0"/>
            <wp:wrapSquare wrapText="largest"/>
            <wp:docPr id="20" name="Figura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igura20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/>
      </w:pPr>
      <w:r>
        <w:rPr/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28570"/>
            <wp:effectExtent l="0" t="0" r="0" b="0"/>
            <wp:wrapSquare wrapText="largest"/>
            <wp:docPr id="21" name="Figura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Figura2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/>
      </w:pPr>
      <w:r>
        <w:rPr/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07435"/>
            <wp:effectExtent l="0" t="0" r="0" b="0"/>
            <wp:wrapSquare wrapText="largest"/>
            <wp:docPr id="22" name="Figura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igura22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“</w:t>
      </w:r>
      <w:r>
        <w:rPr/>
        <w:t xml:space="preserve">public Ponto” mostrado acima é chamado de “Construtor” da Classe.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35655"/>
            <wp:effectExtent l="0" t="0" r="0" b="0"/>
            <wp:wrapSquare wrapText="largest"/>
            <wp:docPr id="23" name="Figura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igura23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Normal"/>
        <w:bidi w:val="0"/>
        <w:jc w:val="left"/>
        <w:rPr>
          <w:b/>
          <w:b/>
          <w:bCs/>
          <w:i/>
          <w:i/>
          <w:iCs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  <w:i/>
          <w:i/>
          <w:iCs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  <w:i/>
          <w:i/>
          <w:iCs/>
        </w:rPr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159000"/>
            <wp:effectExtent l="0" t="0" r="0" b="0"/>
            <wp:wrapSquare wrapText="largest"/>
            <wp:docPr id="24" name="Figura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igura24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/>
      </w:pPr>
      <w:r>
        <w:rPr>
          <w:b/>
          <w:bCs/>
        </w:rPr>
        <w:t>OBS.:</w:t>
      </w:r>
      <w:r>
        <w:rPr/>
        <w:t xml:space="preserve"> O responsável por realizar essa ‘limpeza’ da memória quando um objeto ou item não está mais sendo utilizado é o Garbage Colector (Coletor de Lixo) como já vimos em uma aula anterior.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/>
      </w:pPr>
      <w: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19120"/>
            <wp:effectExtent l="0" t="0" r="0" b="0"/>
            <wp:wrapSquare wrapText="largest"/>
            <wp:docPr id="25" name="Figura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Figura25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08020"/>
            <wp:effectExtent l="0" t="0" r="0" b="0"/>
            <wp:wrapSquare wrapText="largest"/>
            <wp:docPr id="26" name="Figura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Figura26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02865"/>
            <wp:effectExtent l="0" t="0" r="0" b="0"/>
            <wp:wrapSquare wrapText="largest"/>
            <wp:docPr id="27" name="Figura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Figura27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93745"/>
            <wp:effectExtent l="0" t="0" r="0" b="0"/>
            <wp:wrapSquare wrapText="largest"/>
            <wp:docPr id="28" name="Figura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Figura28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 xml:space="preserve">Ao darmos um nome para um método é importante que esse nome seja um verbo pois indica uma ação. Já para as ‘propriedades’ desse método é importante que utilizemos substantivos pois indicarão as propriedades dos estados, dos objetos, etc.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  <w:t>ALGUMAS CURIOSIDADES SOBRE A LINGUAGEM</w:t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left"/>
        <w:rPr/>
      </w:pPr>
      <w:r>
        <w:rPr/>
        <w:t>“</w:t>
      </w:r>
      <w:r>
        <w:rPr/>
        <w:t xml:space="preserve">this” : Utilizado para fazer referência a uma determinada variável. Pode-se também utilizar o (_) ‘underline’. O underline também é utilizado para indicar que determinada classe é ‘private’.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sectPr>
      <w:headerReference w:type="default" r:id="rId31"/>
      <w:type w:val="nextPage"/>
      <w:pgSz w:w="11906" w:h="16838"/>
      <w:pgMar w:left="1134" w:right="1134" w:header="1134" w:top="2245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Arial">
    <w:charset w:val="00"/>
    <w:family w:val="roman"/>
    <w:pitch w:val="variable"/>
  </w:font>
  <w:font w:name="Wingdings">
    <w:charset w:val="02"/>
    <w:family w:val="auto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alho"/>
      <w:bidi w:val="0"/>
      <w:jc w:val="center"/>
      <w:rPr>
        <w:rFonts w:ascii="Arial" w:hAnsi="Arial"/>
        <w:b/>
        <w:b/>
        <w:bCs/>
      </w:rPr>
    </w:pPr>
    <w:r>
      <w:rPr>
        <w:rFonts w:ascii="Arial" w:hAnsi="Arial"/>
        <w:b/>
        <w:bCs/>
      </w:rPr>
      <w:t>ANOTAÇÕES DO CURSO DE .NET DA DIGITAL INOVATION ONE</w:t>
    </w:r>
  </w:p>
  <w:p>
    <w:pPr>
      <w:pStyle w:val="Cabealho"/>
      <w:bidi w:val="0"/>
      <w:jc w:val="center"/>
      <w:rPr>
        <w:rFonts w:ascii="Arial" w:hAnsi="Arial"/>
        <w:b/>
        <w:b/>
        <w:bCs/>
      </w:rPr>
    </w:pPr>
    <w:r>
      <w:rPr>
        <w:rFonts w:ascii="Arial" w:hAnsi="Arial"/>
        <w:b/>
        <w:bCs/>
      </w:rPr>
      <w:t>Prof.: Gabriel Faraday</w:t>
    </w:r>
  </w:p>
  <w:p>
    <w:pPr>
      <w:pStyle w:val="Cabealho"/>
      <w:bidi w:val="0"/>
      <w:jc w:val="center"/>
      <w:rPr>
        <w:rFonts w:ascii="Arial" w:hAnsi="Arial"/>
        <w:b/>
        <w:b/>
        <w:bCs/>
      </w:rPr>
    </w:pPr>
    <w:r>
      <w:rPr>
        <w:rFonts w:ascii="Arial" w:hAnsi="Arial"/>
        <w:b/>
        <w:bCs/>
      </w:rPr>
      <w:t>(07/04/2021)</w:t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alho"/>
      <w:bidi w:val="0"/>
      <w:jc w:val="center"/>
      <w:rPr>
        <w:rFonts w:ascii="Arial" w:hAnsi="Arial"/>
        <w:b/>
        <w:b/>
        <w:bCs/>
      </w:rPr>
    </w:pPr>
    <w:r>
      <w:rPr>
        <w:rFonts w:ascii="Arial" w:hAnsi="Arial"/>
        <w:b/>
        <w:bCs/>
      </w:rPr>
      <w:t>ANOTAÇÕES DO CURSO DE .NET DA DIGITAL INOVATION ONE</w:t>
    </w:r>
  </w:p>
  <w:p>
    <w:pPr>
      <w:pStyle w:val="Cabealho"/>
      <w:bidi w:val="0"/>
      <w:jc w:val="center"/>
      <w:rPr>
        <w:rFonts w:ascii="Arial" w:hAnsi="Arial"/>
        <w:b/>
        <w:b/>
        <w:bCs/>
      </w:rPr>
    </w:pPr>
    <w:r>
      <w:rPr>
        <w:rFonts w:ascii="Arial" w:hAnsi="Arial"/>
        <w:b/>
        <w:bCs/>
      </w:rPr>
      <w:t>Prof.: Gabriel Faraday</w:t>
    </w:r>
  </w:p>
  <w:p>
    <w:pPr>
      <w:pStyle w:val="Cabealho"/>
      <w:bidi w:val="0"/>
      <w:jc w:val="center"/>
      <w:rPr>
        <w:rFonts w:ascii="Arial" w:hAnsi="Arial"/>
        <w:b/>
        <w:b/>
        <w:bCs/>
      </w:rPr>
    </w:pPr>
    <w:r>
      <w:rPr>
        <w:rFonts w:ascii="Arial" w:hAnsi="Arial"/>
        <w:b/>
        <w:bCs/>
      </w:rPr>
      <w:t>(07/04/2021)</w: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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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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pt-BR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SimSun" w:cs="Lucida Sans"/>
      <w:color w:val="auto"/>
      <w:kern w:val="2"/>
      <w:sz w:val="24"/>
      <w:szCs w:val="24"/>
      <w:lang w:val="pt-BR" w:eastAsia="zh-CN" w:bidi="hi-IN"/>
    </w:rPr>
  </w:style>
  <w:style w:type="character" w:styleId="Smbolosdenumerao">
    <w:name w:val="Símbolos de numeração"/>
    <w:qFormat/>
    <w:rPr/>
  </w:style>
  <w:style w:type="character" w:styleId="Marcas">
    <w:name w:val="Marcas"/>
    <w:qFormat/>
    <w:rPr>
      <w:rFonts w:ascii="OpenSymbol" w:hAnsi="OpenSymbol" w:eastAsia="OpenSymbol" w:cs="OpenSymbol"/>
    </w:rPr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otexto"/>
    <w:pPr/>
    <w:rPr>
      <w:rFonts w:cs="Lucida Sans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ucida Sans"/>
    </w:rPr>
  </w:style>
  <w:style w:type="paragraph" w:styleId="CabealhoeRodap">
    <w:name w:val="Cabeçalho e Rodapé"/>
    <w:basedOn w:val="Normal"/>
    <w:qFormat/>
    <w:pPr>
      <w:suppressLineNumbers/>
      <w:tabs>
        <w:tab w:val="clear" w:pos="709"/>
        <w:tab w:val="center" w:pos="4819" w:leader="none"/>
        <w:tab w:val="right" w:pos="9638" w:leader="none"/>
      </w:tabs>
    </w:pPr>
    <w:rPr/>
  </w:style>
  <w:style w:type="paragraph" w:styleId="Cabealho">
    <w:name w:val="Header"/>
    <w:basedOn w:val="CabealhoeRodap"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header" Target="header1.xml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2.png"/><Relationship Id="rId25" Type="http://schemas.openxmlformats.org/officeDocument/2006/relationships/image" Target="media/image23.png"/><Relationship Id="rId26" Type="http://schemas.openxmlformats.org/officeDocument/2006/relationships/image" Target="media/image24.png"/><Relationship Id="rId27" Type="http://schemas.openxmlformats.org/officeDocument/2006/relationships/image" Target="media/image25.png"/><Relationship Id="rId28" Type="http://schemas.openxmlformats.org/officeDocument/2006/relationships/image" Target="media/image26.png"/><Relationship Id="rId29" Type="http://schemas.openxmlformats.org/officeDocument/2006/relationships/image" Target="media/image27.png"/><Relationship Id="rId30" Type="http://schemas.openxmlformats.org/officeDocument/2006/relationships/image" Target="media/image28.png"/><Relationship Id="rId31" Type="http://schemas.openxmlformats.org/officeDocument/2006/relationships/header" Target="header2.xml"/><Relationship Id="rId32" Type="http://schemas.openxmlformats.org/officeDocument/2006/relationships/numbering" Target="numbering.xml"/><Relationship Id="rId33" Type="http://schemas.openxmlformats.org/officeDocument/2006/relationships/fontTable" Target="fontTable.xml"/><Relationship Id="rId3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471</TotalTime>
  <Application>LibreOffice/7.0.4.2$Windows_X86_64 LibreOffice_project/dcf040e67528d9187c66b2379df5ea4407429775</Application>
  <AppVersion>15.0000</AppVersion>
  <Pages>19</Pages>
  <Words>1184</Words>
  <Characters>6123</Characters>
  <CharactersWithSpaces>7646</CharactersWithSpaces>
  <Paragraphs>123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2021-04-07T06:07:04Z</dcterms:created>
  <dc:creator/>
  <dc:description/>
  <dc:language>pt-BR</dc:language>
  <cp:lastModifiedBy/>
  <dcterms:modified xsi:type="dcterms:W3CDTF">2021-04-20T06:17:27Z</dcterms:modified>
  <cp:revision>90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