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</w:t>
      </w:r>
      <w:r>
        <w:rPr/>
        <w:t xml:space="preserve">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O comando “dotnet build”,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sectPr>
      <w:headerReference w:type="default" r:id="rId10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LibreOffice/7.0.4.2$Windows_X86_64 LibreOffice_project/dcf040e67528d9187c66b2379df5ea4407429775</Application>
  <AppVersion>15.0000</AppVersion>
  <Pages>8</Pages>
  <Words>799</Words>
  <Characters>4143</Characters>
  <CharactersWithSpaces>5282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2021-04-08T21:44:48Z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