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Bools: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Political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Depressing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Happy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Funny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Stupid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 Boi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Harambe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Don’t know if…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don’t usually…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That escalated quickly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One does not simply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Morpheus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Take my money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I had a dollar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Cena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Tumblr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Smooby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Bad Luck Brian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(Crippling) Depression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Dirty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Terrorism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Nerdy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Sports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Irony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Squad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Pokemon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Gender difference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Sesame street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Conspiracy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Face swap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4chan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