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E1" w:rsidRPr="00FC2E9A" w:rsidRDefault="00B735E1" w:rsidP="001A4DB9">
      <w:pPr>
        <w:jc w:val="both"/>
        <w:rPr>
          <w:rFonts w:ascii="Cambria" w:hAnsi="Cambria"/>
        </w:rPr>
      </w:pPr>
    </w:p>
    <w:p w:rsidR="00B735E1" w:rsidRPr="00FC2E9A" w:rsidRDefault="00B735E1" w:rsidP="001A4DB9">
      <w:pPr>
        <w:jc w:val="both"/>
        <w:rPr>
          <w:rFonts w:ascii="Cambria" w:hAnsi="Cambria"/>
        </w:rPr>
      </w:pPr>
    </w:p>
    <w:p w:rsidR="00B735E1" w:rsidRPr="00FC2E9A" w:rsidRDefault="00B735E1" w:rsidP="001A4DB9">
      <w:pPr>
        <w:jc w:val="both"/>
        <w:rPr>
          <w:rFonts w:ascii="Cambria" w:hAnsi="Cambria"/>
        </w:rPr>
      </w:pPr>
    </w:p>
    <w:p w:rsidR="001A4DB9" w:rsidRPr="00FC2E9A" w:rsidRDefault="00B735E1" w:rsidP="001A4DB9">
      <w:pPr>
        <w:jc w:val="both"/>
        <w:rPr>
          <w:rFonts w:ascii="Cambria" w:hAnsi="Cambria"/>
        </w:rPr>
      </w:pPr>
      <w:r w:rsidRPr="00FC2E9A">
        <w:rPr>
          <w:rFonts w:ascii="Cambria" w:hAnsi="Cambria"/>
        </w:rPr>
        <w:t>05 November</w:t>
      </w:r>
      <w:r w:rsidR="001A4DB9" w:rsidRPr="00FC2E9A">
        <w:rPr>
          <w:rFonts w:ascii="Cambria" w:hAnsi="Cambria"/>
        </w:rPr>
        <w:t xml:space="preserve"> 2024</w:t>
      </w:r>
    </w:p>
    <w:p w:rsidR="001A4DB9" w:rsidRPr="00FC2E9A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:rsidR="001A4DB9" w:rsidRPr="00FC2E9A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t xml:space="preserve">[Policyholder Name] </w:t>
      </w:r>
    </w:p>
    <w:p w:rsidR="001A4DB9" w:rsidRPr="00FC2E9A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t>[Policyholder Address line 1]</w:t>
      </w:r>
    </w:p>
    <w:p w:rsidR="001A4DB9" w:rsidRPr="00FC2E9A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t>[Policyholder Address line 2]</w:t>
      </w:r>
    </w:p>
    <w:p w:rsidR="001A4DB9" w:rsidRPr="00FC2E9A" w:rsidRDefault="001A4DB9" w:rsidP="001A4DB9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fldChar w:fldCharType="begin"/>
      </w:r>
      <w:r w:rsidRPr="00FC2E9A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FC2E9A">
        <w:rPr>
          <w:rFonts w:ascii="Cambria" w:eastAsia="Calibri" w:hAnsi="Cambria" w:cs="Arial"/>
          <w:b/>
          <w:caps/>
          <w:noProof/>
        </w:rPr>
        <w:fldChar w:fldCharType="separate"/>
      </w:r>
      <w:r w:rsidRPr="00FC2E9A">
        <w:rPr>
          <w:rFonts w:ascii="Cambria" w:eastAsia="Calibri" w:hAnsi="Cambria" w:cs="Arial"/>
          <w:b/>
          <w:caps/>
          <w:noProof/>
        </w:rPr>
        <w:t>[Policyholder Address line 3]</w:t>
      </w:r>
    </w:p>
    <w:p w:rsidR="00B816B1" w:rsidRPr="00FC2E9A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fldChar w:fldCharType="begin"/>
      </w:r>
      <w:r w:rsidRPr="00FC2E9A">
        <w:rPr>
          <w:rFonts w:ascii="Cambria" w:eastAsia="Calibri" w:hAnsi="Cambria" w:cs="Arial"/>
          <w:b/>
          <w:caps/>
          <w:noProof/>
        </w:rPr>
        <w:instrText xml:space="preserve"> MERGEFIELD Owner_1_Policy_Address_3 </w:instrText>
      </w:r>
      <w:r w:rsidRPr="00FC2E9A">
        <w:rPr>
          <w:rFonts w:ascii="Cambria" w:eastAsia="Calibri" w:hAnsi="Cambria" w:cs="Arial"/>
          <w:b/>
          <w:caps/>
          <w:noProof/>
        </w:rPr>
        <w:fldChar w:fldCharType="separate"/>
      </w:r>
      <w:r w:rsidRPr="00FC2E9A">
        <w:rPr>
          <w:rFonts w:ascii="Cambria" w:eastAsia="Calibri" w:hAnsi="Cambria" w:cs="Arial"/>
          <w:b/>
          <w:caps/>
          <w:noProof/>
        </w:rPr>
        <w:t>[Policyholder Address line 4]</w:t>
      </w:r>
    </w:p>
    <w:p w:rsidR="00B816B1" w:rsidRPr="00FC2E9A" w:rsidRDefault="00B816B1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fldChar w:fldCharType="end"/>
      </w:r>
    </w:p>
    <w:p w:rsidR="00792F63" w:rsidRPr="00FC2E9A" w:rsidRDefault="00792F63" w:rsidP="00792F63">
      <w:pPr>
        <w:tabs>
          <w:tab w:val="left" w:pos="1812"/>
        </w:tabs>
        <w:jc w:val="both"/>
        <w:rPr>
          <w:rFonts w:ascii="Cambria" w:eastAsia="Calibri" w:hAnsi="Cambria" w:cs="Arial"/>
        </w:rPr>
      </w:pPr>
    </w:p>
    <w:p w:rsidR="00792F63" w:rsidRPr="00FC2E9A" w:rsidRDefault="00792F63" w:rsidP="00792F63">
      <w:pPr>
        <w:tabs>
          <w:tab w:val="left" w:pos="1812"/>
        </w:tabs>
        <w:ind w:left="1068" w:firstLine="1812"/>
        <w:jc w:val="both"/>
        <w:rPr>
          <w:rFonts w:ascii="Cambria" w:eastAsia="Calibri" w:hAnsi="Cambria" w:cs="Arial"/>
          <w:b/>
          <w:u w:val="single"/>
        </w:rPr>
      </w:pPr>
      <w:r w:rsidRPr="00FC2E9A">
        <w:rPr>
          <w:rFonts w:ascii="Cambria" w:eastAsia="Calibri" w:hAnsi="Cambria" w:cs="Arial"/>
          <w:b/>
          <w:u w:val="single"/>
        </w:rPr>
        <w:t>NOTICE: MISE EN DEMEURE</w:t>
      </w:r>
    </w:p>
    <w:p w:rsidR="00792F63" w:rsidRPr="00FC2E9A" w:rsidRDefault="00792F63" w:rsidP="00B816B1">
      <w:pPr>
        <w:spacing w:after="0" w:line="276" w:lineRule="auto"/>
        <w:jc w:val="both"/>
        <w:rPr>
          <w:rFonts w:ascii="Cambria" w:eastAsia="Calibri" w:hAnsi="Cambria" w:cs="Arial"/>
          <w:b/>
          <w:caps/>
          <w:noProof/>
        </w:rPr>
      </w:pPr>
    </w:p>
    <w:p w:rsidR="001A4DB9" w:rsidRPr="00FC2E9A" w:rsidRDefault="001A4DB9" w:rsidP="00B816B1">
      <w:pPr>
        <w:tabs>
          <w:tab w:val="left" w:pos="1812"/>
        </w:tabs>
        <w:jc w:val="both"/>
        <w:rPr>
          <w:rFonts w:ascii="Cambria" w:eastAsia="Calibri" w:hAnsi="Cambria" w:cs="Arial"/>
          <w:b/>
          <w:caps/>
          <w:noProof/>
        </w:rPr>
      </w:pPr>
      <w:r w:rsidRPr="00FC2E9A">
        <w:rPr>
          <w:rFonts w:ascii="Cambria" w:eastAsia="Calibri" w:hAnsi="Cambria" w:cs="Arial"/>
          <w:b/>
          <w:caps/>
          <w:noProof/>
        </w:rPr>
        <w:fldChar w:fldCharType="end"/>
      </w:r>
      <w:r w:rsidRPr="00FC2E9A">
        <w:rPr>
          <w:rFonts w:ascii="Cambria" w:eastAsia="Calibri" w:hAnsi="Cambria" w:cs="Arial"/>
        </w:rPr>
        <w:t xml:space="preserve">Dear </w:t>
      </w:r>
      <w:r w:rsidR="009165E6" w:rsidRPr="00FC2E9A">
        <w:rPr>
          <w:rFonts w:ascii="Cambria" w:eastAsia="Calibri" w:hAnsi="Cambria" w:cs="Arial"/>
        </w:rPr>
        <w:t>Valued Customer</w:t>
      </w:r>
    </w:p>
    <w:p w:rsidR="001A4DB9" w:rsidRPr="00FC2E9A" w:rsidRDefault="001A4DB9" w:rsidP="001A4DB9">
      <w:pPr>
        <w:jc w:val="both"/>
        <w:rPr>
          <w:rFonts w:ascii="Cambria" w:hAnsi="Cambria"/>
          <w:b/>
        </w:rPr>
      </w:pPr>
    </w:p>
    <w:p w:rsidR="001A4DB9" w:rsidRPr="00FC2E9A" w:rsidRDefault="003003C7" w:rsidP="001A4DB9">
      <w:pPr>
        <w:jc w:val="both"/>
        <w:rPr>
          <w:rFonts w:ascii="Cambria" w:hAnsi="Cambria"/>
          <w:b/>
        </w:rPr>
      </w:pPr>
      <w:r w:rsidRPr="00FC2E9A">
        <w:rPr>
          <w:rFonts w:ascii="Cambria" w:hAnsi="Cambria"/>
          <w:b/>
        </w:rPr>
        <w:t xml:space="preserve">RE: </w:t>
      </w:r>
      <w:r w:rsidR="00EA2315" w:rsidRPr="00FC2E9A">
        <w:rPr>
          <w:rFonts w:ascii="Cambria" w:hAnsi="Cambria"/>
          <w:b/>
        </w:rPr>
        <w:t xml:space="preserve"> </w:t>
      </w:r>
      <w:r w:rsidRPr="00FC2E9A">
        <w:rPr>
          <w:rFonts w:ascii="Cambria" w:hAnsi="Cambria"/>
          <w:b/>
        </w:rPr>
        <w:t xml:space="preserve">ARREARS ON </w:t>
      </w:r>
      <w:r w:rsidR="00656990" w:rsidRPr="00FC2E9A">
        <w:rPr>
          <w:rFonts w:ascii="Cambria" w:hAnsi="Cambria"/>
          <w:b/>
        </w:rPr>
        <w:t>HEALTH</w:t>
      </w:r>
      <w:r w:rsidR="00BA35B2" w:rsidRPr="00FC2E9A">
        <w:rPr>
          <w:rFonts w:ascii="Cambria" w:hAnsi="Cambria"/>
          <w:b/>
        </w:rPr>
        <w:t xml:space="preserve"> INSURANCE</w:t>
      </w:r>
      <w:r w:rsidRPr="00FC2E9A">
        <w:rPr>
          <w:rFonts w:ascii="Cambria" w:hAnsi="Cambria"/>
          <w:b/>
        </w:rPr>
        <w:t xml:space="preserve"> POLICY</w:t>
      </w:r>
      <w:r w:rsidR="009E7DBC" w:rsidRPr="00FC2E9A">
        <w:rPr>
          <w:rFonts w:ascii="Cambria" w:hAnsi="Cambria"/>
          <w:b/>
        </w:rPr>
        <w:t xml:space="preserve"> - &lt;&lt;POL_NO&gt;&gt;</w:t>
      </w:r>
    </w:p>
    <w:p w:rsidR="00792F63" w:rsidRPr="00FC2E9A" w:rsidRDefault="00792F63" w:rsidP="00792F63">
      <w:pPr>
        <w:jc w:val="both"/>
        <w:rPr>
          <w:rFonts w:ascii="Cambria" w:hAnsi="Cambria"/>
        </w:rPr>
      </w:pPr>
      <w:r w:rsidRPr="00FC2E9A">
        <w:rPr>
          <w:rFonts w:ascii="Cambria" w:hAnsi="Cambria"/>
        </w:rPr>
        <w:t xml:space="preserve">You are hereby notified that the premiums due by you under the </w:t>
      </w:r>
      <w:r w:rsidR="000C799F" w:rsidRPr="00FC2E9A">
        <w:rPr>
          <w:rFonts w:ascii="Cambria" w:hAnsi="Cambria"/>
        </w:rPr>
        <w:t xml:space="preserve">Health Insurance Policy </w:t>
      </w:r>
      <w:r w:rsidR="00C02193">
        <w:rPr>
          <w:rFonts w:ascii="Cambria" w:hAnsi="Cambria"/>
        </w:rPr>
        <w:t xml:space="preserve">(the “Policy”) </w:t>
      </w:r>
      <w:r w:rsidR="000C799F" w:rsidRPr="00FC2E9A">
        <w:rPr>
          <w:rFonts w:ascii="Cambria" w:hAnsi="Cambria"/>
        </w:rPr>
        <w:t xml:space="preserve">with the NIC General Insurance Co. Ltd, bearing Policy Number </w:t>
      </w:r>
      <w:r w:rsidR="009E7DBC" w:rsidRPr="00FC2E9A">
        <w:rPr>
          <w:rFonts w:ascii="Cambria" w:hAnsi="Cambria"/>
          <w:b/>
        </w:rPr>
        <w:t>&lt;&lt;POL_NO&gt;&gt;</w:t>
      </w:r>
      <w:r w:rsidR="00A46413" w:rsidRPr="00A46413">
        <w:rPr>
          <w:rFonts w:ascii="Cambria" w:hAnsi="Cambria"/>
        </w:rPr>
        <w:t>,</w:t>
      </w:r>
      <w:r w:rsidR="009E7DBC" w:rsidRPr="00FC2E9A">
        <w:rPr>
          <w:rFonts w:ascii="Cambria" w:hAnsi="Cambria"/>
          <w:b/>
        </w:rPr>
        <w:t xml:space="preserve"> </w:t>
      </w:r>
      <w:r w:rsidRPr="00FC2E9A">
        <w:rPr>
          <w:rFonts w:ascii="Cambria" w:hAnsi="Cambria"/>
        </w:rPr>
        <w:t xml:space="preserve">amount to MUR </w:t>
      </w:r>
      <w:r w:rsidR="009E7DBC" w:rsidRPr="00FC2E9A">
        <w:rPr>
          <w:rFonts w:ascii="Cambria" w:hAnsi="Cambria"/>
          <w:b/>
          <w:bCs/>
        </w:rPr>
        <w:t>&lt;&lt;ARREARS AMOUNT&gt;&gt;</w:t>
      </w:r>
      <w:r w:rsidR="009E7DBC" w:rsidRPr="00A46413">
        <w:rPr>
          <w:rFonts w:ascii="Cambria" w:hAnsi="Cambria"/>
          <w:bCs/>
        </w:rPr>
        <w:t>.</w:t>
      </w:r>
    </w:p>
    <w:p w:rsidR="00792F63" w:rsidRPr="00FC2E9A" w:rsidRDefault="00792F63" w:rsidP="00792F63">
      <w:pPr>
        <w:jc w:val="both"/>
        <w:rPr>
          <w:rFonts w:ascii="Cambria" w:hAnsi="Cambria"/>
        </w:rPr>
      </w:pPr>
      <w:r w:rsidRPr="00FC2E9A">
        <w:rPr>
          <w:rFonts w:ascii="Cambria" w:hAnsi="Cambria"/>
        </w:rPr>
        <w:t>You are hereby further notified that, as provided by law and as set out in your</w:t>
      </w:r>
      <w:r w:rsidR="00C02193">
        <w:rPr>
          <w:rFonts w:ascii="Cambria" w:hAnsi="Cambria"/>
        </w:rPr>
        <w:t xml:space="preserve"> Policy</w:t>
      </w:r>
      <w:r w:rsidRPr="00FC2E9A">
        <w:rPr>
          <w:rFonts w:ascii="Cambria" w:hAnsi="Cambria"/>
        </w:rPr>
        <w:t xml:space="preserve">, should you not pay the total premium amount due within 20 days of the date of receipt of the present </w:t>
      </w:r>
      <w:r w:rsidR="00C02193">
        <w:rPr>
          <w:rFonts w:ascii="Cambria" w:hAnsi="Cambria"/>
        </w:rPr>
        <w:t>“</w:t>
      </w:r>
      <w:r w:rsidRPr="00FC2E9A">
        <w:rPr>
          <w:rFonts w:ascii="Cambria" w:hAnsi="Cambria"/>
        </w:rPr>
        <w:t>Mise en Demeure</w:t>
      </w:r>
      <w:r w:rsidR="00C02193">
        <w:rPr>
          <w:rFonts w:ascii="Cambria" w:hAnsi="Cambria"/>
        </w:rPr>
        <w:t>”</w:t>
      </w:r>
      <w:r w:rsidRPr="00FC2E9A">
        <w:rPr>
          <w:rFonts w:ascii="Cambria" w:hAnsi="Cambria"/>
        </w:rPr>
        <w:t>, the Policy cover shall be suspended as from the 21</w:t>
      </w:r>
      <w:r w:rsidRPr="00C02193">
        <w:rPr>
          <w:rFonts w:ascii="Cambria" w:hAnsi="Cambria"/>
          <w:vertAlign w:val="superscript"/>
        </w:rPr>
        <w:t>st</w:t>
      </w:r>
      <w:r w:rsidRPr="00FC2E9A">
        <w:rPr>
          <w:rFonts w:ascii="Cambria" w:hAnsi="Cambria"/>
        </w:rPr>
        <w:t xml:space="preserve"> day</w:t>
      </w:r>
      <w:r w:rsidR="00A46413">
        <w:rPr>
          <w:rFonts w:ascii="Cambria" w:hAnsi="Cambria"/>
        </w:rPr>
        <w:t>.</w:t>
      </w:r>
      <w:r w:rsidRPr="00FC2E9A">
        <w:rPr>
          <w:rFonts w:ascii="Cambria" w:hAnsi="Cambria"/>
        </w:rPr>
        <w:t xml:space="preserve"> </w:t>
      </w:r>
    </w:p>
    <w:p w:rsidR="001A4DB9" w:rsidRPr="009C2DAE" w:rsidRDefault="00792F63" w:rsidP="009C2DA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</w:rPr>
      </w:pPr>
      <w:r w:rsidRPr="009C2DAE">
        <w:rPr>
          <w:rFonts w:ascii="Cambria" w:hAnsi="Cambria"/>
        </w:rPr>
        <w:t>Should the premiums remain unpaid for a further 10 days after the expiry of the above-mentioned delay of 20 days, we hereby inform you that we shall consider the above Policy as canc</w:t>
      </w:r>
      <w:r w:rsidR="00C02193" w:rsidRPr="009C2DAE">
        <w:rPr>
          <w:rFonts w:ascii="Cambria" w:hAnsi="Cambria"/>
        </w:rPr>
        <w:t>elled as per the article 1983-21</w:t>
      </w:r>
      <w:r w:rsidRPr="009C2DAE">
        <w:rPr>
          <w:rFonts w:ascii="Cambria" w:hAnsi="Cambria"/>
        </w:rPr>
        <w:t xml:space="preserve"> </w:t>
      </w:r>
      <w:r w:rsidR="009C2DAE" w:rsidRPr="009C2DAE">
        <w:rPr>
          <w:rFonts w:ascii="Cambria" w:hAnsi="Cambria"/>
        </w:rPr>
        <w:t xml:space="preserve">al. 4 </w:t>
      </w:r>
      <w:r w:rsidRPr="009C2DAE">
        <w:rPr>
          <w:rFonts w:ascii="Cambria" w:hAnsi="Cambria"/>
        </w:rPr>
        <w:t>which states that “</w:t>
      </w:r>
      <w:r w:rsidR="00C02193" w:rsidRPr="009C2DAE">
        <w:rPr>
          <w:rFonts w:ascii="Cambria" w:hAnsi="Cambria" w:cs="CourierNewPSMT"/>
        </w:rPr>
        <w:t>L'assureur a le droit de résilier le contrat dix jours après l'expiration du délal fixé par l'alinéa 2 du</w:t>
      </w:r>
      <w:r w:rsidR="009C2DAE" w:rsidRPr="009C2DAE">
        <w:rPr>
          <w:rFonts w:ascii="Cambria" w:hAnsi="Cambria" w:cs="CourierNewPSMT"/>
        </w:rPr>
        <w:t xml:space="preserve"> </w:t>
      </w:r>
      <w:r w:rsidR="00C02193" w:rsidRPr="009C2DAE">
        <w:rPr>
          <w:rFonts w:ascii="Cambria" w:hAnsi="Cambria" w:cs="CourierNewPSMT"/>
        </w:rPr>
        <w:t>présent article</w:t>
      </w:r>
      <w:r w:rsidRPr="009C2DAE">
        <w:rPr>
          <w:rFonts w:ascii="Cambria" w:hAnsi="Cambria"/>
        </w:rPr>
        <w:t>”</w:t>
      </w:r>
      <w:r w:rsidR="00C959ED" w:rsidRPr="009C2DAE">
        <w:rPr>
          <w:rFonts w:ascii="Cambria" w:hAnsi="Cambria"/>
        </w:rPr>
        <w:t>.</w:t>
      </w:r>
    </w:p>
    <w:p w:rsidR="009C2DAE" w:rsidRPr="00FC2E9A" w:rsidRDefault="009C2DAE" w:rsidP="009C2DAE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1"/>
        <w:gridCol w:w="2941"/>
        <w:gridCol w:w="2941"/>
      </w:tblGrid>
      <w:tr w:rsidR="00BA35B2" w:rsidRPr="00FC2E9A" w:rsidTr="002029C2">
        <w:trPr>
          <w:trHeight w:val="348"/>
        </w:trPr>
        <w:tc>
          <w:tcPr>
            <w:tcW w:w="2941" w:type="dxa"/>
          </w:tcPr>
          <w:p w:rsidR="00BA35B2" w:rsidRPr="00FC2E9A" w:rsidRDefault="00BA35B2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 w:cs="Arial"/>
                <w:b/>
                <w:lang w:val="en-US"/>
              </w:rPr>
              <w:t>Cover Period</w:t>
            </w:r>
          </w:p>
        </w:tc>
        <w:tc>
          <w:tcPr>
            <w:tcW w:w="2941" w:type="dxa"/>
          </w:tcPr>
          <w:p w:rsidR="00BA35B2" w:rsidRPr="00FC2E9A" w:rsidRDefault="009E1FCC" w:rsidP="001A4DB9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 w:cs="Arial"/>
                <w:b/>
                <w:lang w:val="en-US"/>
              </w:rPr>
              <w:t>Policy Number</w:t>
            </w:r>
          </w:p>
        </w:tc>
        <w:tc>
          <w:tcPr>
            <w:tcW w:w="2941" w:type="dxa"/>
          </w:tcPr>
          <w:p w:rsidR="00BA35B2" w:rsidRPr="00FC2E9A" w:rsidRDefault="00BA35B2" w:rsidP="001A4DB9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 w:cs="Arial"/>
                <w:b/>
                <w:lang w:val="en-US"/>
              </w:rPr>
              <w:t>Amount in Arrears (MUR)</w:t>
            </w:r>
          </w:p>
        </w:tc>
      </w:tr>
      <w:tr w:rsidR="009E7DBC" w:rsidRPr="00FC2E9A" w:rsidTr="009E7DBC">
        <w:trPr>
          <w:trHeight w:val="256"/>
        </w:trPr>
        <w:tc>
          <w:tcPr>
            <w:tcW w:w="2941" w:type="dxa"/>
          </w:tcPr>
          <w:p w:rsidR="009E7DBC" w:rsidRPr="00FC2E9A" w:rsidRDefault="009E7DBC" w:rsidP="009E7DBC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/>
                <w:lang w:val="en-US" w:eastAsia="en-GB"/>
              </w:rPr>
              <w:t>&lt;&lt;POL_FROM_DT-POL_TO&gt;&gt;</w:t>
            </w:r>
          </w:p>
        </w:tc>
        <w:tc>
          <w:tcPr>
            <w:tcW w:w="2941" w:type="dxa"/>
          </w:tcPr>
          <w:p w:rsidR="009E7DBC" w:rsidRPr="00FC2E9A" w:rsidRDefault="009E7DBC" w:rsidP="009E7DBC">
            <w:pPr>
              <w:spacing w:line="276" w:lineRule="auto"/>
              <w:jc w:val="both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/>
                <w:lang w:val="en-US" w:eastAsia="en-GB"/>
              </w:rPr>
              <w:t>&lt;&lt;POL_NO&gt;&gt;</w:t>
            </w:r>
          </w:p>
        </w:tc>
        <w:tc>
          <w:tcPr>
            <w:tcW w:w="2941" w:type="dxa"/>
          </w:tcPr>
          <w:p w:rsidR="009E7DBC" w:rsidRPr="00FC2E9A" w:rsidRDefault="009E7DBC" w:rsidP="009E7DBC">
            <w:pPr>
              <w:spacing w:line="276" w:lineRule="auto"/>
              <w:jc w:val="right"/>
              <w:rPr>
                <w:rFonts w:ascii="Cambria" w:hAnsi="Cambria"/>
                <w:lang w:val="en-US" w:eastAsia="en-GB"/>
              </w:rPr>
            </w:pPr>
            <w:r w:rsidRPr="00FC2E9A">
              <w:rPr>
                <w:rFonts w:ascii="Cambria" w:hAnsi="Cambria"/>
                <w:lang w:val="en-US" w:eastAsia="en-GB"/>
              </w:rPr>
              <w:t>&lt;&lt;ARREARS AMOUNT&gt;&gt;</w:t>
            </w:r>
          </w:p>
        </w:tc>
      </w:tr>
    </w:tbl>
    <w:p w:rsidR="00A8251B" w:rsidRPr="00FC2E9A" w:rsidRDefault="00A8251B" w:rsidP="00045104">
      <w:pPr>
        <w:spacing w:after="0" w:line="276" w:lineRule="auto"/>
        <w:jc w:val="both"/>
        <w:rPr>
          <w:rFonts w:ascii="Cambria" w:hAnsi="Cambria"/>
        </w:rPr>
      </w:pPr>
    </w:p>
    <w:p w:rsidR="00045104" w:rsidRPr="00FC2E9A" w:rsidRDefault="00045104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FC2E9A">
        <w:rPr>
          <w:rFonts w:ascii="Cambria" w:eastAsia="Calibri" w:hAnsi="Cambria" w:cs="Times New Roman"/>
          <w:lang w:val="en-US" w:eastAsia="en-GB"/>
        </w:rPr>
        <w:t xml:space="preserve">You can settle the outstanding amount by </w:t>
      </w:r>
      <w:r w:rsidR="00BA35B2" w:rsidRPr="00FC2E9A">
        <w:rPr>
          <w:rFonts w:ascii="Cambria" w:eastAsia="Calibri" w:hAnsi="Cambria" w:cs="Times New Roman"/>
          <w:lang w:val="en-US" w:eastAsia="en-GB"/>
        </w:rPr>
        <w:t>credit</w:t>
      </w:r>
      <w:r w:rsidRPr="00FC2E9A">
        <w:rPr>
          <w:rFonts w:ascii="Cambria" w:eastAsia="Calibri" w:hAnsi="Cambria" w:cs="Times New Roman"/>
          <w:lang w:val="en-US" w:eastAsia="en-GB"/>
        </w:rPr>
        <w:t xml:space="preserve"> tran</w:t>
      </w:r>
      <w:r w:rsidR="002029C2">
        <w:rPr>
          <w:rFonts w:ascii="Cambria" w:eastAsia="Calibri" w:hAnsi="Cambria" w:cs="Times New Roman"/>
          <w:lang w:val="en-US" w:eastAsia="en-GB"/>
        </w:rPr>
        <w:t xml:space="preserve">sfer </w:t>
      </w:r>
      <w:r w:rsidRPr="00FC2E9A">
        <w:rPr>
          <w:rFonts w:ascii="Cambria" w:eastAsia="Calibri" w:hAnsi="Cambria" w:cs="Times New Roman"/>
          <w:lang w:val="en-US" w:eastAsia="en-GB"/>
        </w:rPr>
        <w:t xml:space="preserve">to any </w:t>
      </w:r>
      <w:r w:rsidR="002029C2">
        <w:rPr>
          <w:rFonts w:ascii="Cambria" w:eastAsia="Calibri" w:hAnsi="Cambria" w:cs="Times New Roman"/>
          <w:lang w:val="en-US" w:eastAsia="en-GB"/>
        </w:rPr>
        <w:t>of the following bank accounts:</w:t>
      </w:r>
    </w:p>
    <w:p w:rsidR="00A8251B" w:rsidRPr="00FC2E9A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A8251B" w:rsidRPr="00FC2E9A" w:rsidTr="00673917">
        <w:trPr>
          <w:jc w:val="center"/>
        </w:trPr>
        <w:tc>
          <w:tcPr>
            <w:tcW w:w="4547" w:type="dxa"/>
          </w:tcPr>
          <w:p w:rsidR="00A8251B" w:rsidRPr="00FC2E9A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FC2E9A">
              <w:rPr>
                <w:rFonts w:ascii="Cambria" w:hAnsi="Cambria" w:cs="Arial"/>
                <w:b/>
              </w:rPr>
              <w:t>Banking Institution</w:t>
            </w:r>
          </w:p>
        </w:tc>
        <w:tc>
          <w:tcPr>
            <w:tcW w:w="4547" w:type="dxa"/>
          </w:tcPr>
          <w:p w:rsidR="00A8251B" w:rsidRPr="00FC2E9A" w:rsidRDefault="00A8251B" w:rsidP="00673917">
            <w:pPr>
              <w:spacing w:line="276" w:lineRule="auto"/>
              <w:rPr>
                <w:rFonts w:ascii="Cambria" w:hAnsi="Cambria" w:cs="Arial"/>
                <w:b/>
              </w:rPr>
            </w:pPr>
            <w:r w:rsidRPr="00FC2E9A">
              <w:rPr>
                <w:rFonts w:ascii="Cambria" w:hAnsi="Cambria" w:cs="Arial"/>
                <w:b/>
              </w:rPr>
              <w:t>Account Number</w:t>
            </w:r>
          </w:p>
        </w:tc>
      </w:tr>
      <w:tr w:rsidR="00A8251B" w:rsidRPr="00FC2E9A" w:rsidTr="00673917">
        <w:trPr>
          <w:jc w:val="center"/>
        </w:trPr>
        <w:tc>
          <w:tcPr>
            <w:tcW w:w="4547" w:type="dxa"/>
          </w:tcPr>
          <w:p w:rsidR="00A8251B" w:rsidRPr="00FC2E9A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Mauritius Commercial Bank (MCB)</w:t>
            </w:r>
          </w:p>
        </w:tc>
        <w:tc>
          <w:tcPr>
            <w:tcW w:w="4547" w:type="dxa"/>
          </w:tcPr>
          <w:p w:rsidR="00A8251B" w:rsidRPr="00FC2E9A" w:rsidRDefault="005F667F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000444155708</w:t>
            </w:r>
          </w:p>
        </w:tc>
      </w:tr>
      <w:tr w:rsidR="00A8251B" w:rsidRPr="00FC2E9A" w:rsidTr="00673917">
        <w:trPr>
          <w:jc w:val="center"/>
        </w:trPr>
        <w:tc>
          <w:tcPr>
            <w:tcW w:w="4547" w:type="dxa"/>
          </w:tcPr>
          <w:p w:rsidR="00A8251B" w:rsidRPr="00FC2E9A" w:rsidRDefault="00A8251B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State Bank of Mauritius (SBM)</w:t>
            </w:r>
          </w:p>
        </w:tc>
        <w:tc>
          <w:tcPr>
            <w:tcW w:w="4547" w:type="dxa"/>
          </w:tcPr>
          <w:p w:rsidR="00A8251B" w:rsidRPr="00FC2E9A" w:rsidRDefault="005F667F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61030100056840</w:t>
            </w:r>
          </w:p>
        </w:tc>
      </w:tr>
      <w:tr w:rsidR="00A8251B" w:rsidRPr="00FC2E9A" w:rsidTr="00673917">
        <w:trPr>
          <w:jc w:val="center"/>
        </w:trPr>
        <w:tc>
          <w:tcPr>
            <w:tcW w:w="4547" w:type="dxa"/>
          </w:tcPr>
          <w:p w:rsidR="00A8251B" w:rsidRPr="00FC2E9A" w:rsidRDefault="00FC2E9A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Absa</w:t>
            </w:r>
            <w:r w:rsidR="002029C2">
              <w:rPr>
                <w:rFonts w:ascii="Cambria" w:hAnsi="Cambria" w:cs="Arial"/>
              </w:rPr>
              <w:t xml:space="preserve"> Bank</w:t>
            </w:r>
          </w:p>
        </w:tc>
        <w:tc>
          <w:tcPr>
            <w:tcW w:w="4547" w:type="dxa"/>
          </w:tcPr>
          <w:p w:rsidR="00A8251B" w:rsidRPr="00FC2E9A" w:rsidRDefault="005F667F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142005212</w:t>
            </w:r>
          </w:p>
        </w:tc>
      </w:tr>
      <w:tr w:rsidR="00A8251B" w:rsidRPr="00FC2E9A" w:rsidTr="00673917">
        <w:trPr>
          <w:jc w:val="center"/>
        </w:trPr>
        <w:tc>
          <w:tcPr>
            <w:tcW w:w="4547" w:type="dxa"/>
          </w:tcPr>
          <w:p w:rsidR="00A8251B" w:rsidRPr="00FC2E9A" w:rsidRDefault="00FC2E9A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MauBank</w:t>
            </w:r>
          </w:p>
        </w:tc>
        <w:tc>
          <w:tcPr>
            <w:tcW w:w="4547" w:type="dxa"/>
          </w:tcPr>
          <w:p w:rsidR="00A8251B" w:rsidRPr="00FC2E9A" w:rsidRDefault="005F667F" w:rsidP="00673917">
            <w:pPr>
              <w:spacing w:line="276" w:lineRule="auto"/>
              <w:rPr>
                <w:rFonts w:ascii="Cambria" w:hAnsi="Cambria" w:cs="Arial"/>
              </w:rPr>
            </w:pPr>
            <w:r w:rsidRPr="00FC2E9A">
              <w:rPr>
                <w:rFonts w:ascii="Cambria" w:hAnsi="Cambria" w:cs="Arial"/>
              </w:rPr>
              <w:t>143100007063</w:t>
            </w:r>
          </w:p>
        </w:tc>
      </w:tr>
    </w:tbl>
    <w:p w:rsidR="00A8251B" w:rsidRPr="00FC2E9A" w:rsidRDefault="00A8251B" w:rsidP="00045104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9E7DBC" w:rsidRPr="00FC2E9A" w:rsidRDefault="009E7DBC" w:rsidP="009E7DBC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  <w:r w:rsidRPr="00FC2E9A">
        <w:rPr>
          <w:rFonts w:ascii="Cambria" w:eastAsia="Calibri" w:hAnsi="Cambria" w:cs="Times New Roman"/>
          <w:lang w:val="en-US" w:eastAsia="en-GB"/>
        </w:rPr>
        <w:t xml:space="preserve">To facilitate the identification of your payment, please ensure that the </w:t>
      </w:r>
      <w:r w:rsidRPr="00FC2E9A">
        <w:rPr>
          <w:rFonts w:ascii="Cambria" w:hAnsi="Cambria"/>
        </w:rPr>
        <w:t xml:space="preserve">Policy Number </w:t>
      </w:r>
      <w:r w:rsidRPr="00A425FD">
        <w:rPr>
          <w:rFonts w:ascii="Cambria" w:hAnsi="Cambria"/>
          <w:b/>
        </w:rPr>
        <w:t>&lt;&lt;POL_NO&gt;&gt;</w:t>
      </w:r>
      <w:r w:rsidRPr="00FC2E9A">
        <w:rPr>
          <w:rFonts w:ascii="Cambria" w:hAnsi="Cambria"/>
        </w:rPr>
        <w:t xml:space="preserve"> is quoted </w:t>
      </w:r>
      <w:r w:rsidRPr="00FC2E9A">
        <w:rPr>
          <w:rFonts w:ascii="Cambria" w:eastAsia="Calibri" w:hAnsi="Cambria" w:cs="Times New Roman"/>
          <w:lang w:val="en-US" w:eastAsia="en-GB"/>
        </w:rPr>
        <w:t>in the description/remarks section when conducting the transfer.</w:t>
      </w:r>
    </w:p>
    <w:p w:rsidR="009E1FCC" w:rsidRPr="00FC2E9A" w:rsidRDefault="009E1FCC" w:rsidP="00A8251B">
      <w:pPr>
        <w:spacing w:after="0" w:line="276" w:lineRule="auto"/>
        <w:jc w:val="both"/>
        <w:rPr>
          <w:rFonts w:ascii="Cambria" w:eastAsia="Calibri" w:hAnsi="Cambria" w:cs="Times New Roman"/>
          <w:lang w:val="en-US" w:eastAsia="en-GB"/>
        </w:rPr>
      </w:pPr>
    </w:p>
    <w:p w:rsidR="009E7DBC" w:rsidRPr="00FC2E9A" w:rsidRDefault="009E7DBC" w:rsidP="001A4DB9">
      <w:pPr>
        <w:jc w:val="both"/>
        <w:rPr>
          <w:rFonts w:ascii="Cambria" w:eastAsia="Calibri" w:hAnsi="Cambria" w:cs="Arial"/>
        </w:rPr>
      </w:pPr>
    </w:p>
    <w:p w:rsidR="00A46413" w:rsidRDefault="00A46413" w:rsidP="001A4DB9">
      <w:pPr>
        <w:jc w:val="both"/>
        <w:rPr>
          <w:rFonts w:ascii="Cambria" w:eastAsia="Calibri" w:hAnsi="Cambria" w:cs="Arial"/>
        </w:rPr>
      </w:pPr>
    </w:p>
    <w:p w:rsidR="00A46413" w:rsidRDefault="00A46413" w:rsidP="001A4DB9">
      <w:pPr>
        <w:jc w:val="both"/>
        <w:rPr>
          <w:rFonts w:ascii="Cambria" w:eastAsia="Calibri" w:hAnsi="Cambria" w:cs="Arial"/>
        </w:rPr>
      </w:pPr>
    </w:p>
    <w:p w:rsidR="00A46413" w:rsidRDefault="00A46413" w:rsidP="001A4DB9">
      <w:pPr>
        <w:jc w:val="both"/>
        <w:rPr>
          <w:rFonts w:ascii="Cambria" w:eastAsia="Calibri" w:hAnsi="Cambria" w:cs="Arial"/>
        </w:rPr>
      </w:pPr>
    </w:p>
    <w:p w:rsidR="00A46413" w:rsidRDefault="00A46413" w:rsidP="001A4DB9">
      <w:pPr>
        <w:jc w:val="both"/>
        <w:rPr>
          <w:rFonts w:ascii="Cambria" w:eastAsia="Calibri" w:hAnsi="Cambria" w:cs="Arial"/>
        </w:rPr>
      </w:pPr>
    </w:p>
    <w:p w:rsidR="00045104" w:rsidRDefault="003003C7" w:rsidP="001A4DB9">
      <w:pPr>
        <w:jc w:val="both"/>
        <w:rPr>
          <w:rFonts w:ascii="Cambria" w:eastAsia="Calibri" w:hAnsi="Cambria" w:cs="Arial"/>
        </w:rPr>
      </w:pPr>
      <w:r w:rsidRPr="00FC2E9A">
        <w:rPr>
          <w:rFonts w:ascii="Cambria" w:eastAsia="Calibri" w:hAnsi="Cambria" w:cs="Arial"/>
        </w:rPr>
        <w:t>Kindly disregard this letter if you have alrea</w:t>
      </w:r>
      <w:r w:rsidR="00B438C3" w:rsidRPr="00FC2E9A">
        <w:rPr>
          <w:rFonts w:ascii="Cambria" w:eastAsia="Calibri" w:hAnsi="Cambria" w:cs="Arial"/>
        </w:rPr>
        <w:t>dy se</w:t>
      </w:r>
      <w:r w:rsidR="00A425FD">
        <w:rPr>
          <w:rFonts w:ascii="Cambria" w:eastAsia="Calibri" w:hAnsi="Cambria" w:cs="Arial"/>
        </w:rPr>
        <w:t>ttled the arrears on your P</w:t>
      </w:r>
      <w:r w:rsidRPr="00FC2E9A">
        <w:rPr>
          <w:rFonts w:ascii="Cambria" w:eastAsia="Calibri" w:hAnsi="Cambria" w:cs="Arial"/>
        </w:rPr>
        <w:t>olicy.</w:t>
      </w:r>
    </w:p>
    <w:p w:rsidR="002029C2" w:rsidRPr="00FC2E9A" w:rsidRDefault="002029C2" w:rsidP="001A4DB9">
      <w:pPr>
        <w:jc w:val="both"/>
        <w:rPr>
          <w:rFonts w:ascii="Cambria" w:hAnsi="Cambria"/>
        </w:rPr>
      </w:pPr>
    </w:p>
    <w:p w:rsidR="009E7DBC" w:rsidRDefault="009E7DBC" w:rsidP="009E7DBC">
      <w:pPr>
        <w:jc w:val="both"/>
        <w:rPr>
          <w:rFonts w:ascii="Cambria" w:hAnsi="Cambria"/>
        </w:rPr>
      </w:pPr>
      <w:r w:rsidRPr="00FC2E9A">
        <w:rPr>
          <w:rFonts w:ascii="Cambria" w:hAnsi="Cambria"/>
        </w:rPr>
        <w:t>Should you have any further query regarding this letter</w:t>
      </w:r>
      <w:r w:rsidR="00A425FD">
        <w:rPr>
          <w:rFonts w:ascii="Cambria" w:hAnsi="Cambria"/>
        </w:rPr>
        <w:t>,</w:t>
      </w:r>
      <w:r w:rsidRPr="00FC2E9A">
        <w:rPr>
          <w:rFonts w:ascii="Cambria" w:hAnsi="Cambria"/>
        </w:rPr>
        <w:t xml:space="preserve"> please contact our Customer Servic</w:t>
      </w:r>
      <w:r w:rsidR="00FC2E9A">
        <w:rPr>
          <w:rFonts w:ascii="Cambria" w:hAnsi="Cambria"/>
        </w:rPr>
        <w:t>e Team on 6023000 or email us at</w:t>
      </w:r>
      <w:r w:rsidRPr="00FC2E9A">
        <w:rPr>
          <w:rFonts w:ascii="Cambria" w:hAnsi="Cambria"/>
        </w:rPr>
        <w:t xml:space="preserve"> </w:t>
      </w:r>
      <w:r w:rsidR="00670754" w:rsidRPr="00670754">
        <w:rPr>
          <w:rStyle w:val="Hyperlink"/>
          <w:rFonts w:ascii="Cambria" w:hAnsi="Cambria"/>
          <w:b/>
        </w:rPr>
        <w:t>giarrearsrecovery@nicl.mu</w:t>
      </w:r>
      <w:r w:rsidRPr="00A425FD">
        <w:rPr>
          <w:rStyle w:val="Hyperlink"/>
          <w:rFonts w:ascii="Cambria" w:hAnsi="Cambria"/>
          <w:color w:val="auto"/>
          <w:u w:val="none"/>
        </w:rPr>
        <w:t>.</w:t>
      </w:r>
      <w:r w:rsidRPr="00FC2E9A">
        <w:rPr>
          <w:rStyle w:val="Hyperlink"/>
          <w:rFonts w:ascii="Cambria" w:hAnsi="Cambria"/>
          <w:u w:val="none"/>
        </w:rPr>
        <w:t xml:space="preserve"> </w:t>
      </w:r>
      <w:r w:rsidRPr="00FC2E9A">
        <w:rPr>
          <w:rStyle w:val="Hyperlink"/>
          <w:rFonts w:ascii="Cambria" w:hAnsi="Cambria"/>
          <w:color w:val="auto"/>
          <w:u w:val="none"/>
        </w:rPr>
        <w:t>Alternatively, you may also liaise with</w:t>
      </w:r>
      <w:r w:rsidRPr="00FC2E9A">
        <w:rPr>
          <w:rFonts w:ascii="Cambria" w:hAnsi="Cambria"/>
        </w:rPr>
        <w:t xml:space="preserve"> your Insurance Advisor.</w:t>
      </w:r>
    </w:p>
    <w:p w:rsidR="002029C2" w:rsidRPr="00FC2E9A" w:rsidRDefault="002029C2" w:rsidP="009E7DBC">
      <w:pPr>
        <w:jc w:val="both"/>
        <w:rPr>
          <w:rFonts w:ascii="Cambria" w:hAnsi="Cambria"/>
        </w:rPr>
      </w:pPr>
    </w:p>
    <w:p w:rsidR="009E7DBC" w:rsidRPr="00FC2E9A" w:rsidRDefault="009E7DBC" w:rsidP="001A4DB9">
      <w:pPr>
        <w:jc w:val="both"/>
        <w:rPr>
          <w:rFonts w:ascii="Cambria" w:hAnsi="Cambria"/>
        </w:rPr>
      </w:pPr>
      <w:r w:rsidRPr="00FC2E9A">
        <w:rPr>
          <w:rFonts w:ascii="Cambria" w:hAnsi="Cambria"/>
        </w:rPr>
        <w:t>Thank you for your cooperation an</w:t>
      </w:r>
      <w:r w:rsidR="00FC2E9A">
        <w:rPr>
          <w:rFonts w:ascii="Cambria" w:hAnsi="Cambria"/>
        </w:rPr>
        <w:t>d understanding o</w:t>
      </w:r>
      <w:r w:rsidRPr="00FC2E9A">
        <w:rPr>
          <w:rFonts w:ascii="Cambria" w:hAnsi="Cambria"/>
        </w:rPr>
        <w:t>n this matter</w:t>
      </w:r>
    </w:p>
    <w:p w:rsidR="00790677" w:rsidRDefault="00790677" w:rsidP="00790677">
      <w:pPr>
        <w:spacing w:after="0"/>
        <w:jc w:val="both"/>
        <w:rPr>
          <w:rFonts w:ascii="Cambria" w:hAnsi="Cambria"/>
        </w:rPr>
      </w:pPr>
    </w:p>
    <w:p w:rsidR="00790677" w:rsidRDefault="00790677" w:rsidP="00790677">
      <w:pPr>
        <w:spacing w:after="0"/>
        <w:jc w:val="both"/>
        <w:rPr>
          <w:rFonts w:ascii="Cambria" w:hAnsi="Cambria"/>
          <w:b/>
          <w:u w:val="single"/>
        </w:rPr>
      </w:pPr>
      <w:bookmarkStart w:id="0" w:name="_GoBack"/>
      <w:bookmarkEnd w:id="0"/>
      <w:r>
        <w:rPr>
          <w:rFonts w:ascii="Cambria" w:hAnsi="Cambria"/>
          <w:sz w:val="18"/>
          <w:u w:val="single"/>
        </w:rPr>
        <w:t>This is a computer generated document and require no signature.</w:t>
      </w:r>
      <w:r>
        <w:rPr>
          <w:rFonts w:ascii="Cambria" w:hAnsi="Cambria"/>
          <w:b/>
          <w:u w:val="single"/>
        </w:rPr>
        <w:tab/>
      </w:r>
    </w:p>
    <w:p w:rsidR="00BA35B2" w:rsidRPr="00FC2E9A" w:rsidRDefault="00BA35B2" w:rsidP="00790677">
      <w:pPr>
        <w:spacing w:after="0"/>
        <w:jc w:val="both"/>
        <w:rPr>
          <w:rFonts w:ascii="Cambria" w:hAnsi="Cambria"/>
          <w:b/>
        </w:rPr>
      </w:pPr>
    </w:p>
    <w:sectPr w:rsidR="00BA35B2" w:rsidRPr="00FC2E9A" w:rsidSect="00B735E1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13" w:rsidRDefault="00A46413" w:rsidP="001A4DB9">
      <w:pPr>
        <w:spacing w:after="0" w:line="240" w:lineRule="auto"/>
      </w:pPr>
      <w:r>
        <w:separator/>
      </w:r>
    </w:p>
  </w:endnote>
  <w:endnote w:type="continuationSeparator" w:id="0">
    <w:p w:rsidR="00A46413" w:rsidRDefault="00A46413" w:rsidP="001A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13" w:rsidRDefault="00A46413" w:rsidP="001A4DB9">
      <w:pPr>
        <w:spacing w:after="0" w:line="240" w:lineRule="auto"/>
      </w:pPr>
      <w:r>
        <w:separator/>
      </w:r>
    </w:p>
  </w:footnote>
  <w:footnote w:type="continuationSeparator" w:id="0">
    <w:p w:rsidR="00A46413" w:rsidRDefault="00A46413" w:rsidP="001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E7841"/>
    <w:multiLevelType w:val="hybridMultilevel"/>
    <w:tmpl w:val="62C6B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9087008"/>
  </wne:recipientData>
  <wne:recipientData>
    <wne:active wne:val="1"/>
    <wne:hash wne:val="-224684633"/>
  </wne:recipientData>
  <wne:recipientData>
    <wne:active wne:val="1"/>
    <wne:hash wne:val="-1116911332"/>
  </wne:recipientData>
  <wne:recipientData>
    <wne:active wne:val="1"/>
    <wne:hash wne:val="-544093476"/>
  </wne:recipientData>
  <wne:recipientData>
    <wne:active wne:val="1"/>
    <wne:hash wne:val="1091144030"/>
  </wne:recipientData>
  <wne:recipientData>
    <wne:active wne:val="1"/>
    <wne:hash wne:val="2139794605"/>
  </wne:recipientData>
  <wne:recipientData>
    <wne:active wne:val="1"/>
    <wne:hash wne:val="-32687145"/>
  </wne:recipientData>
  <wne:recipientData>
    <wne:active wne:val="1"/>
    <wne:hash wne:val="2106938683"/>
  </wne:recipientData>
  <wne:recipientData>
    <wne:active wne:val="1"/>
    <wne:hash wne:val="-808451609"/>
  </wne:recipientData>
  <wne:recipientData>
    <wne:active wne:val="1"/>
    <wne:hash wne:val="-1099762311"/>
  </wne:recipientData>
  <wne:recipientData>
    <wne:active wne:val="1"/>
    <wne:hash wne:val="1691919996"/>
  </wne:recipientData>
  <wne:recipientData>
    <wne:active wne:val="1"/>
    <wne:hash wne:val="-887502449"/>
  </wne:recipientData>
  <wne:recipientData>
    <wne:active wne:val="1"/>
    <wne:hash wne:val="1602835138"/>
  </wne:recipientData>
  <wne:recipientData>
    <wne:active wne:val="1"/>
    <wne:hash wne:val="-1444687543"/>
  </wne:recipientData>
  <wne:recipientData>
    <wne:active wne:val="1"/>
    <wne:hash wne:val="1994404799"/>
  </wne:recipientData>
  <wne:recipientData>
    <wne:active wne:val="1"/>
    <wne:hash wne:val="-1955882427"/>
  </wne:recipientData>
  <wne:recipientData>
    <wne:active wne:val="1"/>
    <wne:hash wne:val="-1875595257"/>
  </wne:recipientData>
  <wne:recipientData>
    <wne:active wne:val="1"/>
    <wne:hash wne:val="61294276"/>
  </wne:recipientData>
  <wne:recipientData>
    <wne:active wne:val="1"/>
    <wne:hash wne:val="-1993315156"/>
  </wne:recipientData>
  <wne:recipientData>
    <wne:active wne:val="1"/>
    <wne:hash wne:val="208815975"/>
  </wne:recipientData>
  <wne:recipientData>
    <wne:active wne:val="1"/>
    <wne:hash wne:val="1093017557"/>
  </wne:recipientData>
  <wne:recipientData>
    <wne:active wne:val="1"/>
    <wne:hash wne:val="1852077233"/>
  </wne:recipientData>
  <wne:recipientData>
    <wne:active wne:val="1"/>
    <wne:hash wne:val="-1294926410"/>
  </wne:recipientData>
  <wne:recipientData>
    <wne:active wne:val="1"/>
    <wne:hash wne:val="240304792"/>
  </wne:recipientData>
  <wne:recipientData>
    <wne:active wne:val="1"/>
    <wne:hash wne:val="-474923203"/>
  </wne:recipientData>
  <wne:recipientData>
    <wne:active wne:val="1"/>
    <wne:hash wne:val="2138531537"/>
  </wne:recipientData>
  <wne:recipientData>
    <wne:active wne:val="1"/>
    <wne:hash wne:val="1026031950"/>
  </wne:recipientData>
  <wne:recipientData>
    <wne:active wne:val="1"/>
    <wne:hash wne:val="517584099"/>
  </wne:recipientData>
  <wne:recipientData>
    <wne:active wne:val="1"/>
    <wne:hash wne:val="836104682"/>
  </wne:recipientData>
  <wne:recipientData>
    <wne:active wne:val="1"/>
    <wne:hash wne:val="1121153744"/>
  </wne:recipientData>
  <wne:recipientData>
    <wne:active wne:val="1"/>
    <wne:hash wne:val="1445206804"/>
  </wne:recipientData>
  <wne:recipientData>
    <wne:active wne:val="1"/>
    <wne:hash wne:val="-706712384"/>
  </wne:recipientData>
  <wne:recipientData>
    <wne:active wne:val="1"/>
    <wne:hash wne:val="-1659537314"/>
  </wne:recipientData>
  <wne:recipientData>
    <wne:active wne:val="1"/>
    <wne:hash wne:val="-1275584210"/>
  </wne:recipientData>
  <wne:recipientData>
    <wne:active wne:val="1"/>
    <wne:hash wne:val="301736532"/>
  </wne:recipientData>
  <wne:recipientData>
    <wne:active wne:val="1"/>
    <wne:hash wne:val="1647312773"/>
  </wne:recipientData>
  <wne:recipientData>
    <wne:active wne:val="1"/>
    <wne:hash wne:val="-556199533"/>
  </wne:recipientData>
  <wne:recipientData>
    <wne:active wne:val="1"/>
    <wne:hash wne:val="-1726105646"/>
  </wne:recipientData>
  <wne:recipientData>
    <wne:active wne:val="1"/>
    <wne:hash wne:val="-827814113"/>
  </wne:recipientData>
  <wne:recipientData>
    <wne:active wne:val="1"/>
    <wne:hash wne:val="-1246273521"/>
  </wne:recipientData>
  <wne:recipientData>
    <wne:active wne:val="1"/>
    <wne:hash wne:val="-2094973300"/>
  </wne:recipientData>
  <wne:recipientData>
    <wne:active wne:val="1"/>
    <wne:hash wne:val="977127599"/>
  </wne:recipientData>
  <wne:recipientData>
    <wne:active wne:val="1"/>
    <wne:hash wne:val="-680459768"/>
  </wne:recipientData>
  <wne:recipientData>
    <wne:active wne:val="1"/>
    <wne:hash wne:val="-2035065475"/>
  </wne:recipientData>
  <wne:recipientData>
    <wne:active wne:val="1"/>
    <wne:hash wne:val="2038505588"/>
  </wne:recipientData>
  <wne:recipientData>
    <wne:active wne:val="1"/>
    <wne:hash wne:val="-516016411"/>
  </wne:recipientData>
  <wne:recipientData>
    <wne:active wne:val="1"/>
    <wne:hash wne:val="-592216074"/>
  </wne:recipientData>
  <wne:recipientData>
    <wne:active wne:val="1"/>
    <wne:hash wne:val="-1340969185"/>
  </wne:recipientData>
  <wne:recipientData>
    <wne:active wne:val="1"/>
    <wne:hash wne:val="-1365942603"/>
  </wne:recipientData>
  <wne:recipientData>
    <wne:active wne:val="1"/>
    <wne:hash wne:val="-814501409"/>
  </wne:recipientData>
  <wne:recipientData>
    <wne:active wne:val="1"/>
    <wne:hash wne:val="-1802840968"/>
  </wne:recipientData>
  <wne:recipientData>
    <wne:active wne:val="1"/>
    <wne:hash wne:val="1525959345"/>
  </wne:recipientData>
  <wne:recipientData>
    <wne:active wne:val="1"/>
    <wne:hash wne:val="1185443561"/>
  </wne:recipientData>
  <wne:recipientData>
    <wne:active wne:val="1"/>
    <wne:hash wne:val="1454431086"/>
  </wne:recipientData>
  <wne:recipientData>
    <wne:active wne:val="1"/>
    <wne:hash wne:val="897281460"/>
  </wne:recipientData>
  <wne:recipientData>
    <wne:active wne:val="1"/>
    <wne:hash wne:val="-1133859786"/>
  </wne:recipientData>
  <wne:recipientData>
    <wne:active wne:val="1"/>
    <wne:hash wne:val="-2073345224"/>
  </wne:recipientData>
  <wne:recipientData>
    <wne:active wne:val="1"/>
    <wne:hash wne:val="-741474865"/>
  </wne:recipientData>
  <wne:recipientData>
    <wne:active wne:val="1"/>
    <wne:hash wne:val="-1467503066"/>
  </wne:recipientData>
  <wne:recipientData>
    <wne:active wne:val="1"/>
    <wne:hash wne:val="1498772360"/>
  </wne:recipientData>
  <wne:recipientData>
    <wne:active wne:val="1"/>
    <wne:hash wne:val="835299192"/>
  </wne:recipientData>
  <wne:recipientData>
    <wne:active wne:val="1"/>
    <wne:hash wne:val="1702888812"/>
  </wne:recipientData>
  <wne:recipientData>
    <wne:active wne:val="1"/>
    <wne:hash wne:val="1761488811"/>
  </wne:recipientData>
  <wne:recipientData>
    <wne:active wne:val="1"/>
    <wne:hash wne:val="1354979837"/>
  </wne:recipientData>
  <wne:recipientData>
    <wne:active wne:val="1"/>
    <wne:hash wne:val="1958929773"/>
  </wne:recipientData>
  <wne:recipientData>
    <wne:active wne:val="1"/>
    <wne:hash wne:val="1330748792"/>
  </wne:recipientData>
  <wne:recipientData>
    <wne:active wne:val="1"/>
    <wne:hash wne:val="340491049"/>
  </wne:recipientData>
  <wne:recipientData>
    <wne:active wne:val="1"/>
    <wne:hash wne:val="312568578"/>
  </wne:recipientData>
  <wne:recipientData>
    <wne:active wne:val="1"/>
    <wne:hash wne:val="-1698456638"/>
  </wne:recipientData>
  <wne:recipientData>
    <wne:active wne:val="1"/>
    <wne:hash wne:val="329171282"/>
  </wne:recipientData>
  <wne:recipientData>
    <wne:active wne:val="1"/>
    <wne:hash wne:val="549499646"/>
  </wne:recipientData>
  <wne:recipientData>
    <wne:active wne:val="1"/>
    <wne:hash wne:val="-334347851"/>
  </wne:recipientData>
  <wne:recipientData>
    <wne:active wne:val="1"/>
    <wne:hash wne:val="-1819023149"/>
  </wne:recipientData>
  <wne:recipientData>
    <wne:active wne:val="1"/>
    <wne:hash wne:val="-895594603"/>
  </wne:recipientData>
  <wne:recipientData>
    <wne:active wne:val="1"/>
    <wne:hash wne:val="-705494170"/>
  </wne:recipientData>
  <wne:recipientData>
    <wne:active wne:val="1"/>
    <wne:hash wne:val="1303676221"/>
  </wne:recipientData>
  <wne:recipientData>
    <wne:active wne:val="1"/>
    <wne:hash wne:val="35836451"/>
  </wne:recipientData>
  <wne:recipientData>
    <wne:active wne:val="1"/>
    <wne:hash wne:val="805904255"/>
  </wne:recipientData>
  <wne:recipientData>
    <wne:active wne:val="1"/>
    <wne:hash wne:val="931693647"/>
  </wne:recipientData>
  <wne:recipientData>
    <wne:active wne:val="1"/>
    <wne:hash wne:val="-1702959097"/>
  </wne:recipientData>
  <wne:recipientData>
    <wne:active wne:val="1"/>
    <wne:hash wne:val="-253794751"/>
  </wne:recipientData>
  <wne:recipientData>
    <wne:active wne:val="1"/>
    <wne:hash wne:val="-1287039150"/>
  </wne:recipientData>
  <wne:recipientData>
    <wne:active wne:val="1"/>
    <wne:hash wne:val="1403788308"/>
  </wne:recipientData>
  <wne:recipientData>
    <wne:active wne:val="1"/>
    <wne:hash wne:val="499477694"/>
  </wne:recipientData>
  <wne:recipientData>
    <wne:active wne:val="1"/>
    <wne:hash wne:val="-1621602648"/>
  </wne:recipientData>
  <wne:recipientData>
    <wne:active wne:val="1"/>
    <wne:hash wne:val="-468293630"/>
  </wne:recipientData>
  <wne:recipientData>
    <wne:active wne:val="1"/>
    <wne:hash wne:val="-848316702"/>
  </wne:recipientData>
  <wne:recipientData>
    <wne:active wne:val="1"/>
    <wne:hash wne:val="-1169491741"/>
  </wne:recipientData>
  <wne:recipientData>
    <wne:active wne:val="1"/>
    <wne:hash wne:val="432298010"/>
  </wne:recipientData>
  <wne:recipientData>
    <wne:active wne:val="1"/>
    <wne:hash wne:val="-1344089932"/>
  </wne:recipientData>
  <wne:recipientData>
    <wne:active wne:val="1"/>
    <wne:hash wne:val="-1830486196"/>
  </wne:recipientData>
  <wne:recipientData>
    <wne:active wne:val="1"/>
    <wne:hash wne:val="-2118833803"/>
  </wne:recipientData>
  <wne:recipientData>
    <wne:active wne:val="1"/>
    <wne:hash wne:val="771801091"/>
  </wne:recipientData>
  <wne:recipientData>
    <wne:active wne:val="1"/>
    <wne:hash wne:val="-1014281022"/>
  </wne:recipientData>
  <wne:recipientData>
    <wne:active wne:val="1"/>
    <wne:hash wne:val="-310380283"/>
  </wne:recipientData>
  <wne:recipientData>
    <wne:active wne:val="1"/>
    <wne:hash wne:val="1911079891"/>
  </wne:recipientData>
  <wne:recipientData>
    <wne:active wne:val="1"/>
    <wne:hash wne:val="544859880"/>
  </wne:recipientData>
  <wne:recipientData>
    <wne:active wne:val="1"/>
    <wne:hash wne:val="-2112657419"/>
  </wne:recipientData>
  <wne:recipientData>
    <wne:active wne:val="1"/>
    <wne:hash wne:val="1507155472"/>
  </wne:recipientData>
  <wne:recipientData>
    <wne:active wne:val="1"/>
    <wne:hash wne:val="-1916809812"/>
  </wne:recipientData>
  <wne:recipientData>
    <wne:active wne:val="1"/>
    <wne:hash wne:val="-1317708114"/>
  </wne:recipientData>
  <wne:recipientData>
    <wne:active wne:val="1"/>
    <wne:hash wne:val="753938713"/>
  </wne:recipientData>
  <wne:recipientData>
    <wne:active wne:val="1"/>
    <wne:hash wne:val="262664088"/>
  </wne:recipientData>
  <wne:recipientData>
    <wne:active wne:val="1"/>
    <wne:hash wne:val="-66244687"/>
  </wne:recipientData>
  <wne:recipientData>
    <wne:active wne:val="1"/>
    <wne:hash wne:val="1860351916"/>
  </wne:recipientData>
  <wne:recipientData>
    <wne:active wne:val="1"/>
    <wne:hash wne:val="-420854827"/>
  </wne:recipientData>
  <wne:recipientData>
    <wne:active wne:val="1"/>
    <wne:hash wne:val="-333765658"/>
  </wne:recipientData>
  <wne:recipientData>
    <wne:active wne:val="1"/>
    <wne:hash wne:val="-61321739"/>
  </wne:recipientData>
  <wne:recipientData>
    <wne:active wne:val="1"/>
    <wne:hash wne:val="-1180738833"/>
  </wne:recipientData>
  <wne:recipientData>
    <wne:active wne:val="1"/>
    <wne:hash wne:val="-1050089605"/>
  </wne:recipientData>
  <wne:recipientData>
    <wne:active wne:val="1"/>
    <wne:hash wne:val="289229166"/>
  </wne:recipientData>
  <wne:recipientData>
    <wne:active wne:val="1"/>
    <wne:hash wne:val="12100352"/>
  </wne:recipientData>
  <wne:recipientData>
    <wne:active wne:val="1"/>
    <wne:hash wne:val="85980268"/>
  </wne:recipientData>
  <wne:recipientData>
    <wne:active wne:val="1"/>
    <wne:hash wne:val="667402734"/>
  </wne:recipientData>
  <wne:recipientData>
    <wne:active wne:val="1"/>
    <wne:hash wne:val="-1117695630"/>
  </wne:recipientData>
  <wne:recipientData>
    <wne:active wne:val="1"/>
    <wne:hash wne:val="607427099"/>
  </wne:recipientData>
  <wne:recipientData>
    <wne:active wne:val="1"/>
    <wne:hash wne:val="-178271204"/>
  </wne:recipientData>
  <wne:recipientData>
    <wne:active wne:val="1"/>
    <wne:hash wne:val="-931963822"/>
  </wne:recipientData>
  <wne:recipientData>
    <wne:active wne:val="1"/>
    <wne:hash wne:val="-427558763"/>
  </wne:recipientData>
  <wne:recipientData>
    <wne:active wne:val="1"/>
    <wne:hash wne:val="-1347911259"/>
  </wne:recipientData>
  <wne:recipientData>
    <wne:active wne:val="1"/>
    <wne:hash wne:val="979386181"/>
  </wne:recipientData>
  <wne:recipientData>
    <wne:active wne:val="1"/>
    <wne:hash wne:val="-1693862032"/>
  </wne:recipientData>
  <wne:recipientData>
    <wne:active wne:val="1"/>
    <wne:hash wne:val="-1476301107"/>
  </wne:recipientData>
  <wne:recipientData>
    <wne:active wne:val="1"/>
    <wne:hash wne:val="1264970501"/>
  </wne:recipientData>
  <wne:recipientData>
    <wne:active wne:val="1"/>
    <wne:hash wne:val="-493504861"/>
  </wne:recipientData>
  <wne:recipientData>
    <wne:active wne:val="1"/>
    <wne:hash wne:val="633926254"/>
  </wne:recipientData>
  <wne:recipientData>
    <wne:active wne:val="1"/>
    <wne:hash wne:val="-706858946"/>
  </wne:recipientData>
  <wne:recipientData>
    <wne:active wne:val="1"/>
    <wne:hash wne:val="1593584585"/>
  </wne:recipientData>
  <wne:recipientData>
    <wne:active wne:val="1"/>
    <wne:hash wne:val="-1473261822"/>
  </wne:recipientData>
  <wne:recipientData>
    <wne:active wne:val="1"/>
    <wne:hash wne:val="851775686"/>
  </wne:recipientData>
  <wne:recipientData>
    <wne:active wne:val="1"/>
    <wne:hash wne:val="1371289561"/>
  </wne:recipientData>
  <wne:recipientData>
    <wne:active wne:val="1"/>
    <wne:hash wne:val="-1418487076"/>
  </wne:recipientData>
  <wne:recipientData>
    <wne:active wne:val="1"/>
    <wne:hash wne:val="-1807635124"/>
  </wne:recipientData>
  <wne:recipientData>
    <wne:active wne:val="1"/>
    <wne:hash wne:val="-226738152"/>
  </wne:recipientData>
  <wne:recipientData>
    <wne:active wne:val="1"/>
    <wne:hash wne:val="-245180361"/>
  </wne:recipientData>
  <wne:recipientData>
    <wne:active wne:val="1"/>
    <wne:hash wne:val="602007456"/>
  </wne:recipientData>
  <wne:recipientData>
    <wne:active wne:val="1"/>
    <wne:hash wne:val="2114278213"/>
  </wne:recipientData>
  <wne:recipientData>
    <wne:active wne:val="1"/>
    <wne:hash wne:val="734098700"/>
  </wne:recipientData>
  <wne:recipientData>
    <wne:active wne:val="1"/>
    <wne:hash wne:val="782263585"/>
  </wne:recipientData>
  <wne:recipientData>
    <wne:active wne:val="1"/>
    <wne:hash wne:val="-621930448"/>
  </wne:recipientData>
  <wne:recipientData>
    <wne:active wne:val="1"/>
    <wne:hash wne:val="126758551"/>
  </wne:recipientData>
  <wne:recipientData>
    <wne:active wne:val="1"/>
    <wne:hash wne:val="1839257131"/>
  </wne:recipientData>
  <wne:recipientData>
    <wne:active wne:val="1"/>
    <wne:hash wne:val="1809890532"/>
  </wne:recipientData>
  <wne:recipientData>
    <wne:active wne:val="1"/>
    <wne:hash wne:val="1555408422"/>
  </wne:recipientData>
  <wne:recipientData>
    <wne:active wne:val="1"/>
    <wne:hash wne:val="1928403089"/>
  </wne:recipientData>
  <wne:recipientData>
    <wne:active wne:val="1"/>
    <wne:hash wne:val="-780707777"/>
  </wne:recipientData>
  <wne:recipientData>
    <wne:active wne:val="1"/>
    <wne:hash wne:val="277009186"/>
  </wne:recipientData>
  <wne:recipientData>
    <wne:active wne:val="1"/>
    <wne:hash wne:val="1948266238"/>
  </wne:recipientData>
  <wne:recipientData>
    <wne:active wne:val="1"/>
    <wne:hash wne:val="767569557"/>
  </wne:recipientData>
  <wne:recipientData>
    <wne:active wne:val="1"/>
    <wne:hash wne:val="950366361"/>
  </wne:recipientData>
  <wne:recipientData>
    <wne:active wne:val="1"/>
    <wne:hash wne:val="1156844839"/>
  </wne:recipientData>
  <wne:recipientData>
    <wne:active wne:val="1"/>
    <wne:hash wne:val="-122812859"/>
  </wne:recipientData>
  <wne:recipientData>
    <wne:active wne:val="1"/>
    <wne:hash wne:val="489967118"/>
  </wne:recipientData>
  <wne:recipientData>
    <wne:active wne:val="1"/>
    <wne:hash wne:val="331034860"/>
  </wne:recipientData>
  <wne:recipientData>
    <wne:active wne:val="1"/>
    <wne:hash wne:val="580142596"/>
  </wne:recipientData>
  <wne:recipientData>
    <wne:active wne:val="1"/>
    <wne:hash wne:val="-105766031"/>
  </wne:recipientData>
  <wne:recipientData>
    <wne:active wne:val="1"/>
    <wne:hash wne:val="-175526672"/>
  </wne:recipientData>
  <wne:recipientData>
    <wne:active wne:val="1"/>
    <wne:hash wne:val="-1231029488"/>
  </wne:recipientData>
  <wne:recipientData>
    <wne:active wne:val="1"/>
    <wne:hash wne:val="-1779188791"/>
  </wne:recipientData>
  <wne:recipientData>
    <wne:active wne:val="1"/>
    <wne:hash wne:val="1274835471"/>
  </wne:recipientData>
  <wne:recipientData>
    <wne:active wne:val="1"/>
    <wne:hash wne:val="584976555"/>
  </wne:recipientData>
  <wne:recipientData>
    <wne:active wne:val="1"/>
    <wne:hash wne:val="-493725132"/>
  </wne:recipientData>
  <wne:recipientData>
    <wne:active wne:val="1"/>
    <wne:hash wne:val="-1064522497"/>
  </wne:recipientData>
  <wne:recipientData>
    <wne:active wne:val="1"/>
    <wne:hash wne:val="402122273"/>
  </wne:recipientData>
  <wne:recipientData>
    <wne:active wne:val="1"/>
    <wne:hash wne:val="425975690"/>
  </wne:recipientData>
  <wne:recipientData>
    <wne:active wne:val="1"/>
    <wne:hash wne:val="-1146022964"/>
  </wne:recipientData>
  <wne:recipientData>
    <wne:active wne:val="1"/>
    <wne:hash wne:val="1253990454"/>
  </wne:recipientData>
  <wne:recipientData>
    <wne:active wne:val="1"/>
    <wne:hash wne:val="655912976"/>
  </wne:recipientData>
  <wne:recipientData>
    <wne:active wne:val="1"/>
    <wne:hash wne:val="-1292325569"/>
  </wne:recipientData>
  <wne:recipientData>
    <wne:active wne:val="1"/>
    <wne:hash wne:val="-1846829207"/>
  </wne:recipientData>
  <wne:recipientData>
    <wne:active wne:val="1"/>
    <wne:hash wne:val="-1857476821"/>
  </wne:recipientData>
  <wne:recipientData>
    <wne:active wne:val="1"/>
    <wne:hash wne:val="-227343638"/>
  </wne:recipientData>
  <wne:recipientData>
    <wne:active wne:val="1"/>
    <wne:hash wne:val="832325256"/>
  </wne:recipientData>
  <wne:recipientData>
    <wne:active wne:val="1"/>
    <wne:hash wne:val="204033399"/>
  </wne:recipientData>
  <wne:recipientData>
    <wne:active wne:val="1"/>
    <wne:hash wne:val="526364689"/>
  </wne:recipientData>
  <wne:recipientData>
    <wne:active wne:val="1"/>
    <wne:hash wne:val="-1208982647"/>
  </wne:recipientData>
  <wne:recipientData>
    <wne:active wne:val="1"/>
    <wne:hash wne:val="-1217696106"/>
  </wne:recipientData>
  <wne:recipientData>
    <wne:active wne:val="1"/>
    <wne:hash wne:val="-2117582806"/>
  </wne:recipientData>
  <wne:recipientData>
    <wne:active wne:val="1"/>
    <wne:hash wne:val="-1278239795"/>
  </wne:recipientData>
  <wne:recipientData>
    <wne:active wne:val="1"/>
    <wne:hash wne:val="687248972"/>
  </wne:recipientData>
  <wne:recipientData>
    <wne:active wne:val="1"/>
    <wne:hash wne:val="410428102"/>
  </wne:recipientData>
  <wne:recipientData>
    <wne:active wne:val="1"/>
    <wne:hash wne:val="-122562788"/>
  </wne:recipientData>
  <wne:recipientData>
    <wne:active wne:val="1"/>
    <wne:hash wne:val="-97406842"/>
  </wne:recipientData>
  <wne:recipientData>
    <wne:active wne:val="1"/>
    <wne:hash wne:val="1873784842"/>
  </wne:recipientData>
  <wne:recipientData>
    <wne:active wne:val="1"/>
    <wne:hash wne:val="-569497934"/>
  </wne:recipientData>
  <wne:recipientData>
    <wne:active wne:val="1"/>
    <wne:hash wne:val="-617596671"/>
  </wne:recipientData>
  <wne:recipientData>
    <wne:active wne:val="1"/>
    <wne:hash wne:val="-96684040"/>
  </wne:recipientData>
  <wne:recipientData>
    <wne:active wne:val="1"/>
    <wne:hash wne:val="1673222840"/>
  </wne:recipientData>
  <wne:recipientData>
    <wne:active wne:val="1"/>
    <wne:hash wne:val="1415764720"/>
  </wne:recipientData>
  <wne:recipientData>
    <wne:active wne:val="1"/>
    <wne:hash wne:val="1697941994"/>
  </wne:recipientData>
  <wne:recipientData>
    <wne:active wne:val="1"/>
    <wne:hash wne:val="-1740283886"/>
  </wne:recipientData>
  <wne:recipientData>
    <wne:active wne:val="1"/>
    <wne:hash wne:val="1423004839"/>
  </wne:recipientData>
  <wne:recipientData>
    <wne:active wne:val="1"/>
    <wne:hash wne:val="1764127833"/>
  </wne:recipientData>
  <wne:recipientData>
    <wne:active wne:val="1"/>
    <wne:hash wne:val="629168591"/>
  </wne:recipientData>
  <wne:recipientData>
    <wne:active wne:val="1"/>
    <wne:hash wne:val="23286572"/>
  </wne:recipientData>
  <wne:recipientData>
    <wne:active wne:val="1"/>
    <wne:hash wne:val="-2059272329"/>
  </wne:recipientData>
  <wne:recipientData>
    <wne:active wne:val="1"/>
    <wne:hash wne:val="1909292775"/>
  </wne:recipientData>
  <wne:recipientData>
    <wne:active wne:val="1"/>
    <wne:hash wne:val="1821151859"/>
  </wne:recipientData>
  <wne:recipientData>
    <wne:active wne:val="1"/>
    <wne:hash wne:val="-1569381949"/>
  </wne:recipientData>
  <wne:recipientData>
    <wne:active wne:val="1"/>
    <wne:hash wne:val="1474541434"/>
  </wne:recipientData>
  <wne:recipientData>
    <wne:active wne:val="1"/>
    <wne:hash wne:val="238227071"/>
  </wne:recipientData>
  <wne:recipientData>
    <wne:active wne:val="1"/>
    <wne:hash wne:val="-18634573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6$` "/>
    <w:activeRecord w:val="-1"/>
    <w:odso>
      <w:udl w:val="Provider=Microsoft.ACE.OLEDB.12.0;User ID=Admin;Data Source=C:\Users\mcheong\Desktop\PPD\Arrears Report\PREMIUM MANAGEMENT AND ARREARS - PRESENTATION\17102024\Arrears Health\Hippos\Hippos - To send arrears letter - 2022 to 2024 MUR 5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6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 Address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B9"/>
    <w:rsid w:val="000340E8"/>
    <w:rsid w:val="00045104"/>
    <w:rsid w:val="0007312F"/>
    <w:rsid w:val="000C799F"/>
    <w:rsid w:val="00192E93"/>
    <w:rsid w:val="00194EA9"/>
    <w:rsid w:val="001A4DB9"/>
    <w:rsid w:val="002029C2"/>
    <w:rsid w:val="00290A31"/>
    <w:rsid w:val="003003C7"/>
    <w:rsid w:val="00334A49"/>
    <w:rsid w:val="0049478A"/>
    <w:rsid w:val="005F667F"/>
    <w:rsid w:val="00621EF4"/>
    <w:rsid w:val="00646BE0"/>
    <w:rsid w:val="00656990"/>
    <w:rsid w:val="00670754"/>
    <w:rsid w:val="00673917"/>
    <w:rsid w:val="006A77E1"/>
    <w:rsid w:val="006D5C33"/>
    <w:rsid w:val="006F59F6"/>
    <w:rsid w:val="00737CBE"/>
    <w:rsid w:val="0078268D"/>
    <w:rsid w:val="00790677"/>
    <w:rsid w:val="00792F63"/>
    <w:rsid w:val="0085578E"/>
    <w:rsid w:val="00913AC0"/>
    <w:rsid w:val="0091554F"/>
    <w:rsid w:val="009165E6"/>
    <w:rsid w:val="009C2DAE"/>
    <w:rsid w:val="009D2587"/>
    <w:rsid w:val="009E1FCC"/>
    <w:rsid w:val="009E7DBC"/>
    <w:rsid w:val="00A12A89"/>
    <w:rsid w:val="00A425FD"/>
    <w:rsid w:val="00A46413"/>
    <w:rsid w:val="00A8251B"/>
    <w:rsid w:val="00B36E56"/>
    <w:rsid w:val="00B438C3"/>
    <w:rsid w:val="00B71392"/>
    <w:rsid w:val="00B735E1"/>
    <w:rsid w:val="00B816B1"/>
    <w:rsid w:val="00BA35B2"/>
    <w:rsid w:val="00C02193"/>
    <w:rsid w:val="00C76F51"/>
    <w:rsid w:val="00C959ED"/>
    <w:rsid w:val="00CD606E"/>
    <w:rsid w:val="00E215B4"/>
    <w:rsid w:val="00EA2315"/>
    <w:rsid w:val="00F0127C"/>
    <w:rsid w:val="00F23F8B"/>
    <w:rsid w:val="00F62DEC"/>
    <w:rsid w:val="00F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60A2-63AA-4E4D-BC79-7D5F353E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D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9"/>
  </w:style>
  <w:style w:type="paragraph" w:styleId="Footer">
    <w:name w:val="footer"/>
    <w:basedOn w:val="Normal"/>
    <w:link w:val="FooterChar"/>
    <w:uiPriority w:val="99"/>
    <w:unhideWhenUsed/>
    <w:rsid w:val="001A4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9"/>
  </w:style>
  <w:style w:type="paragraph" w:styleId="BalloonText">
    <w:name w:val="Balloon Text"/>
    <w:basedOn w:val="Normal"/>
    <w:link w:val="BalloonTextChar"/>
    <w:uiPriority w:val="99"/>
    <w:semiHidden/>
    <w:unhideWhenUsed/>
    <w:rsid w:val="00BA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1EF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cheong\Desktop\PPD\Arrears%20Report\PREMIUM%20MANAGEMENT%20AND%20ARREARS%20-%20PRESENTATION\17102024\Arrears%20Health\Hippos\Hippos%20-%20To%20send%20arrears%20letter%20-%202022%20to%202024%20MUR%205.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Hootasha Seewoosangkur</dc:creator>
  <cp:keywords/>
  <dc:description/>
  <cp:lastModifiedBy>Muhammad Sad Raheeman</cp:lastModifiedBy>
  <cp:revision>4</cp:revision>
  <cp:lastPrinted>2024-12-20T11:53:00Z</cp:lastPrinted>
  <dcterms:created xsi:type="dcterms:W3CDTF">2024-12-20T12:10:00Z</dcterms:created>
  <dcterms:modified xsi:type="dcterms:W3CDTF">2025-07-08T16:18:00Z</dcterms:modified>
</cp:coreProperties>
</file>