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8BC9B" w14:textId="77777777" w:rsidR="00F31C20" w:rsidRDefault="00F31C20" w:rsidP="00F31C20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Выводы по работе</w:t>
      </w:r>
    </w:p>
    <w:p w14:paraId="0ED8409B" w14:textId="77777777" w:rsidR="00F31C20" w:rsidRDefault="00F31C20" w:rsidP="00F31C2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Что было изучено</w:t>
      </w:r>
    </w:p>
    <w:p w14:paraId="193339ED" w14:textId="77777777" w:rsidR="00F31C20" w:rsidRDefault="00F31C20" w:rsidP="00F31C20">
      <w:pPr>
        <w:pStyle w:val="a3"/>
        <w:ind w:firstLine="708"/>
        <w:rPr>
          <w:color w:val="000000"/>
        </w:rPr>
      </w:pPr>
      <w:r>
        <w:rPr>
          <w:color w:val="000000"/>
        </w:rPr>
        <w:t xml:space="preserve">В процессе работы изучены основные функции модуля </w:t>
      </w: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: </w:t>
      </w:r>
      <w:proofErr w:type="spellStart"/>
      <w:proofErr w:type="gramStart"/>
      <w:r>
        <w:rPr>
          <w:color w:val="000000"/>
        </w:rPr>
        <w:t>wrap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fill</w:t>
      </w:r>
      <w:proofErr w:type="spellEnd"/>
      <w:r>
        <w:rPr>
          <w:color w:val="000000"/>
        </w:rPr>
        <w:t xml:space="preserve">(), </w:t>
      </w:r>
      <w:proofErr w:type="spellStart"/>
      <w:r>
        <w:rPr>
          <w:color w:val="000000"/>
        </w:rPr>
        <w:t>shorten</w:t>
      </w:r>
      <w:proofErr w:type="spellEnd"/>
      <w:r>
        <w:rPr>
          <w:color w:val="000000"/>
        </w:rPr>
        <w:t xml:space="preserve">() и </w:t>
      </w:r>
      <w:proofErr w:type="spellStart"/>
      <w:r>
        <w:rPr>
          <w:color w:val="000000"/>
        </w:rPr>
        <w:t>dedent</w:t>
      </w:r>
      <w:proofErr w:type="spellEnd"/>
      <w:r>
        <w:rPr>
          <w:color w:val="000000"/>
        </w:rPr>
        <w:t>(). Понята</w:t>
      </w:r>
      <w:r w:rsidRPr="00F31C20">
        <w:rPr>
          <w:color w:val="000000"/>
          <w:lang w:val="en-US"/>
        </w:rPr>
        <w:t xml:space="preserve"> </w:t>
      </w:r>
      <w:r>
        <w:rPr>
          <w:color w:val="000000"/>
        </w:rPr>
        <w:t>логика</w:t>
      </w:r>
      <w:r w:rsidRPr="00F31C20">
        <w:rPr>
          <w:color w:val="000000"/>
          <w:lang w:val="en-US"/>
        </w:rPr>
        <w:t xml:space="preserve"> </w:t>
      </w:r>
      <w:r>
        <w:rPr>
          <w:color w:val="000000"/>
        </w:rPr>
        <w:t>работы</w:t>
      </w:r>
      <w:r w:rsidRPr="00F31C20">
        <w:rPr>
          <w:color w:val="000000"/>
          <w:lang w:val="en-US"/>
        </w:rPr>
        <w:t xml:space="preserve"> </w:t>
      </w:r>
      <w:proofErr w:type="spellStart"/>
      <w:r w:rsidRPr="00F31C20">
        <w:rPr>
          <w:color w:val="000000"/>
          <w:lang w:val="en-US"/>
        </w:rPr>
        <w:t>TextWrapper</w:t>
      </w:r>
      <w:proofErr w:type="spellEnd"/>
      <w:r w:rsidRPr="00F31C20">
        <w:rPr>
          <w:color w:val="000000"/>
          <w:lang w:val="en-US"/>
        </w:rPr>
        <w:t xml:space="preserve"> </w:t>
      </w:r>
      <w:r>
        <w:rPr>
          <w:color w:val="000000"/>
        </w:rPr>
        <w:t>и</w:t>
      </w:r>
      <w:r w:rsidRPr="00F31C20">
        <w:rPr>
          <w:color w:val="000000"/>
          <w:lang w:val="en-US"/>
        </w:rPr>
        <w:t xml:space="preserve"> </w:t>
      </w:r>
      <w:r>
        <w:rPr>
          <w:color w:val="000000"/>
        </w:rPr>
        <w:t>его</w:t>
      </w:r>
      <w:r w:rsidRPr="00F31C20">
        <w:rPr>
          <w:color w:val="000000"/>
          <w:lang w:val="en-US"/>
        </w:rPr>
        <w:t xml:space="preserve"> </w:t>
      </w:r>
      <w:r>
        <w:rPr>
          <w:color w:val="000000"/>
        </w:rPr>
        <w:t>параметров</w:t>
      </w:r>
      <w:r w:rsidRPr="00F31C20">
        <w:rPr>
          <w:color w:val="000000"/>
          <w:lang w:val="en-US"/>
        </w:rPr>
        <w:t xml:space="preserve">: width, </w:t>
      </w:r>
      <w:proofErr w:type="spellStart"/>
      <w:r w:rsidRPr="00F31C20">
        <w:rPr>
          <w:color w:val="000000"/>
          <w:lang w:val="en-US"/>
        </w:rPr>
        <w:t>initial_indent</w:t>
      </w:r>
      <w:proofErr w:type="spellEnd"/>
      <w:r w:rsidRPr="00F31C20">
        <w:rPr>
          <w:color w:val="000000"/>
          <w:lang w:val="en-US"/>
        </w:rPr>
        <w:t xml:space="preserve">, </w:t>
      </w:r>
      <w:proofErr w:type="spellStart"/>
      <w:r w:rsidRPr="00F31C20">
        <w:rPr>
          <w:color w:val="000000"/>
          <w:lang w:val="en-US"/>
        </w:rPr>
        <w:t>subsequent_indent</w:t>
      </w:r>
      <w:proofErr w:type="spellEnd"/>
      <w:r w:rsidRPr="00F31C20">
        <w:rPr>
          <w:color w:val="000000"/>
          <w:lang w:val="en-US"/>
        </w:rPr>
        <w:t xml:space="preserve">, </w:t>
      </w:r>
      <w:proofErr w:type="spellStart"/>
      <w:r w:rsidRPr="00F31C20">
        <w:rPr>
          <w:color w:val="000000"/>
          <w:lang w:val="en-US"/>
        </w:rPr>
        <w:t>expand_tabs</w:t>
      </w:r>
      <w:proofErr w:type="spellEnd"/>
      <w:r w:rsidRPr="00F31C20">
        <w:rPr>
          <w:color w:val="000000"/>
          <w:lang w:val="en-US"/>
        </w:rPr>
        <w:t xml:space="preserve">. </w:t>
      </w:r>
      <w:r>
        <w:rPr>
          <w:color w:val="000000"/>
        </w:rPr>
        <w:t xml:space="preserve">Освоена работа с многострочным текстом и нормализацией отступов. Изучены практические приёмы применения </w:t>
      </w: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в реальных задачах форматирования текста. Понята важность правильного выбора инструментов из стандартной библиотеки вместо написания собственных решений.</w:t>
      </w:r>
    </w:p>
    <w:p w14:paraId="5D41F4BD" w14:textId="77777777" w:rsidR="00F31C20" w:rsidRDefault="00F31C20" w:rsidP="00F31C2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С какими трудностями столкнулся</w:t>
      </w:r>
    </w:p>
    <w:p w14:paraId="4656E6FA" w14:textId="77777777" w:rsidR="00F31C20" w:rsidRDefault="00F31C20" w:rsidP="00F31C20">
      <w:pPr>
        <w:pStyle w:val="a3"/>
        <w:ind w:firstLine="708"/>
        <w:rPr>
          <w:color w:val="000000"/>
        </w:rPr>
      </w:pPr>
      <w:r>
        <w:rPr>
          <w:color w:val="000000"/>
        </w:rPr>
        <w:t xml:space="preserve">Первоначально было непонятно, как правильно обрабатывать текст с уже существующими переносами строк — нужно ли их сохранять или игнорировать. Потребовалось время, чтобы разобраться с разницей между </w:t>
      </w:r>
      <w:proofErr w:type="spellStart"/>
      <w:proofErr w:type="gramStart"/>
      <w:r>
        <w:rPr>
          <w:color w:val="000000"/>
        </w:rPr>
        <w:t>wrap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и </w:t>
      </w:r>
      <w:proofErr w:type="spellStart"/>
      <w:r>
        <w:rPr>
          <w:color w:val="000000"/>
        </w:rPr>
        <w:t>fill</w:t>
      </w:r>
      <w:proofErr w:type="spellEnd"/>
      <w:r>
        <w:rPr>
          <w:color w:val="000000"/>
        </w:rPr>
        <w:t xml:space="preserve">() и понять, когда какой вариант использовать. При работе с </w:t>
      </w:r>
      <w:proofErr w:type="spellStart"/>
      <w:proofErr w:type="gramStart"/>
      <w:r>
        <w:rPr>
          <w:color w:val="000000"/>
        </w:rPr>
        <w:t>dedent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возникла путаница с тем, как модуль определяет общий отступ для удаления. Сложности были с обработкой очень длинных слов, которые не помещаются в заданную ширину строки. При создании CLI-интерфейса пришлось изучать </w:t>
      </w:r>
      <w:proofErr w:type="spellStart"/>
      <w:r>
        <w:rPr>
          <w:color w:val="000000"/>
        </w:rPr>
        <w:t>argparse</w:t>
      </w:r>
      <w:proofErr w:type="spellEnd"/>
      <w:r>
        <w:rPr>
          <w:color w:val="000000"/>
        </w:rPr>
        <w:t xml:space="preserve"> для правильной организации параметров командной строки.</w:t>
      </w:r>
    </w:p>
    <w:p w14:paraId="0EE7E961" w14:textId="77777777" w:rsidR="00F31C20" w:rsidRDefault="00F31C20" w:rsidP="00F31C2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Что получилось удачно</w:t>
      </w:r>
    </w:p>
    <w:p w14:paraId="71F0D892" w14:textId="77777777" w:rsidR="00F31C20" w:rsidRDefault="00F31C20" w:rsidP="00F31C20">
      <w:pPr>
        <w:pStyle w:val="a3"/>
        <w:ind w:firstLine="708"/>
        <w:rPr>
          <w:color w:val="000000"/>
        </w:rPr>
      </w:pPr>
      <w:r>
        <w:rPr>
          <w:color w:val="000000"/>
        </w:rPr>
        <w:t xml:space="preserve">Удалось создать рабочую утилиту, которая решает практическую задачу форматирования текста. Код получился структурированным и читаемым, с разделением на логические модули. Хорошо работает обработка ошибок — пользователь получает понятные сообщения без технических деталей. Утилита оказалась полезной для реальных задач подготовки текстовых документов. Удалось продемонстрировать различные возможности </w:t>
      </w: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в одном проекте, что дало полное представление о модуле.</w:t>
      </w:r>
    </w:p>
    <w:p w14:paraId="3FB14AEE" w14:textId="77777777" w:rsidR="00F31C20" w:rsidRDefault="00F31C20" w:rsidP="00F31C2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Где инструмент уместен</w:t>
      </w:r>
    </w:p>
    <w:p w14:paraId="0F9469E6" w14:textId="77777777" w:rsidR="00F31C20" w:rsidRDefault="00F31C20" w:rsidP="00F31C20">
      <w:pPr>
        <w:pStyle w:val="a3"/>
        <w:ind w:firstLine="708"/>
        <w:rPr>
          <w:color w:val="000000"/>
        </w:rPr>
      </w:pP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отлично подходит для форматирования вывода в CLI-приложениях, особенно для сообщений помощи и справки. Модуль незаменим при генерации текстовых отчётов, где нужно обеспечить единообразное оформление. Подходит для подготовки </w:t>
      </w:r>
      <w:proofErr w:type="spellStart"/>
      <w:r>
        <w:rPr>
          <w:color w:val="000000"/>
        </w:rPr>
        <w:t>plain-text</w:t>
      </w:r>
      <w:proofErr w:type="spellEnd"/>
      <w:r>
        <w:rPr>
          <w:color w:val="000000"/>
        </w:rPr>
        <w:t xml:space="preserve"> версий писем или уведомлений. Удобен при работе с многострочными строками в коде, когда нужно убрать лишние отступы через </w:t>
      </w:r>
      <w:proofErr w:type="spellStart"/>
      <w:proofErr w:type="gramStart"/>
      <w:r>
        <w:rPr>
          <w:color w:val="000000"/>
        </w:rPr>
        <w:t>dedent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). Хорош для создания текстовых шаблонов с правильным форматированием. Идеален для задач, где нужно просто и надёжно отформатировать текст без сложной разметки.</w:t>
      </w:r>
    </w:p>
    <w:p w14:paraId="4BAF6370" w14:textId="77777777" w:rsidR="00F31C20" w:rsidRDefault="00F31C20" w:rsidP="00F31C2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Где инструмент неуместен</w:t>
      </w:r>
    </w:p>
    <w:p w14:paraId="22869316" w14:textId="77777777" w:rsidR="00F31C20" w:rsidRDefault="00F31C20" w:rsidP="00F31C20">
      <w:pPr>
        <w:pStyle w:val="a3"/>
        <w:ind w:firstLine="708"/>
        <w:rPr>
          <w:color w:val="000000"/>
        </w:rPr>
      </w:pP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не подходит для задач, требующих переноса по слогам или учёта правил переноса для конкретных языков. Не стоит использовать для форматирования текста с разметкой типа </w:t>
      </w:r>
      <w:proofErr w:type="spellStart"/>
      <w:r>
        <w:rPr>
          <w:color w:val="000000"/>
        </w:rPr>
        <w:t>markdown</w:t>
      </w:r>
      <w:proofErr w:type="spellEnd"/>
      <w:r>
        <w:rPr>
          <w:color w:val="000000"/>
        </w:rPr>
        <w:t xml:space="preserve"> или HTML — там нужны специализированные парсеры. Не подходит для выравнивания текста по центру или правому краю — модуль только переносит строки. Не стоит применять для работы с языками без пробелов между словами, например, китайским или японским. Для сложных задач типографики лучше использовать специализированные библиотеки. Не подходит для форматирования таблиц или структурированных данных — нужны другие инструменты.</w:t>
      </w:r>
    </w:p>
    <w:p w14:paraId="6C705E7A" w14:textId="77777777" w:rsidR="00F31C20" w:rsidRDefault="00F31C20" w:rsidP="00F31C20">
      <w:pPr>
        <w:pStyle w:val="a3"/>
        <w:rPr>
          <w:color w:val="000000"/>
        </w:rPr>
      </w:pPr>
    </w:p>
    <w:p w14:paraId="548ECAB5" w14:textId="77777777" w:rsidR="00F31C20" w:rsidRDefault="00F31C20" w:rsidP="00F31C20">
      <w:pPr>
        <w:pStyle w:val="a3"/>
        <w:rPr>
          <w:color w:val="000000"/>
        </w:rPr>
      </w:pPr>
    </w:p>
    <w:p w14:paraId="3EB93356" w14:textId="2327B877" w:rsidR="00F31C20" w:rsidRPr="00F31C20" w:rsidRDefault="00F31C20" w:rsidP="00F31C2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  <w:lang w:val="en-US"/>
        </w:rPr>
        <w:lastRenderedPageBreak/>
        <w:t>6</w:t>
      </w:r>
      <w:r>
        <w:rPr>
          <w:rFonts w:eastAsia="Times New Roman"/>
          <w:color w:val="000000"/>
        </w:rPr>
        <w:t xml:space="preserve">. </w:t>
      </w:r>
      <w:r>
        <w:rPr>
          <w:rFonts w:eastAsia="Times New Roman"/>
          <w:color w:val="000000"/>
        </w:rPr>
        <w:t>Итог</w:t>
      </w:r>
    </w:p>
    <w:p w14:paraId="6C5C4DB5" w14:textId="18119DF0" w:rsidR="00F31C20" w:rsidRPr="00F31C20" w:rsidRDefault="00F31C20" w:rsidP="00F31C20">
      <w:pPr>
        <w:pStyle w:val="a3"/>
        <w:rPr>
          <w:color w:val="000000"/>
          <w:lang w:val="en-US"/>
        </w:rPr>
      </w:pPr>
    </w:p>
    <w:p w14:paraId="6D61C1CC" w14:textId="0503583A" w:rsidR="00F31C20" w:rsidRDefault="00F31C20" w:rsidP="00F31C20">
      <w:pPr>
        <w:pStyle w:val="a3"/>
        <w:ind w:firstLine="708"/>
        <w:rPr>
          <w:color w:val="000000"/>
        </w:rPr>
      </w:pP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— это качественный и надёжный инструмент для своей области применения. Он решает задачу форматирования текста просто и эффективно, не требуя дополнительных зависимостей. Модуль показывает хороший пример того, как должна работать стандартная библиотека: решать конкретную задачу хорошо, без излишней сложности. Основной недостаток — ограниченная функциональность, но это же и преимущество: инструмент не перегружен ненужными возможностями. Я бы использовал </w:t>
      </w: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в проектах, где нужно форматировать текст для консоли или генерировать простые текстовые документы. Для более сложных задач стоит искать специализированные решения, но для большинства практических случаев </w:t>
      </w: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более чем достаточен.</w:t>
      </w:r>
    </w:p>
    <w:p w14:paraId="0C94FCA2" w14:textId="66999652" w:rsidR="009115CB" w:rsidRPr="00F31C20" w:rsidRDefault="009115CB" w:rsidP="00F31C20"/>
    <w:sectPr w:rsidR="009115CB" w:rsidRPr="00F31C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73"/>
    <w:rsid w:val="009115CB"/>
    <w:rsid w:val="00AB5573"/>
    <w:rsid w:val="00F3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B4695"/>
  <w15:chartTrackingRefBased/>
  <w15:docId w15:val="{C6246DB7-07CE-4D4D-809F-48C995202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31C20"/>
    <w:pPr>
      <w:spacing w:before="240" w:after="120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36"/>
      <w:szCs w:val="36"/>
      <w:lang w:eastAsia="ru-RU"/>
    </w:rPr>
  </w:style>
  <w:style w:type="paragraph" w:styleId="2">
    <w:name w:val="heading 2"/>
    <w:basedOn w:val="a"/>
    <w:link w:val="20"/>
    <w:uiPriority w:val="9"/>
    <w:semiHidden/>
    <w:unhideWhenUsed/>
    <w:qFormat/>
    <w:rsid w:val="00F31C20"/>
    <w:pPr>
      <w:spacing w:before="240" w:after="120" w:line="240" w:lineRule="auto"/>
      <w:outlineLvl w:val="1"/>
    </w:pPr>
    <w:rPr>
      <w:rFonts w:ascii="Times New Roman" w:eastAsiaTheme="minorEastAsia" w:hAnsi="Times New Roman" w:cs="Times New Roman"/>
      <w:b/>
      <w:bCs/>
      <w:sz w:val="32"/>
      <w:szCs w:val="32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1C20"/>
    <w:rPr>
      <w:rFonts w:ascii="Times New Roman" w:eastAsiaTheme="minorEastAsia" w:hAnsi="Times New Roman" w:cs="Times New Roman"/>
      <w:b/>
      <w:bCs/>
      <w:kern w:val="36"/>
      <w:sz w:val="36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31C20"/>
    <w:rPr>
      <w:rFonts w:ascii="Times New Roman" w:eastAsiaTheme="minorEastAsia" w:hAnsi="Times New Roman" w:cs="Times New Roman"/>
      <w:b/>
      <w:bCs/>
      <w:sz w:val="32"/>
      <w:szCs w:val="32"/>
      <w:lang w:eastAsia="ru-RU"/>
    </w:rPr>
  </w:style>
  <w:style w:type="paragraph" w:styleId="a3">
    <w:name w:val="Normal (Web)"/>
    <w:basedOn w:val="a"/>
    <w:uiPriority w:val="99"/>
    <w:semiHidden/>
    <w:unhideWhenUsed/>
    <w:rsid w:val="00F31C20"/>
    <w:pPr>
      <w:spacing w:before="120" w:after="12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3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5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2</cp:revision>
  <dcterms:created xsi:type="dcterms:W3CDTF">2026-02-09T19:38:00Z</dcterms:created>
  <dcterms:modified xsi:type="dcterms:W3CDTF">2026-02-09T19:46:00Z</dcterms:modified>
</cp:coreProperties>
</file>