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1317" w14:textId="776FAD41" w:rsidR="00E84BE9" w:rsidRPr="00273A07" w:rsidRDefault="00E84BE9">
      <w:pPr>
        <w:rPr>
          <w:b/>
          <w:bCs/>
          <w:sz w:val="28"/>
          <w:szCs w:val="28"/>
        </w:rPr>
      </w:pPr>
      <w:r w:rsidRPr="00273A07">
        <w:rPr>
          <w:b/>
          <w:bCs/>
          <w:sz w:val="28"/>
          <w:szCs w:val="28"/>
        </w:rPr>
        <w:t>Сравнение нотаций и языков моделирования</w:t>
      </w:r>
    </w:p>
    <w:p w14:paraId="2020D373" w14:textId="530F28A5" w:rsidR="00E84BE9" w:rsidRPr="00273A07" w:rsidRDefault="00E84BE9">
      <w:r>
        <w:t xml:space="preserve">Процесс </w:t>
      </w:r>
      <w:r w:rsidRPr="00E84BE9">
        <w:t>“</w:t>
      </w:r>
      <w:r>
        <w:t>Покупка билетов на самолет</w:t>
      </w:r>
      <w:r w:rsidRPr="00E84BE9">
        <w:t>”</w:t>
      </w:r>
    </w:p>
    <w:p w14:paraId="08498950" w14:textId="55A33D8B" w:rsidR="00A96D05" w:rsidRPr="00273A07" w:rsidRDefault="00A96D05" w:rsidP="00A96D05">
      <w:pPr>
        <w:rPr>
          <w:b/>
          <w:bCs/>
        </w:rPr>
      </w:pPr>
      <w:r w:rsidRPr="00A96D05">
        <w:rPr>
          <w:b/>
          <w:bCs/>
        </w:rPr>
        <w:t>Определение этапов процесса</w:t>
      </w:r>
      <w:r w:rsidRPr="00273A07">
        <w:rPr>
          <w:b/>
          <w:bCs/>
        </w:rPr>
        <w:t>:</w:t>
      </w:r>
    </w:p>
    <w:p w14:paraId="082577A4" w14:textId="77777777" w:rsidR="00A96D05" w:rsidRPr="00A96D05" w:rsidRDefault="00A96D05" w:rsidP="00A96D05">
      <w:r w:rsidRPr="00A96D05">
        <w:t xml:space="preserve">Этапы процесса покупки билетов на самолет могут включать следующие шаги: </w:t>
      </w:r>
    </w:p>
    <w:p w14:paraId="206B7D30" w14:textId="77777777" w:rsidR="00A96D05" w:rsidRPr="00A96D05" w:rsidRDefault="00A96D05" w:rsidP="00A96D05">
      <w:pPr>
        <w:numPr>
          <w:ilvl w:val="0"/>
          <w:numId w:val="1"/>
        </w:numPr>
      </w:pPr>
      <w:r w:rsidRPr="00A96D05">
        <w:t>Выбор даты и места назначения.</w:t>
      </w:r>
    </w:p>
    <w:p w14:paraId="56AE4D2A" w14:textId="77777777" w:rsidR="00A96D05" w:rsidRPr="00A96D05" w:rsidRDefault="00A96D05" w:rsidP="00A96D05">
      <w:pPr>
        <w:numPr>
          <w:ilvl w:val="0"/>
          <w:numId w:val="1"/>
        </w:numPr>
      </w:pPr>
      <w:r w:rsidRPr="00A96D05">
        <w:t>Поиск подходящего рейса.</w:t>
      </w:r>
    </w:p>
    <w:p w14:paraId="77D31CF8" w14:textId="77777777" w:rsidR="00A96D05" w:rsidRPr="00A96D05" w:rsidRDefault="00A96D05" w:rsidP="00A96D05">
      <w:pPr>
        <w:numPr>
          <w:ilvl w:val="0"/>
          <w:numId w:val="1"/>
        </w:numPr>
      </w:pPr>
      <w:r w:rsidRPr="00A96D05">
        <w:t>Выбор класса обслуживания и места в самолете.</w:t>
      </w:r>
    </w:p>
    <w:p w14:paraId="790B58B1" w14:textId="77777777" w:rsidR="00A96D05" w:rsidRPr="00A96D05" w:rsidRDefault="00A96D05" w:rsidP="00A96D05">
      <w:pPr>
        <w:numPr>
          <w:ilvl w:val="0"/>
          <w:numId w:val="1"/>
        </w:numPr>
      </w:pPr>
      <w:r w:rsidRPr="00A96D05">
        <w:t>Ввод данных пассажира.</w:t>
      </w:r>
    </w:p>
    <w:p w14:paraId="43566F38" w14:textId="77777777" w:rsidR="00A96D05" w:rsidRPr="00A96D05" w:rsidRDefault="00A96D05" w:rsidP="00A96D05">
      <w:pPr>
        <w:numPr>
          <w:ilvl w:val="0"/>
          <w:numId w:val="1"/>
        </w:numPr>
      </w:pPr>
      <w:r w:rsidRPr="00A96D05">
        <w:t>Оплата билета.</w:t>
      </w:r>
    </w:p>
    <w:p w14:paraId="65F586FE" w14:textId="77777777" w:rsidR="00A96D05" w:rsidRPr="00A96D05" w:rsidRDefault="00A96D05" w:rsidP="00A96D05">
      <w:pPr>
        <w:numPr>
          <w:ilvl w:val="0"/>
          <w:numId w:val="1"/>
        </w:numPr>
      </w:pPr>
      <w:r w:rsidRPr="00A96D05">
        <w:t>Получение электронного билета.</w:t>
      </w:r>
    </w:p>
    <w:p w14:paraId="31435BC6" w14:textId="0C707B07" w:rsidR="00A96D05" w:rsidRPr="00A96D05" w:rsidRDefault="00A96D05">
      <w:pPr>
        <w:rPr>
          <w:b/>
          <w:bCs/>
        </w:rPr>
      </w:pPr>
      <w:r w:rsidRPr="00A96D05">
        <w:rPr>
          <w:b/>
          <w:bCs/>
        </w:rPr>
        <w:t>Модель процесса в нотации Idef0:</w:t>
      </w:r>
    </w:p>
    <w:p w14:paraId="2CA08FDA" w14:textId="5E210935" w:rsidR="00363258" w:rsidRDefault="00A2695E">
      <w:r>
        <w:rPr>
          <w:noProof/>
        </w:rPr>
        <w:drawing>
          <wp:inline distT="0" distB="0" distL="0" distR="0" wp14:anchorId="28CF1726" wp14:editId="1035AEC8">
            <wp:extent cx="4882662" cy="2620614"/>
            <wp:effectExtent l="0" t="0" r="0" b="8890"/>
            <wp:docPr id="48886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662" cy="26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FE00" w14:textId="3A98392A" w:rsidR="00C7196C" w:rsidRDefault="00C936C3">
      <w:pPr>
        <w:rPr>
          <w:lang w:val="en-US"/>
        </w:rPr>
      </w:pPr>
      <w:r>
        <w:rPr>
          <w:noProof/>
        </w:rPr>
        <w:drawing>
          <wp:inline distT="0" distB="0" distL="0" distR="0" wp14:anchorId="0D23E2FA" wp14:editId="6458342D">
            <wp:extent cx="4607169" cy="2689937"/>
            <wp:effectExtent l="0" t="0" r="3175" b="0"/>
            <wp:docPr id="21069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169" cy="26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B3A" w14:textId="77777777" w:rsidR="00A81E8B" w:rsidRDefault="00A81E8B">
      <w:pPr>
        <w:rPr>
          <w:lang w:val="en-US"/>
        </w:rPr>
      </w:pPr>
    </w:p>
    <w:p w14:paraId="21A343DF" w14:textId="77777777" w:rsidR="00A81E8B" w:rsidRDefault="00A81E8B">
      <w:pPr>
        <w:rPr>
          <w:lang w:val="en-US"/>
        </w:rPr>
      </w:pPr>
    </w:p>
    <w:p w14:paraId="69525764" w14:textId="2B572A71" w:rsidR="00A81E8B" w:rsidRPr="00A96D05" w:rsidRDefault="00A81E8B" w:rsidP="00A81E8B">
      <w:pPr>
        <w:rPr>
          <w:b/>
          <w:bCs/>
        </w:rPr>
      </w:pPr>
      <w:r w:rsidRPr="00A96D05">
        <w:rPr>
          <w:b/>
          <w:bCs/>
        </w:rPr>
        <w:lastRenderedPageBreak/>
        <w:t xml:space="preserve">Модель процесса в нотации </w:t>
      </w:r>
      <w:r>
        <w:rPr>
          <w:b/>
          <w:bCs/>
          <w:lang w:val="en-US"/>
        </w:rPr>
        <w:t>BPMN</w:t>
      </w:r>
      <w:r w:rsidRPr="00A96D05">
        <w:rPr>
          <w:b/>
          <w:bCs/>
        </w:rPr>
        <w:t>:</w:t>
      </w:r>
    </w:p>
    <w:p w14:paraId="2F8D0A86" w14:textId="29AACA10" w:rsidR="00C936C3" w:rsidRDefault="00E84BE9">
      <w:pPr>
        <w:rPr>
          <w:lang w:val="en-US"/>
        </w:rPr>
      </w:pPr>
      <w:r>
        <w:rPr>
          <w:noProof/>
        </w:rPr>
        <w:drawing>
          <wp:inline distT="0" distB="0" distL="0" distR="0" wp14:anchorId="463AC823" wp14:editId="22CCE945">
            <wp:extent cx="5940425" cy="2209165"/>
            <wp:effectExtent l="0" t="0" r="0" b="0"/>
            <wp:docPr id="17001685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EB1F" w14:textId="779165AA" w:rsidR="00A81E8B" w:rsidRPr="009E17FB" w:rsidRDefault="00A81E8B" w:rsidP="00A81E8B">
      <w:pPr>
        <w:rPr>
          <w:b/>
          <w:bCs/>
        </w:rPr>
      </w:pPr>
      <w:r w:rsidRPr="009E17FB">
        <w:rPr>
          <w:b/>
          <w:bCs/>
        </w:rPr>
        <w:t xml:space="preserve">Модель процесса в нотации </w:t>
      </w:r>
      <w:r w:rsidR="00264FAA" w:rsidRPr="009E17FB">
        <w:rPr>
          <w:b/>
          <w:bCs/>
        </w:rPr>
        <w:t xml:space="preserve">UML </w:t>
      </w:r>
      <w:r w:rsidR="009E17FB" w:rsidRPr="009E17FB">
        <w:rPr>
          <w:b/>
          <w:bCs/>
        </w:rPr>
        <w:t>Use Case</w:t>
      </w:r>
      <w:r w:rsidRPr="009E17FB">
        <w:rPr>
          <w:b/>
          <w:bCs/>
        </w:rPr>
        <w:t>:</w:t>
      </w:r>
    </w:p>
    <w:p w14:paraId="6A8296B5" w14:textId="76E5D15B" w:rsidR="00F61CA8" w:rsidRDefault="00A81E8B">
      <w:pPr>
        <w:rPr>
          <w:lang w:val="en-US"/>
        </w:rPr>
      </w:pPr>
      <w:r>
        <w:rPr>
          <w:noProof/>
        </w:rPr>
        <w:drawing>
          <wp:inline distT="0" distB="0" distL="0" distR="0" wp14:anchorId="7089D3B5" wp14:editId="09D765FE">
            <wp:extent cx="3768969" cy="2814540"/>
            <wp:effectExtent l="0" t="0" r="3175" b="5080"/>
            <wp:docPr id="9714673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69" cy="28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1B67" w14:textId="77777777" w:rsidR="00264FAA" w:rsidRPr="00264FAA" w:rsidRDefault="00264FAA" w:rsidP="00264FAA">
      <w:pPr>
        <w:rPr>
          <w:b/>
          <w:bCs/>
        </w:rPr>
      </w:pPr>
      <w:r w:rsidRPr="00264FAA">
        <w:rPr>
          <w:b/>
          <w:bCs/>
        </w:rPr>
        <w:t>Выбор наиболее подходящей диаграммы для визуализации процесса</w:t>
      </w:r>
    </w:p>
    <w:p w14:paraId="0B8FF354" w14:textId="28AD7E24" w:rsidR="00264FAA" w:rsidRPr="00273A07" w:rsidRDefault="00273A07" w:rsidP="00273A07">
      <w:pPr>
        <w:rPr>
          <w:lang w:val="en-US"/>
        </w:rPr>
      </w:pPr>
      <w:r w:rsidRPr="00273A07">
        <w:t>Выбор наиболее подходящей диаграммы зависит от целей моделирования и аудитории. Например, IDEF0 может быть полезна для детального анализа функций и их взаимосвязей, в то время как BPMN может быть более подходящей для визуализации потока управления бизнес-процесса. UML может быть полезен для представления процесса с точки зрения пользователя или для представления потока управления и действий.</w:t>
      </w:r>
      <w:r>
        <w:t xml:space="preserve"> Универсальной диаграммы не существует.</w:t>
      </w:r>
    </w:p>
    <w:sectPr w:rsidR="00264FAA" w:rsidRPr="0027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05009"/>
    <w:multiLevelType w:val="multilevel"/>
    <w:tmpl w:val="4D64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C"/>
    <w:rsid w:val="00264FAA"/>
    <w:rsid w:val="00273A07"/>
    <w:rsid w:val="00363258"/>
    <w:rsid w:val="00443AB7"/>
    <w:rsid w:val="00452E9F"/>
    <w:rsid w:val="009E17FB"/>
    <w:rsid w:val="00A2695E"/>
    <w:rsid w:val="00A81E8B"/>
    <w:rsid w:val="00A96D05"/>
    <w:rsid w:val="00BB7C9C"/>
    <w:rsid w:val="00C7196C"/>
    <w:rsid w:val="00C936C3"/>
    <w:rsid w:val="00D030C8"/>
    <w:rsid w:val="00E84BE9"/>
    <w:rsid w:val="00F6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75F9"/>
  <w15:chartTrackingRefBased/>
  <w15:docId w15:val="{6338E9D6-BD4A-4742-AE3B-725AA722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3</cp:revision>
  <dcterms:created xsi:type="dcterms:W3CDTF">2024-05-19T20:48:00Z</dcterms:created>
  <dcterms:modified xsi:type="dcterms:W3CDTF">2024-05-19T21:40:00Z</dcterms:modified>
</cp:coreProperties>
</file>