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2E84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Министерство образования Республики Беларусь</w:t>
      </w:r>
    </w:p>
    <w:p w14:paraId="4EA9577E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518E58EF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 xml:space="preserve">Учреждение </w:t>
      </w:r>
      <w:r w:rsidR="00356A4D" w:rsidRPr="00204AF3">
        <w:rPr>
          <w:rFonts w:cs="Times New Roman"/>
        </w:rPr>
        <w:t xml:space="preserve">высшего </w:t>
      </w:r>
      <w:r w:rsidRPr="00204AF3">
        <w:rPr>
          <w:rFonts w:cs="Times New Roman"/>
        </w:rPr>
        <w:t>образования</w:t>
      </w:r>
    </w:p>
    <w:p w14:paraId="5CF6B2B2" w14:textId="77777777" w:rsidR="006275C1" w:rsidRPr="00204AF3" w:rsidRDefault="00356A4D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«Белорусский государственный университет</w:t>
      </w:r>
    </w:p>
    <w:p w14:paraId="7F3249C0" w14:textId="77777777" w:rsidR="006275C1" w:rsidRPr="00204AF3" w:rsidRDefault="00356A4D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информатики и радиоэлектроники»</w:t>
      </w:r>
    </w:p>
    <w:p w14:paraId="47444AF4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21FC4464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Факультет информационных технологий и управления</w:t>
      </w:r>
    </w:p>
    <w:p w14:paraId="65D86A52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3A73BC42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Кафедра информационных технологий автоматизированных систем</w:t>
      </w:r>
    </w:p>
    <w:p w14:paraId="0509FC1C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6B196043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478EDCFB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4EC05FBA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4525348B" w14:textId="0ADBD0F3" w:rsidR="006275C1" w:rsidRPr="00204AF3" w:rsidRDefault="00356A4D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Лабораторная работа</w:t>
      </w:r>
      <w:r w:rsidR="006275C1" w:rsidRPr="00204AF3">
        <w:rPr>
          <w:rFonts w:cs="Times New Roman"/>
        </w:rPr>
        <w:t xml:space="preserve"> №</w:t>
      </w:r>
      <w:r w:rsidR="007C0BA5">
        <w:rPr>
          <w:rFonts w:cs="Times New Roman"/>
        </w:rPr>
        <w:t xml:space="preserve"> 3</w:t>
      </w:r>
      <w:r w:rsidRPr="00204AF3">
        <w:rPr>
          <w:rFonts w:cs="Times New Roman"/>
        </w:rPr>
        <w:t xml:space="preserve"> по дис</w:t>
      </w:r>
      <w:r w:rsidR="009E56D0" w:rsidRPr="00204AF3">
        <w:rPr>
          <w:rFonts w:cs="Times New Roman"/>
        </w:rPr>
        <w:t>циплине</w:t>
      </w:r>
    </w:p>
    <w:p w14:paraId="3F5D8765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</w:p>
    <w:p w14:paraId="022011CD" w14:textId="77777777" w:rsidR="00CA2712" w:rsidRPr="00204AF3" w:rsidRDefault="009E56D0" w:rsidP="00204AF3">
      <w:pPr>
        <w:ind w:firstLine="0"/>
        <w:jc w:val="center"/>
        <w:rPr>
          <w:rFonts w:cs="Times New Roman"/>
          <w:bCs/>
        </w:rPr>
      </w:pPr>
      <w:r w:rsidRPr="00204AF3">
        <w:rPr>
          <w:rFonts w:cs="Times New Roman"/>
          <w:bCs/>
        </w:rPr>
        <w:t>ПРОЕКТИРОВАНИЕ АВТОМАТИЗИРОВАННЫХ СИСТЕМ</w:t>
      </w:r>
    </w:p>
    <w:p w14:paraId="23578C5D" w14:textId="77777777" w:rsidR="009E56D0" w:rsidRPr="00204AF3" w:rsidRDefault="00CA2712" w:rsidP="00204AF3">
      <w:pPr>
        <w:spacing w:before="240"/>
        <w:ind w:firstLine="0"/>
        <w:jc w:val="center"/>
        <w:rPr>
          <w:rFonts w:cs="Times New Roman"/>
          <w:bCs/>
        </w:rPr>
      </w:pPr>
      <w:r w:rsidRPr="00204AF3">
        <w:rPr>
          <w:rFonts w:cs="Times New Roman"/>
          <w:bCs/>
        </w:rPr>
        <w:t>н</w:t>
      </w:r>
      <w:r w:rsidR="009E56D0" w:rsidRPr="00204AF3">
        <w:rPr>
          <w:rFonts w:cs="Times New Roman"/>
          <w:bCs/>
        </w:rPr>
        <w:t>а тему</w:t>
      </w:r>
    </w:p>
    <w:p w14:paraId="7A3FF3E0" w14:textId="77777777" w:rsidR="007C0BA5" w:rsidRDefault="0014710F" w:rsidP="00204AF3">
      <w:pPr>
        <w:ind w:firstLine="0"/>
        <w:jc w:val="center"/>
        <w:rPr>
          <w:rFonts w:cs="Times New Roman"/>
          <w:b/>
          <w:bCs/>
        </w:rPr>
      </w:pPr>
      <w:r w:rsidRPr="00204AF3">
        <w:rPr>
          <w:rFonts w:cs="Times New Roman"/>
          <w:b/>
          <w:bCs/>
        </w:rPr>
        <w:t>«</w:t>
      </w:r>
      <w:r w:rsidR="007C0BA5">
        <w:rPr>
          <w:rFonts w:cs="Times New Roman"/>
          <w:b/>
          <w:bCs/>
        </w:rPr>
        <w:t xml:space="preserve">Построение моделей объекта управления </w:t>
      </w:r>
    </w:p>
    <w:p w14:paraId="70B089AD" w14:textId="20AF258A" w:rsidR="009E56D0" w:rsidRPr="00204AF3" w:rsidRDefault="007C0BA5" w:rsidP="00204AF3">
      <w:pPr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на основе методологий </w:t>
      </w:r>
      <w:r w:rsidRPr="005A7852">
        <w:rPr>
          <w:rFonts w:cs="Times New Roman"/>
          <w:b/>
          <w:bCs/>
          <w:i/>
          <w:iCs/>
        </w:rPr>
        <w:t>DFD</w:t>
      </w:r>
      <w:r w:rsidRPr="00204AF3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и </w:t>
      </w:r>
      <w:r w:rsidR="0014710F" w:rsidRPr="005A7852">
        <w:rPr>
          <w:rFonts w:cs="Times New Roman"/>
          <w:b/>
          <w:bCs/>
          <w:i/>
          <w:iCs/>
        </w:rPr>
        <w:t>IDEF</w:t>
      </w:r>
      <w:r w:rsidRPr="005A7852">
        <w:rPr>
          <w:rFonts w:cs="Times New Roman"/>
          <w:b/>
          <w:bCs/>
          <w:i/>
          <w:iCs/>
        </w:rPr>
        <w:t>3</w:t>
      </w:r>
      <w:r w:rsidR="0014710F" w:rsidRPr="00204AF3">
        <w:rPr>
          <w:rFonts w:cs="Times New Roman"/>
          <w:b/>
          <w:bCs/>
        </w:rPr>
        <w:t>»</w:t>
      </w:r>
    </w:p>
    <w:p w14:paraId="3F9EA40A" w14:textId="77777777" w:rsidR="005449CC" w:rsidRPr="00204AF3" w:rsidRDefault="005449CC" w:rsidP="00204AF3">
      <w:pPr>
        <w:ind w:firstLine="0"/>
        <w:jc w:val="center"/>
        <w:rPr>
          <w:rFonts w:cs="Times New Roman"/>
          <w:b/>
          <w:bCs/>
        </w:rPr>
      </w:pPr>
    </w:p>
    <w:p w14:paraId="4407E694" w14:textId="77777777" w:rsidR="005449CC" w:rsidRPr="00204AF3" w:rsidRDefault="005449CC" w:rsidP="00204AF3">
      <w:pPr>
        <w:ind w:firstLine="0"/>
        <w:jc w:val="center"/>
        <w:rPr>
          <w:rFonts w:cs="Times New Roman"/>
          <w:bCs/>
        </w:rPr>
      </w:pPr>
      <w:r w:rsidRPr="00204AF3">
        <w:rPr>
          <w:rFonts w:cs="Times New Roman"/>
          <w:bCs/>
        </w:rPr>
        <w:t>Вариант задания 1</w:t>
      </w:r>
    </w:p>
    <w:p w14:paraId="7E259886" w14:textId="77777777" w:rsidR="006275C1" w:rsidRPr="00204AF3" w:rsidRDefault="006275C1" w:rsidP="00204AF3">
      <w:pPr>
        <w:ind w:firstLine="0"/>
        <w:rPr>
          <w:rFonts w:cs="Times New Roman"/>
          <w:b/>
          <w:bCs/>
        </w:rPr>
      </w:pPr>
    </w:p>
    <w:p w14:paraId="035947F1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13299463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3D2E5768" w14:textId="77777777" w:rsidR="00090D2A" w:rsidRPr="00204AF3" w:rsidRDefault="00090D2A" w:rsidP="00204AF3">
      <w:pPr>
        <w:ind w:firstLine="0"/>
        <w:rPr>
          <w:rFonts w:cs="Times New Roman"/>
        </w:rPr>
      </w:pPr>
    </w:p>
    <w:p w14:paraId="35DC0886" w14:textId="392E76AD" w:rsidR="0076576F" w:rsidRDefault="008303DF" w:rsidP="003C3C11">
      <w:pPr>
        <w:pStyle w:val="a9"/>
        <w:spacing w:after="0" w:line="276" w:lineRule="auto"/>
        <w:ind w:left="4536"/>
        <w:rPr>
          <w:sz w:val="28"/>
          <w:szCs w:val="28"/>
        </w:rPr>
      </w:pPr>
      <w:r w:rsidRPr="003C3C11">
        <w:rPr>
          <w:sz w:val="28"/>
          <w:szCs w:val="28"/>
        </w:rPr>
        <w:t>Выполнили студенты</w:t>
      </w:r>
      <w:r w:rsidR="0076576F" w:rsidRPr="003C3C11">
        <w:rPr>
          <w:sz w:val="28"/>
          <w:szCs w:val="28"/>
        </w:rPr>
        <w:t xml:space="preserve"> группы </w:t>
      </w:r>
      <w:r w:rsidRPr="003C3C11">
        <w:rPr>
          <w:sz w:val="28"/>
          <w:szCs w:val="28"/>
        </w:rPr>
        <w:t>820603</w:t>
      </w:r>
    </w:p>
    <w:p w14:paraId="468BA297" w14:textId="11AB3620" w:rsidR="007C0BA5" w:rsidRPr="003C3C11" w:rsidRDefault="007C0BA5" w:rsidP="007C0BA5">
      <w:pPr>
        <w:pStyle w:val="a9"/>
        <w:spacing w:after="0" w:line="276" w:lineRule="auto"/>
        <w:ind w:left="4536"/>
        <w:rPr>
          <w:sz w:val="28"/>
          <w:szCs w:val="28"/>
        </w:rPr>
      </w:pPr>
      <w:r w:rsidRPr="003C3C11">
        <w:rPr>
          <w:sz w:val="28"/>
          <w:szCs w:val="28"/>
        </w:rPr>
        <w:t>Олиферович О. М.</w:t>
      </w:r>
    </w:p>
    <w:p w14:paraId="553FCB0E" w14:textId="77777777" w:rsidR="0076576F" w:rsidRPr="003C3C11" w:rsidRDefault="0076576F" w:rsidP="003C3C11">
      <w:pPr>
        <w:pStyle w:val="a9"/>
        <w:spacing w:after="0" w:line="276" w:lineRule="auto"/>
        <w:ind w:left="4536"/>
        <w:rPr>
          <w:sz w:val="28"/>
          <w:szCs w:val="28"/>
        </w:rPr>
      </w:pPr>
      <w:proofErr w:type="spellStart"/>
      <w:r w:rsidRPr="003C3C11">
        <w:rPr>
          <w:sz w:val="28"/>
          <w:szCs w:val="28"/>
        </w:rPr>
        <w:t>Мачальская</w:t>
      </w:r>
      <w:proofErr w:type="spellEnd"/>
      <w:r w:rsidRPr="003C3C11">
        <w:rPr>
          <w:sz w:val="28"/>
          <w:szCs w:val="28"/>
        </w:rPr>
        <w:t xml:space="preserve"> Е. С. </w:t>
      </w:r>
    </w:p>
    <w:p w14:paraId="2479E308" w14:textId="34EB126C" w:rsidR="008303DF" w:rsidRPr="003C3C11" w:rsidRDefault="008303DF" w:rsidP="003C3C11">
      <w:pPr>
        <w:ind w:left="4248" w:firstLine="708"/>
        <w:rPr>
          <w:rFonts w:cs="Times New Roman"/>
          <w:szCs w:val="28"/>
        </w:rPr>
      </w:pPr>
    </w:p>
    <w:p w14:paraId="7307652C" w14:textId="77777777" w:rsidR="008303DF" w:rsidRPr="003C3C11" w:rsidRDefault="008303DF" w:rsidP="003C3C11">
      <w:pPr>
        <w:ind w:firstLine="0"/>
        <w:rPr>
          <w:rFonts w:cs="Times New Roman"/>
          <w:szCs w:val="28"/>
        </w:rPr>
      </w:pPr>
    </w:p>
    <w:p w14:paraId="7DC13CD2" w14:textId="77777777" w:rsidR="008303DF" w:rsidRPr="003C3C11" w:rsidRDefault="0076576F" w:rsidP="003C3C11">
      <w:pPr>
        <w:pStyle w:val="a9"/>
        <w:spacing w:after="0" w:line="276" w:lineRule="auto"/>
        <w:ind w:left="4956" w:hanging="420"/>
        <w:rPr>
          <w:sz w:val="28"/>
          <w:szCs w:val="28"/>
        </w:rPr>
      </w:pPr>
      <w:r w:rsidRPr="003C3C11">
        <w:rPr>
          <w:sz w:val="28"/>
          <w:szCs w:val="28"/>
        </w:rPr>
        <w:t xml:space="preserve">Проверил </w:t>
      </w:r>
      <w:r w:rsidR="008303DF" w:rsidRPr="003C3C11">
        <w:rPr>
          <w:sz w:val="28"/>
          <w:szCs w:val="28"/>
        </w:rPr>
        <w:t>преп. каф. ИТАС</w:t>
      </w:r>
    </w:p>
    <w:p w14:paraId="79473D98" w14:textId="77777777" w:rsidR="008303DF" w:rsidRPr="003C3C11" w:rsidRDefault="0076576F" w:rsidP="003C3C11">
      <w:pPr>
        <w:ind w:left="4536" w:firstLine="0"/>
        <w:rPr>
          <w:rFonts w:cs="Times New Roman"/>
          <w:szCs w:val="28"/>
        </w:rPr>
      </w:pPr>
      <w:r w:rsidRPr="003C3C11">
        <w:rPr>
          <w:rFonts w:cs="Times New Roman"/>
          <w:szCs w:val="28"/>
        </w:rPr>
        <w:t xml:space="preserve">Ломако </w:t>
      </w:r>
      <w:r w:rsidR="00BC21DD" w:rsidRPr="003C3C11">
        <w:rPr>
          <w:rFonts w:cs="Times New Roman"/>
          <w:szCs w:val="28"/>
        </w:rPr>
        <w:t>А. В.</w:t>
      </w:r>
    </w:p>
    <w:p w14:paraId="3D12F36B" w14:textId="77777777" w:rsidR="006275C1" w:rsidRPr="00204AF3" w:rsidRDefault="006275C1" w:rsidP="00204AF3">
      <w:pPr>
        <w:ind w:firstLine="0"/>
        <w:rPr>
          <w:rFonts w:cs="Times New Roman"/>
        </w:rPr>
      </w:pPr>
    </w:p>
    <w:p w14:paraId="1B112BD0" w14:textId="77777777" w:rsidR="006275C1" w:rsidRDefault="006275C1" w:rsidP="00204AF3">
      <w:pPr>
        <w:ind w:firstLine="0"/>
        <w:rPr>
          <w:rFonts w:cs="Times New Roman"/>
        </w:rPr>
      </w:pPr>
    </w:p>
    <w:p w14:paraId="7CCA792A" w14:textId="77777777" w:rsidR="003C3C11" w:rsidRPr="00204AF3" w:rsidRDefault="003C3C11" w:rsidP="00204AF3">
      <w:pPr>
        <w:ind w:firstLine="0"/>
        <w:rPr>
          <w:rFonts w:cs="Times New Roman"/>
        </w:rPr>
      </w:pPr>
    </w:p>
    <w:p w14:paraId="7E973FB5" w14:textId="77777777" w:rsidR="00090D2A" w:rsidRPr="00204AF3" w:rsidRDefault="00090D2A" w:rsidP="00204AF3">
      <w:pPr>
        <w:ind w:firstLine="0"/>
        <w:rPr>
          <w:rFonts w:cs="Times New Roman"/>
        </w:rPr>
      </w:pPr>
    </w:p>
    <w:p w14:paraId="7C7A048F" w14:textId="77777777" w:rsidR="00493F28" w:rsidRPr="00204AF3" w:rsidRDefault="00493F28" w:rsidP="00204AF3">
      <w:pPr>
        <w:ind w:firstLine="0"/>
        <w:rPr>
          <w:rFonts w:cs="Times New Roman"/>
        </w:rPr>
      </w:pPr>
    </w:p>
    <w:p w14:paraId="700DD5A3" w14:textId="77777777" w:rsidR="006275C1" w:rsidRPr="00204AF3" w:rsidRDefault="006275C1" w:rsidP="00204AF3">
      <w:pPr>
        <w:ind w:firstLine="0"/>
        <w:jc w:val="center"/>
        <w:rPr>
          <w:rFonts w:cs="Times New Roman"/>
        </w:rPr>
      </w:pPr>
      <w:r w:rsidRPr="00204AF3">
        <w:rPr>
          <w:rFonts w:cs="Times New Roman"/>
        </w:rPr>
        <w:t>Минск 2021</w:t>
      </w:r>
      <w:r w:rsidRPr="00204AF3">
        <w:rPr>
          <w:rFonts w:cs="Times New Roman"/>
        </w:rPr>
        <w:br w:type="page"/>
      </w:r>
    </w:p>
    <w:p w14:paraId="5DC9B970" w14:textId="77777777" w:rsidR="006275C1" w:rsidRDefault="006275C1" w:rsidP="00D12A5B">
      <w:pPr>
        <w:pStyle w:val="1"/>
        <w:spacing w:before="0" w:after="0" w:line="276" w:lineRule="auto"/>
        <w:ind w:left="0" w:firstLine="709"/>
        <w:jc w:val="both"/>
      </w:pPr>
      <w:r w:rsidRPr="00F32555">
        <w:lastRenderedPageBreak/>
        <w:t>Цель работы</w:t>
      </w:r>
    </w:p>
    <w:p w14:paraId="1EDBD4D5" w14:textId="77777777" w:rsidR="00F32555" w:rsidRPr="00F32555" w:rsidRDefault="00F32555" w:rsidP="00D12A5B"/>
    <w:p w14:paraId="7280AC5E" w14:textId="7BA07A22" w:rsidR="00AB65F1" w:rsidRPr="00F32555" w:rsidRDefault="00AB65F1" w:rsidP="00D12A5B">
      <w:pPr>
        <w:rPr>
          <w:rFonts w:cs="Times New Roman"/>
        </w:rPr>
      </w:pPr>
      <w:r w:rsidRPr="00F32555">
        <w:rPr>
          <w:rFonts w:cs="Times New Roman"/>
          <w:snapToGrid w:val="0"/>
        </w:rPr>
        <w:t xml:space="preserve">1. </w:t>
      </w:r>
      <w:r w:rsidRPr="00F32555">
        <w:rPr>
          <w:rFonts w:cs="Times New Roman"/>
        </w:rPr>
        <w:t xml:space="preserve">Изучение возможностей </w:t>
      </w:r>
      <w:r w:rsidR="007C0BA5">
        <w:rPr>
          <w:rFonts w:cs="Times New Roman"/>
        </w:rPr>
        <w:t>построения моделей</w:t>
      </w:r>
      <w:r w:rsidRPr="00F32555">
        <w:rPr>
          <w:rFonts w:cs="Times New Roman"/>
        </w:rPr>
        <w:t xml:space="preserve"> объектов управления на основе методологи</w:t>
      </w:r>
      <w:r w:rsidR="007C0BA5">
        <w:rPr>
          <w:rFonts w:cs="Times New Roman"/>
        </w:rPr>
        <w:t xml:space="preserve">й </w:t>
      </w:r>
      <w:r w:rsidR="007C0BA5" w:rsidRPr="007C0BA5">
        <w:rPr>
          <w:rFonts w:cs="Times New Roman"/>
          <w:i/>
          <w:iCs/>
          <w:lang w:val="en-US"/>
        </w:rPr>
        <w:t>DFD</w:t>
      </w:r>
      <w:r w:rsidR="007C0BA5" w:rsidRPr="007C0BA5">
        <w:rPr>
          <w:rFonts w:cs="Times New Roman"/>
        </w:rPr>
        <w:t xml:space="preserve"> </w:t>
      </w:r>
      <w:r w:rsidR="007C0BA5">
        <w:rPr>
          <w:rFonts w:cs="Times New Roman"/>
        </w:rPr>
        <w:t>и</w:t>
      </w:r>
      <w:r w:rsidRPr="00F32555">
        <w:rPr>
          <w:rFonts w:cs="Times New Roman"/>
        </w:rPr>
        <w:t xml:space="preserve"> </w:t>
      </w:r>
      <w:r w:rsidRPr="00F32555">
        <w:rPr>
          <w:rFonts w:cs="Times New Roman"/>
          <w:i/>
          <w:lang w:val="en-US"/>
        </w:rPr>
        <w:t>IDEF</w:t>
      </w:r>
      <w:r w:rsidR="007C0BA5">
        <w:rPr>
          <w:rFonts w:cs="Times New Roman"/>
          <w:i/>
        </w:rPr>
        <w:t>3</w:t>
      </w:r>
      <w:r w:rsidRPr="00F32555">
        <w:rPr>
          <w:rFonts w:cs="Times New Roman"/>
        </w:rPr>
        <w:t>.</w:t>
      </w:r>
    </w:p>
    <w:p w14:paraId="4D618CCE" w14:textId="49194DDD" w:rsidR="00AB65F1" w:rsidRPr="00F32555" w:rsidRDefault="00AB65F1" w:rsidP="00D12A5B">
      <w:pPr>
        <w:rPr>
          <w:rFonts w:cs="Times New Roman"/>
          <w:snapToGrid w:val="0"/>
        </w:rPr>
      </w:pPr>
      <w:r w:rsidRPr="00F32555">
        <w:rPr>
          <w:rFonts w:cs="Times New Roman"/>
          <w:snapToGrid w:val="0"/>
        </w:rPr>
        <w:t xml:space="preserve">2. </w:t>
      </w:r>
      <w:r w:rsidRPr="00F32555">
        <w:rPr>
          <w:rFonts w:cs="Times New Roman"/>
        </w:rPr>
        <w:t>Приобретение практических навыков построения</w:t>
      </w:r>
      <w:r w:rsidR="007C0BA5">
        <w:rPr>
          <w:rFonts w:cs="Times New Roman"/>
        </w:rPr>
        <w:t xml:space="preserve"> </w:t>
      </w:r>
      <w:r w:rsidR="007C0BA5" w:rsidRPr="00F32555">
        <w:rPr>
          <w:rFonts w:cs="Times New Roman"/>
          <w:i/>
          <w:lang w:val="en-US"/>
        </w:rPr>
        <w:t>DFD</w:t>
      </w:r>
      <w:r w:rsidR="007C0BA5" w:rsidRPr="00F32555">
        <w:rPr>
          <w:rFonts w:cs="Times New Roman"/>
        </w:rPr>
        <w:t>-модел</w:t>
      </w:r>
      <w:r w:rsidR="007C0BA5">
        <w:rPr>
          <w:rFonts w:cs="Times New Roman"/>
        </w:rPr>
        <w:t xml:space="preserve">ей и </w:t>
      </w:r>
      <w:r w:rsidRPr="00F32555">
        <w:rPr>
          <w:rFonts w:cs="Times New Roman"/>
          <w:i/>
          <w:lang w:val="en-US"/>
        </w:rPr>
        <w:t>IDEF</w:t>
      </w:r>
      <w:r w:rsidR="007C0BA5">
        <w:rPr>
          <w:rFonts w:cs="Times New Roman"/>
          <w:i/>
        </w:rPr>
        <w:t>3</w:t>
      </w:r>
      <w:r w:rsidRPr="00F32555">
        <w:rPr>
          <w:rFonts w:cs="Times New Roman"/>
        </w:rPr>
        <w:t xml:space="preserve">-моделей с использованием программного средства </w:t>
      </w:r>
      <w:proofErr w:type="spellStart"/>
      <w:r w:rsidRPr="00F32555">
        <w:rPr>
          <w:rFonts w:cs="Times New Roman"/>
          <w:i/>
          <w:lang w:val="en-US"/>
        </w:rPr>
        <w:t>BPwin</w:t>
      </w:r>
      <w:proofErr w:type="spellEnd"/>
      <w:r w:rsidRPr="00F32555">
        <w:rPr>
          <w:rFonts w:cs="Times New Roman"/>
          <w:snapToGrid w:val="0"/>
        </w:rPr>
        <w:t xml:space="preserve">. </w:t>
      </w:r>
    </w:p>
    <w:p w14:paraId="3263A203" w14:textId="77777777" w:rsidR="00AB65F1" w:rsidRPr="00F32555" w:rsidRDefault="00AB65F1" w:rsidP="00D12A5B">
      <w:pPr>
        <w:rPr>
          <w:rFonts w:cs="Times New Roman"/>
        </w:rPr>
      </w:pPr>
    </w:p>
    <w:p w14:paraId="334B2B80" w14:textId="77777777" w:rsidR="006275C1" w:rsidRPr="00F32555" w:rsidRDefault="006275C1" w:rsidP="00D12A5B">
      <w:pPr>
        <w:rPr>
          <w:rFonts w:cs="Times New Roman"/>
        </w:rPr>
      </w:pPr>
      <w:r w:rsidRPr="00F32555">
        <w:rPr>
          <w:rFonts w:cs="Times New Roman"/>
        </w:rPr>
        <w:br w:type="page"/>
      </w:r>
    </w:p>
    <w:p w14:paraId="65D0A23E" w14:textId="77777777" w:rsidR="006275C1" w:rsidRPr="00F32555" w:rsidRDefault="00750C9B" w:rsidP="00D12A5B">
      <w:pPr>
        <w:pStyle w:val="1"/>
        <w:spacing w:before="0" w:after="0" w:line="276" w:lineRule="auto"/>
        <w:ind w:left="0" w:firstLine="709"/>
        <w:jc w:val="both"/>
      </w:pPr>
      <w:r w:rsidRPr="00F32555">
        <w:lastRenderedPageBreak/>
        <w:t>Постановка задачи</w:t>
      </w:r>
    </w:p>
    <w:p w14:paraId="0FED0F13" w14:textId="77777777" w:rsidR="005860A5" w:rsidRPr="00F32555" w:rsidRDefault="005860A5" w:rsidP="00D12A5B">
      <w:pPr>
        <w:rPr>
          <w:rFonts w:cs="Times New Roman"/>
        </w:rPr>
      </w:pPr>
    </w:p>
    <w:p w14:paraId="14680A9F" w14:textId="40178804" w:rsidR="005860A5" w:rsidRDefault="007C0BA5" w:rsidP="00D12A5B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Построить </w:t>
      </w:r>
      <w:r w:rsidRPr="007C0BA5">
        <w:rPr>
          <w:i/>
          <w:iCs/>
          <w:color w:val="000000"/>
          <w:szCs w:val="28"/>
          <w:lang w:val="en-US"/>
        </w:rPr>
        <w:t>DFD</w:t>
      </w:r>
      <w:r>
        <w:rPr>
          <w:color w:val="000000"/>
          <w:szCs w:val="28"/>
        </w:rPr>
        <w:t xml:space="preserve">-диаграмму для блока анализа данных по видам брака. Анализ включает три операции: 1) сортировка данных по видам брака; 2) сортировка данных по поставщикам бракованного сырья; 3) составление таблиц. Источниками данных для первой и второй операции являются лаборатория №3 и отдел технической поддержки потребителей (оба источника – для обеих операций). При выполнении всех трех операций используется методика анализа данных по видам брака, а при выполнении первой и второй операций – стандарт качества изделий (ГОСТ 250). Кроме того, при выполнении первой операции используется справочник видов брака, а при выполнении второй операции – база данных о поставщиках. </w:t>
      </w:r>
    </w:p>
    <w:p w14:paraId="6AB5A437" w14:textId="0F069164" w:rsidR="007C0BA5" w:rsidRPr="00F32555" w:rsidRDefault="007C0BA5" w:rsidP="00D12A5B">
      <w:pPr>
        <w:rPr>
          <w:rFonts w:cs="Times New Roman"/>
        </w:rPr>
      </w:pPr>
      <w:r>
        <w:rPr>
          <w:color w:val="000000"/>
          <w:szCs w:val="28"/>
        </w:rPr>
        <w:t xml:space="preserve">Построить </w:t>
      </w:r>
      <w:r w:rsidRPr="007C0BA5">
        <w:rPr>
          <w:i/>
          <w:iCs/>
          <w:color w:val="000000"/>
          <w:szCs w:val="28"/>
          <w:lang w:val="en-US"/>
        </w:rPr>
        <w:t>IDEF</w:t>
      </w:r>
      <w:r w:rsidRPr="007C0BA5">
        <w:rPr>
          <w:i/>
          <w:iCs/>
          <w:color w:val="000000"/>
          <w:szCs w:val="28"/>
        </w:rPr>
        <w:t>3</w:t>
      </w:r>
      <w:r>
        <w:rPr>
          <w:color w:val="000000"/>
          <w:szCs w:val="28"/>
        </w:rPr>
        <w:t>-диаграмму для блока проверки чистоты сырья. Проверка начинается с отбора проб. Затем выполняется проверка сырья на содержание примеси 1. После ее окончания выполняются операции проверки сырья на содержание примесей 2 и 3 (если содержание примеси 1 оказалось в пределах нормы), или оформляется протокол о браковке сырья. Операции проверки сырья на содержание примесей 2 и 3 выполняются параллельно. После окончания обеих проверок оформляется протокол о приемке или браковке сырья.</w:t>
      </w:r>
    </w:p>
    <w:p w14:paraId="2EA7B8A3" w14:textId="77777777" w:rsidR="00E84AE2" w:rsidRPr="00F32555" w:rsidRDefault="00E84AE2" w:rsidP="00D12A5B">
      <w:pPr>
        <w:rPr>
          <w:rFonts w:cs="Times New Roman"/>
        </w:rPr>
      </w:pPr>
    </w:p>
    <w:p w14:paraId="7362FEFB" w14:textId="77777777" w:rsidR="005860A5" w:rsidRPr="00F32555" w:rsidRDefault="005860A5" w:rsidP="00D12A5B">
      <w:pPr>
        <w:rPr>
          <w:rFonts w:cs="Times New Roman"/>
        </w:rPr>
      </w:pPr>
    </w:p>
    <w:p w14:paraId="37DCE51C" w14:textId="77777777" w:rsidR="005860A5" w:rsidRPr="00F32555" w:rsidRDefault="005860A5" w:rsidP="00D12A5B">
      <w:pPr>
        <w:rPr>
          <w:rFonts w:cs="Times New Roman"/>
        </w:rPr>
      </w:pPr>
    </w:p>
    <w:p w14:paraId="304E3BD0" w14:textId="77777777" w:rsidR="005860A5" w:rsidRPr="00F32555" w:rsidRDefault="005860A5" w:rsidP="00D12A5B">
      <w:pPr>
        <w:rPr>
          <w:rFonts w:cs="Times New Roman"/>
        </w:rPr>
        <w:sectPr w:rsidR="005860A5" w:rsidRPr="00F32555" w:rsidSect="00BD234D">
          <w:footerReference w:type="default" r:id="rId7"/>
          <w:footerReference w:type="first" r:id="rId8"/>
          <w:pgSz w:w="11906" w:h="16838"/>
          <w:pgMar w:top="1134" w:right="851" w:bottom="1531" w:left="1701" w:header="709" w:footer="709" w:gutter="0"/>
          <w:cols w:space="708"/>
          <w:titlePg/>
          <w:docGrid w:linePitch="381"/>
        </w:sectPr>
      </w:pPr>
    </w:p>
    <w:p w14:paraId="44596FD5" w14:textId="77777777" w:rsidR="006275C1" w:rsidRPr="00F32555" w:rsidRDefault="006275C1" w:rsidP="00D12A5B">
      <w:pPr>
        <w:pStyle w:val="1"/>
        <w:spacing w:before="0" w:after="0" w:line="276" w:lineRule="auto"/>
        <w:ind w:left="0" w:firstLine="709"/>
        <w:jc w:val="both"/>
      </w:pPr>
      <w:r w:rsidRPr="00F32555">
        <w:lastRenderedPageBreak/>
        <w:t>Порядок выполнения работы</w:t>
      </w:r>
    </w:p>
    <w:p w14:paraId="40B44CE2" w14:textId="747EA22E" w:rsidR="00216C04" w:rsidRDefault="00216C04" w:rsidP="000E5441">
      <w:pPr>
        <w:ind w:firstLine="0"/>
        <w:rPr>
          <w:rFonts w:cs="Times New Roman"/>
        </w:rPr>
      </w:pPr>
    </w:p>
    <w:p w14:paraId="0FA89413" w14:textId="3462ED5E" w:rsidR="000E5441" w:rsidRPr="003804EB" w:rsidRDefault="000E5441" w:rsidP="000E5441">
      <w:pPr>
        <w:ind w:firstLine="567"/>
      </w:pPr>
      <w:r>
        <w:rPr>
          <w:rFonts w:cs="Times New Roman"/>
        </w:rPr>
        <w:t xml:space="preserve">Построим диаграмму </w:t>
      </w:r>
      <w:r>
        <w:t xml:space="preserve">декомпозиции для работы Контроль готовой продукции. Для ее построения выделим работу </w:t>
      </w:r>
      <w:r w:rsidR="008773EA">
        <w:t xml:space="preserve">Контроль готовой продукции </w:t>
      </w:r>
      <w:r>
        <w:t xml:space="preserve">и нажмем кнопку </w:t>
      </w:r>
      <w:r w:rsidRPr="003804EB">
        <w:t>Вниз</w:t>
      </w:r>
      <w:r>
        <w:t xml:space="preserve"> на панели инструментов. В окне </w:t>
      </w:r>
      <w:proofErr w:type="spellStart"/>
      <w:r w:rsidRPr="00EE0727">
        <w:rPr>
          <w:i/>
        </w:rPr>
        <w:t>Activity</w:t>
      </w:r>
      <w:proofErr w:type="spellEnd"/>
      <w:r w:rsidRPr="00EE0727">
        <w:rPr>
          <w:i/>
        </w:rPr>
        <w:t xml:space="preserve"> Box </w:t>
      </w:r>
      <w:proofErr w:type="spellStart"/>
      <w:r w:rsidRPr="00EE0727">
        <w:rPr>
          <w:i/>
        </w:rPr>
        <w:t>Count</w:t>
      </w:r>
      <w:proofErr w:type="spellEnd"/>
      <w:r>
        <w:t xml:space="preserve"> установим</w:t>
      </w:r>
      <w:r w:rsidRPr="00BE6744">
        <w:t xml:space="preserve"> </w:t>
      </w:r>
      <w:r>
        <w:t>тип</w:t>
      </w:r>
      <w:r w:rsidRPr="00BE6744">
        <w:t xml:space="preserve"> </w:t>
      </w:r>
      <w:r>
        <w:t>диаграммы</w:t>
      </w:r>
      <w:r w:rsidRPr="00BE6744">
        <w:t xml:space="preserve"> – </w:t>
      </w:r>
      <w:r w:rsidRPr="00EE0727">
        <w:rPr>
          <w:i/>
        </w:rPr>
        <w:t>IDEF0</w:t>
      </w:r>
      <w:r w:rsidRPr="00BE6744">
        <w:t xml:space="preserve">, </w:t>
      </w:r>
      <w:r>
        <w:t>количество</w:t>
      </w:r>
      <w:r w:rsidRPr="00BE6744">
        <w:t xml:space="preserve"> </w:t>
      </w:r>
      <w:r>
        <w:t>работ</w:t>
      </w:r>
      <w:r w:rsidRPr="00BE6744">
        <w:t xml:space="preserve">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8773EA">
        <w:t>4</w:t>
      </w:r>
      <w:r>
        <w:t> (</w:t>
      </w:r>
      <w:r w:rsidR="008773EA">
        <w:rPr>
          <w:rFonts w:cs="Times New Roman"/>
        </w:rPr>
        <w:t>осмотр, измерение, электрические испытания и анализ брака</w:t>
      </w:r>
      <w:r>
        <w:t>)</w:t>
      </w:r>
      <w:r w:rsidRPr="00BE6744">
        <w:t xml:space="preserve">. </w:t>
      </w:r>
      <w:r>
        <w:t xml:space="preserve">Нажмем </w:t>
      </w:r>
      <w:r w:rsidRPr="00687532">
        <w:rPr>
          <w:i/>
        </w:rPr>
        <w:t>OK</w:t>
      </w:r>
      <w:r>
        <w:t xml:space="preserve">. Создается диаграмма декомпозиции, имеющая </w:t>
      </w:r>
      <w:r w:rsidR="008773EA">
        <w:t>четыре</w:t>
      </w:r>
      <w:r>
        <w:t xml:space="preserve"> блока и граничные </w:t>
      </w:r>
      <w:r w:rsidRPr="003804EB">
        <w:t>стрелки</w:t>
      </w:r>
      <w:r>
        <w:t>, автоматически перенесенные с диаграммы верхнего уровня</w:t>
      </w:r>
      <w:r w:rsidRPr="003804EB">
        <w:t>.</w:t>
      </w:r>
    </w:p>
    <w:p w14:paraId="35BD98B5" w14:textId="0A449DF3" w:rsidR="0074734C" w:rsidRDefault="000E5441" w:rsidP="00D81540">
      <w:pPr>
        <w:rPr>
          <w:rFonts w:cs="Times New Roman"/>
        </w:rPr>
      </w:pPr>
      <w:r>
        <w:t>Назначим</w:t>
      </w:r>
      <w:r w:rsidRPr="003804EB">
        <w:t xml:space="preserve"> имен</w:t>
      </w:r>
      <w:r>
        <w:t>а</w:t>
      </w:r>
      <w:r w:rsidRPr="003804EB">
        <w:t xml:space="preserve"> блокам</w:t>
      </w:r>
      <w:r>
        <w:t xml:space="preserve">: </w:t>
      </w:r>
      <w:r w:rsidR="008773EA">
        <w:rPr>
          <w:rFonts w:cs="Times New Roman"/>
        </w:rPr>
        <w:t xml:space="preserve">Осмотр, Измерение, Электрические испытания и Анализ брака </w:t>
      </w:r>
      <w:r>
        <w:rPr>
          <w:rFonts w:cs="Times New Roman"/>
        </w:rPr>
        <w:t>соответственно</w:t>
      </w:r>
      <w:r>
        <w:t>.</w:t>
      </w:r>
      <w:r w:rsidR="008773EA">
        <w:t xml:space="preserve"> Построим стрелки и присвоим им необходимые имена.</w:t>
      </w:r>
    </w:p>
    <w:p w14:paraId="766E0F75" w14:textId="7AE2A282" w:rsidR="00EE0410" w:rsidRDefault="009E48E1" w:rsidP="00F30D2E">
      <w:pPr>
        <w:rPr>
          <w:rFonts w:cs="Times New Roman"/>
        </w:rPr>
      </w:pPr>
      <w:r>
        <w:rPr>
          <w:rFonts w:cs="Times New Roman"/>
        </w:rPr>
        <w:t>Д</w:t>
      </w:r>
      <w:r w:rsidR="000975F0">
        <w:rPr>
          <w:rFonts w:cs="Times New Roman"/>
        </w:rPr>
        <w:t xml:space="preserve">иаграмма декомпозиции </w:t>
      </w:r>
      <w:r w:rsidR="00F30D2E">
        <w:rPr>
          <w:rFonts w:cs="Times New Roman"/>
        </w:rPr>
        <w:t xml:space="preserve">процесса контроля качества продукции </w:t>
      </w:r>
      <w:r w:rsidR="00EA381D">
        <w:rPr>
          <w:rFonts w:cs="Times New Roman"/>
        </w:rPr>
        <w:t>изображена</w:t>
      </w:r>
      <w:r w:rsidR="00361264">
        <w:rPr>
          <w:rFonts w:cs="Times New Roman"/>
        </w:rPr>
        <w:t xml:space="preserve"> на рисунке </w:t>
      </w:r>
      <w:r w:rsidR="008773EA">
        <w:rPr>
          <w:rFonts w:cs="Times New Roman"/>
        </w:rPr>
        <w:t>1</w:t>
      </w:r>
      <w:r w:rsidR="000975F0">
        <w:rPr>
          <w:rFonts w:cs="Times New Roman"/>
        </w:rPr>
        <w:t>.</w:t>
      </w:r>
    </w:p>
    <w:p w14:paraId="51FD7152" w14:textId="78BDF8BF" w:rsidR="00F30D2E" w:rsidRDefault="00F30D2E" w:rsidP="00F30D2E">
      <w:r w:rsidRPr="00F30D2E">
        <w:rPr>
          <w:rFonts w:cs="Times New Roman"/>
          <w:noProof/>
        </w:rPr>
        <w:drawing>
          <wp:anchor distT="0" distB="0" distL="114300" distR="114300" simplePos="0" relativeHeight="251668480" behindDoc="0" locked="0" layoutInCell="1" allowOverlap="1" wp14:anchorId="5DE95AEA" wp14:editId="2AFC9D11">
            <wp:simplePos x="0" y="0"/>
            <wp:positionH relativeFrom="margin">
              <wp:align>center</wp:align>
            </wp:positionH>
            <wp:positionV relativeFrom="paragraph">
              <wp:posOffset>232685</wp:posOffset>
            </wp:positionV>
            <wp:extent cx="4735589" cy="3299460"/>
            <wp:effectExtent l="0" t="0" r="825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" t="3685" r="29698" b="767"/>
                    <a:stretch/>
                  </pic:blipFill>
                  <pic:spPr bwMode="auto">
                    <a:xfrm>
                      <a:off x="0" y="0"/>
                      <a:ext cx="4735589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856606" w14:textId="6D1C4289" w:rsidR="00635F7C" w:rsidRDefault="00635F7C" w:rsidP="00D12A5B">
      <w:pPr>
        <w:rPr>
          <w:rFonts w:cs="Times New Roman"/>
        </w:rPr>
      </w:pPr>
    </w:p>
    <w:p w14:paraId="4A30849C" w14:textId="77777777" w:rsidR="003D3444" w:rsidRDefault="00E45A53" w:rsidP="00E45A53">
      <w:pPr>
        <w:ind w:firstLine="0"/>
        <w:jc w:val="center"/>
        <w:rPr>
          <w:rFonts w:cs="Times New Roman"/>
        </w:rPr>
      </w:pPr>
      <w:r>
        <w:rPr>
          <w:rFonts w:cs="Times New Roman"/>
        </w:rPr>
        <w:t>Р</w:t>
      </w:r>
      <w:r w:rsidR="00F222A8">
        <w:rPr>
          <w:rFonts w:cs="Times New Roman"/>
        </w:rPr>
        <w:t xml:space="preserve">исунок </w:t>
      </w:r>
      <w:r w:rsidR="008773EA">
        <w:rPr>
          <w:rFonts w:cs="Times New Roman"/>
        </w:rPr>
        <w:t>1</w:t>
      </w:r>
      <w:r>
        <w:rPr>
          <w:rFonts w:cs="Times New Roman"/>
        </w:rPr>
        <w:t xml:space="preserve">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Д</w:t>
      </w:r>
      <w:r w:rsidRPr="003847BF">
        <w:rPr>
          <w:rFonts w:cs="Times New Roman"/>
        </w:rPr>
        <w:t>иаграмма</w:t>
      </w:r>
      <w:r>
        <w:rPr>
          <w:rFonts w:cs="Times New Roman"/>
        </w:rPr>
        <w:t xml:space="preserve"> декомпозиции </w:t>
      </w:r>
      <w:r w:rsidR="00F30D2E">
        <w:rPr>
          <w:rFonts w:cs="Times New Roman"/>
        </w:rPr>
        <w:t>процесса контроля</w:t>
      </w:r>
    </w:p>
    <w:p w14:paraId="2C008381" w14:textId="425C3182" w:rsidR="00E45A53" w:rsidRDefault="00F30D2E" w:rsidP="00E45A53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качества продукции</w:t>
      </w:r>
    </w:p>
    <w:p w14:paraId="07C42349" w14:textId="77777777" w:rsidR="008773EA" w:rsidRDefault="008773EA" w:rsidP="00E45A53">
      <w:pPr>
        <w:ind w:firstLine="0"/>
        <w:jc w:val="center"/>
        <w:rPr>
          <w:rFonts w:cs="Times New Roman"/>
        </w:rPr>
      </w:pPr>
    </w:p>
    <w:p w14:paraId="7FC7C026" w14:textId="266205E0" w:rsidR="008000C3" w:rsidRDefault="008773EA" w:rsidP="008773EA">
      <w:pPr>
        <w:ind w:firstLine="851"/>
        <w:rPr>
          <w:color w:val="000000"/>
          <w:szCs w:val="28"/>
        </w:rPr>
      </w:pPr>
      <w:r>
        <w:rPr>
          <w:rFonts w:cs="Times New Roman"/>
        </w:rPr>
        <w:t xml:space="preserve">Далее следует построить </w:t>
      </w:r>
      <w:r w:rsidR="008000C3">
        <w:rPr>
          <w:rFonts w:cs="Times New Roman"/>
        </w:rPr>
        <w:t xml:space="preserve">диаграмму декомпозиции для </w:t>
      </w:r>
      <w:r w:rsidR="00700508">
        <w:rPr>
          <w:rFonts w:cs="Times New Roman"/>
        </w:rPr>
        <w:t>работы</w:t>
      </w:r>
      <w:r w:rsidR="008000C3">
        <w:rPr>
          <w:rFonts w:cs="Times New Roman"/>
        </w:rPr>
        <w:t xml:space="preserve"> Анализ брака согласно методологии </w:t>
      </w:r>
      <w:r w:rsidR="008000C3" w:rsidRPr="008000C3">
        <w:rPr>
          <w:rFonts w:cs="Times New Roman"/>
          <w:i/>
          <w:iCs/>
          <w:lang w:val="en-US"/>
        </w:rPr>
        <w:t>DFD</w:t>
      </w:r>
      <w:r w:rsidRPr="00FF3363">
        <w:rPr>
          <w:rFonts w:cs="Times New Roman"/>
        </w:rPr>
        <w:t xml:space="preserve">. </w:t>
      </w:r>
      <w:r w:rsidR="008000C3">
        <w:rPr>
          <w:rFonts w:cs="Times New Roman"/>
        </w:rPr>
        <w:t>Процесс а</w:t>
      </w:r>
      <w:r>
        <w:rPr>
          <w:color w:val="000000"/>
          <w:szCs w:val="28"/>
        </w:rPr>
        <w:t>нализ</w:t>
      </w:r>
      <w:r w:rsidR="008000C3">
        <w:rPr>
          <w:color w:val="000000"/>
          <w:szCs w:val="28"/>
        </w:rPr>
        <w:t>а</w:t>
      </w:r>
      <w:r>
        <w:rPr>
          <w:color w:val="000000"/>
          <w:szCs w:val="28"/>
        </w:rPr>
        <w:t xml:space="preserve"> брака включает</w:t>
      </w:r>
      <w:r w:rsidR="008000C3">
        <w:rPr>
          <w:color w:val="000000"/>
          <w:szCs w:val="28"/>
        </w:rPr>
        <w:t xml:space="preserve"> пять основных операций</w:t>
      </w:r>
      <w:r>
        <w:rPr>
          <w:color w:val="000000"/>
          <w:szCs w:val="28"/>
        </w:rPr>
        <w:t>: анализ по видам брака; анализ по видам бракованной продукции; анализ по условиям эксплуатации продукции</w:t>
      </w:r>
      <w:r w:rsidR="008000C3">
        <w:rPr>
          <w:color w:val="000000"/>
          <w:szCs w:val="28"/>
        </w:rPr>
        <w:t>, статистический анализ, выработку рекомендаций</w:t>
      </w:r>
      <w:r>
        <w:rPr>
          <w:color w:val="000000"/>
          <w:szCs w:val="28"/>
        </w:rPr>
        <w:t xml:space="preserve">. </w:t>
      </w:r>
      <w:r w:rsidR="008000C3">
        <w:rPr>
          <w:color w:val="000000"/>
          <w:szCs w:val="28"/>
        </w:rPr>
        <w:t xml:space="preserve">Внешними источниками данных являются </w:t>
      </w:r>
      <w:r w:rsidR="008000C3">
        <w:rPr>
          <w:color w:val="000000"/>
          <w:szCs w:val="28"/>
        </w:rPr>
        <w:lastRenderedPageBreak/>
        <w:t>ОТК предприятия, а также потребители его продукции. Кроме того, в процессе анализа используется информация, хранящаяся и накапливаемая в самом подразделении, осуществляющем анализ: данные о поставщиках сырья, стандарты, методики анализа брака, архивные данные. Получателями результатов анализа являются конструкторское бюро и отдел главного технолога.</w:t>
      </w:r>
    </w:p>
    <w:p w14:paraId="76EB9255" w14:textId="134DADA1" w:rsidR="008000C3" w:rsidRDefault="008000C3" w:rsidP="008773EA">
      <w:pPr>
        <w:ind w:firstLine="851"/>
      </w:pPr>
      <w:r>
        <w:t>Для построения</w:t>
      </w:r>
      <w:r w:rsidRPr="008000C3">
        <w:t xml:space="preserve"> </w:t>
      </w:r>
      <w:r w:rsidRPr="008000C3">
        <w:rPr>
          <w:i/>
          <w:iCs/>
          <w:lang w:val="en-US"/>
        </w:rPr>
        <w:t>DFD</w:t>
      </w:r>
      <w:r>
        <w:t xml:space="preserve">-диаграммы выделим блок Анализ брака и нажмем кнопку </w:t>
      </w:r>
      <w:r w:rsidRPr="003804EB">
        <w:t>Вниз</w:t>
      </w:r>
      <w:r>
        <w:t xml:space="preserve"> на панели инструментов. В окне </w:t>
      </w:r>
      <w:proofErr w:type="spellStart"/>
      <w:r w:rsidRPr="00EE0727">
        <w:rPr>
          <w:i/>
        </w:rPr>
        <w:t>Activity</w:t>
      </w:r>
      <w:proofErr w:type="spellEnd"/>
      <w:r w:rsidRPr="00EE0727">
        <w:rPr>
          <w:i/>
        </w:rPr>
        <w:t xml:space="preserve"> Box </w:t>
      </w:r>
      <w:proofErr w:type="spellStart"/>
      <w:r w:rsidRPr="00EE0727">
        <w:rPr>
          <w:i/>
        </w:rPr>
        <w:t>Count</w:t>
      </w:r>
      <w:proofErr w:type="spellEnd"/>
      <w:r>
        <w:t xml:space="preserve"> установим</w:t>
      </w:r>
      <w:r w:rsidRPr="00BE6744">
        <w:t xml:space="preserve"> </w:t>
      </w:r>
      <w:r>
        <w:t>тип</w:t>
      </w:r>
      <w:r w:rsidRPr="00BE6744">
        <w:t xml:space="preserve"> </w:t>
      </w:r>
      <w:r>
        <w:t>диаграммы</w:t>
      </w:r>
      <w:r w:rsidRPr="00BE6744">
        <w:t xml:space="preserve"> – </w:t>
      </w:r>
      <w:r w:rsidRPr="008000C3">
        <w:rPr>
          <w:i/>
          <w:iCs/>
          <w:lang w:val="en-US"/>
        </w:rPr>
        <w:t>DFD</w:t>
      </w:r>
      <w:r w:rsidRPr="00BE6744">
        <w:t xml:space="preserve">, </w:t>
      </w:r>
      <w:r>
        <w:t>количество</w:t>
      </w:r>
      <w:r w:rsidRPr="00BE6744">
        <w:t xml:space="preserve"> </w:t>
      </w:r>
      <w:r>
        <w:t>работ</w:t>
      </w:r>
      <w:r w:rsidRPr="00BE6744">
        <w:t xml:space="preserve">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</w:t>
      </w:r>
      <w:r>
        <w:t xml:space="preserve">5. Нажмем </w:t>
      </w:r>
      <w:r w:rsidRPr="00687532">
        <w:rPr>
          <w:i/>
        </w:rPr>
        <w:t>OK</w:t>
      </w:r>
      <w:r>
        <w:t xml:space="preserve">. Создается диаграмма декомпозиции, имеющая пять блоков и граничные </w:t>
      </w:r>
      <w:r w:rsidRPr="003804EB">
        <w:t>стрелки</w:t>
      </w:r>
      <w:r>
        <w:t>, автоматически перенесенные с диаграммы верхнего уровня</w:t>
      </w:r>
      <w:r w:rsidRPr="003804EB">
        <w:t>.</w:t>
      </w:r>
    </w:p>
    <w:p w14:paraId="260AB6DB" w14:textId="7E02DB4D" w:rsidR="008000C3" w:rsidRDefault="008000C3" w:rsidP="008773EA">
      <w:pPr>
        <w:ind w:firstLine="851"/>
      </w:pPr>
      <w:r>
        <w:t xml:space="preserve">Далее удалим с </w:t>
      </w:r>
      <w:r w:rsidRPr="008000C3">
        <w:rPr>
          <w:i/>
          <w:iCs/>
          <w:lang w:val="en-US"/>
        </w:rPr>
        <w:t>DFD</w:t>
      </w:r>
      <w:r>
        <w:t>-диаграммы все граничные стрелки</w:t>
      </w:r>
      <w:r w:rsidR="00056DB0">
        <w:t>, а также вернемся на диаграмму верхнего уровня и затуннелируем все стрелки, относящиеся к работе Анализ брака.</w:t>
      </w:r>
    </w:p>
    <w:p w14:paraId="58E871E3" w14:textId="77777777" w:rsidR="00056DB0" w:rsidRDefault="00056DB0" w:rsidP="00056DB0">
      <w:r>
        <w:t>Назначим</w:t>
      </w:r>
      <w:r w:rsidRPr="003804EB">
        <w:t xml:space="preserve"> имен</w:t>
      </w:r>
      <w:r>
        <w:t>а</w:t>
      </w:r>
      <w:r w:rsidRPr="003804EB">
        <w:t xml:space="preserve"> блокам</w:t>
      </w:r>
      <w:r>
        <w:t xml:space="preserve">: Анализ по видам брака, Анализ по видам продукции, Анализ по условиям эксплуатации, Статистический анализ и Выборка рекомендаций. </w:t>
      </w:r>
    </w:p>
    <w:p w14:paraId="4EA41281" w14:textId="68660108" w:rsidR="00056DB0" w:rsidRDefault="00056DB0" w:rsidP="00056DB0">
      <w:pPr>
        <w:rPr>
          <w:color w:val="000000"/>
          <w:szCs w:val="28"/>
        </w:rPr>
      </w:pPr>
      <w:r>
        <w:t xml:space="preserve">Добавим на диаграмму четыре внешние ссылки. </w:t>
      </w:r>
      <w:r>
        <w:rPr>
          <w:color w:val="000000"/>
          <w:szCs w:val="28"/>
        </w:rPr>
        <w:t xml:space="preserve">Две из них (ОТК и потребители) представляют собой источники данных, две других (ОГТ и КБ) – приемники данных. Для этого выберем инструмент Внешняя ссылка, затем щелкнем левой кнопкой мыши в том месте на диаграмме, где требуется </w:t>
      </w:r>
      <w:r>
        <w:rPr>
          <w:rStyle w:val="grame"/>
          <w:color w:val="000000"/>
          <w:szCs w:val="28"/>
        </w:rPr>
        <w:t>разместить</w:t>
      </w:r>
      <w:r>
        <w:rPr>
          <w:color w:val="000000"/>
          <w:szCs w:val="28"/>
        </w:rPr>
        <w:t xml:space="preserve"> внешнюю ссылку. В появившемся окне </w:t>
      </w:r>
      <w:r w:rsidRPr="00056DB0">
        <w:rPr>
          <w:i/>
          <w:iCs/>
          <w:color w:val="000000"/>
          <w:szCs w:val="28"/>
          <w:lang w:val="en-US"/>
        </w:rPr>
        <w:t>External</w:t>
      </w:r>
      <w:r>
        <w:rPr>
          <w:i/>
          <w:iCs/>
          <w:color w:val="000000"/>
          <w:szCs w:val="28"/>
        </w:rPr>
        <w:t xml:space="preserve"> </w:t>
      </w:r>
      <w:r w:rsidRPr="00056DB0">
        <w:rPr>
          <w:i/>
          <w:iCs/>
          <w:color w:val="000000"/>
          <w:szCs w:val="28"/>
          <w:lang w:val="en-US"/>
        </w:rPr>
        <w:t>Reference</w:t>
      </w:r>
      <w:r>
        <w:rPr>
          <w:color w:val="000000"/>
          <w:szCs w:val="28"/>
        </w:rPr>
        <w:t xml:space="preserve"> во </w:t>
      </w:r>
      <w:r w:rsidRPr="00056DB0">
        <w:rPr>
          <w:color w:val="000000"/>
          <w:szCs w:val="28"/>
        </w:rPr>
        <w:t>второй</w:t>
      </w:r>
      <w:r>
        <w:rPr>
          <w:color w:val="000000"/>
          <w:szCs w:val="28"/>
        </w:rPr>
        <w:t xml:space="preserve"> строке введем ОТК, установим переключатель </w:t>
      </w:r>
      <w:r w:rsidRPr="00056DB0">
        <w:rPr>
          <w:i/>
          <w:iCs/>
          <w:color w:val="000000"/>
          <w:szCs w:val="28"/>
          <w:lang w:val="en-US"/>
        </w:rPr>
        <w:t>Other</w:t>
      </w:r>
      <w:r>
        <w:rPr>
          <w:color w:val="000000"/>
          <w:szCs w:val="28"/>
        </w:rPr>
        <w:t xml:space="preserve"> и нажмем кнопку </w:t>
      </w:r>
      <w:r>
        <w:rPr>
          <w:color w:val="000000"/>
          <w:szCs w:val="28"/>
          <w:lang w:val="en-US"/>
        </w:rPr>
        <w:t>OK</w:t>
      </w:r>
      <w:r>
        <w:rPr>
          <w:color w:val="000000"/>
          <w:szCs w:val="28"/>
        </w:rPr>
        <w:t>. Аналогично выполним добавление остальных внешних ссылок.</w:t>
      </w:r>
    </w:p>
    <w:p w14:paraId="2C427B81" w14:textId="45B667B8" w:rsidR="00056DB0" w:rsidRPr="00700508" w:rsidRDefault="00056DB0" w:rsidP="00056DB0">
      <w:r>
        <w:rPr>
          <w:color w:val="000000"/>
          <w:szCs w:val="28"/>
        </w:rPr>
        <w:t xml:space="preserve">Установим четыре хранилища данных, которые обозначают стандарты, методики анализа брака, базу данных о поставщиках сырья, базу архивных данных о браке. Для этого выберем инструмент Хранилище данных, затем щелкнем левой кнопкой мыши в том месте на диаграмме, где требуется </w:t>
      </w:r>
      <w:r>
        <w:rPr>
          <w:rStyle w:val="grame"/>
          <w:color w:val="000000"/>
          <w:szCs w:val="28"/>
        </w:rPr>
        <w:t>разместить</w:t>
      </w:r>
      <w:r>
        <w:rPr>
          <w:color w:val="000000"/>
          <w:szCs w:val="28"/>
        </w:rPr>
        <w:t xml:space="preserve"> хранилище данных. Назначим </w:t>
      </w:r>
      <w:r w:rsidR="00700508">
        <w:rPr>
          <w:color w:val="000000"/>
          <w:szCs w:val="28"/>
        </w:rPr>
        <w:t xml:space="preserve">для хранилищ данных необходимые имена, а также добавим стрелки точно так же, как на </w:t>
      </w:r>
      <w:r w:rsidR="00700508" w:rsidRPr="00700508">
        <w:rPr>
          <w:i/>
          <w:iCs/>
          <w:color w:val="000000"/>
          <w:szCs w:val="28"/>
          <w:lang w:val="en-US"/>
        </w:rPr>
        <w:t>IDEF</w:t>
      </w:r>
      <w:r w:rsidR="00700508" w:rsidRPr="00700508">
        <w:rPr>
          <w:i/>
          <w:iCs/>
          <w:color w:val="000000"/>
          <w:szCs w:val="28"/>
        </w:rPr>
        <w:t>0</w:t>
      </w:r>
      <w:r w:rsidR="00700508" w:rsidRPr="00700508">
        <w:rPr>
          <w:color w:val="000000"/>
          <w:szCs w:val="28"/>
        </w:rPr>
        <w:t>-</w:t>
      </w:r>
      <w:r w:rsidR="00700508">
        <w:rPr>
          <w:color w:val="000000"/>
          <w:szCs w:val="28"/>
        </w:rPr>
        <w:t xml:space="preserve">диаграмму. Помимо этого, на данной диаграмме присутствуют двухсторонние стрелки, связывающие работы Статистический анализ и Выработка рекомендаций с хранилищем данных Архив. Для их построения щелкнем правой кнопкой мыши по стрелке, выберем из меню команду </w:t>
      </w:r>
      <w:r w:rsidR="00700508" w:rsidRPr="00700508">
        <w:rPr>
          <w:i/>
          <w:iCs/>
          <w:color w:val="000000"/>
          <w:szCs w:val="28"/>
          <w:lang w:val="en-US"/>
        </w:rPr>
        <w:t>Style</w:t>
      </w:r>
      <w:r w:rsidR="00700508" w:rsidRPr="00700508">
        <w:rPr>
          <w:color w:val="000000"/>
          <w:szCs w:val="28"/>
        </w:rPr>
        <w:t xml:space="preserve"> </w:t>
      </w:r>
      <w:r w:rsidR="00700508">
        <w:rPr>
          <w:color w:val="000000"/>
          <w:szCs w:val="28"/>
        </w:rPr>
        <w:t xml:space="preserve">и затем для переключателя </w:t>
      </w:r>
      <w:r w:rsidR="00700508" w:rsidRPr="00700508">
        <w:rPr>
          <w:i/>
          <w:iCs/>
          <w:color w:val="000000"/>
          <w:szCs w:val="28"/>
          <w:lang w:val="en-US"/>
        </w:rPr>
        <w:t>Type</w:t>
      </w:r>
      <w:r w:rsidR="00700508" w:rsidRPr="00700508">
        <w:rPr>
          <w:color w:val="000000"/>
          <w:szCs w:val="28"/>
        </w:rPr>
        <w:t xml:space="preserve"> </w:t>
      </w:r>
      <w:r w:rsidR="00700508">
        <w:rPr>
          <w:color w:val="000000"/>
          <w:szCs w:val="28"/>
        </w:rPr>
        <w:t xml:space="preserve">установим значение </w:t>
      </w:r>
      <w:r w:rsidR="00700508" w:rsidRPr="00700508">
        <w:rPr>
          <w:i/>
          <w:iCs/>
          <w:color w:val="000000"/>
          <w:szCs w:val="28"/>
          <w:lang w:val="en-US"/>
        </w:rPr>
        <w:t>Bidirectional</w:t>
      </w:r>
      <w:r w:rsidR="00700508" w:rsidRPr="00700508">
        <w:rPr>
          <w:color w:val="000000"/>
          <w:szCs w:val="28"/>
        </w:rPr>
        <w:t>.</w:t>
      </w:r>
    </w:p>
    <w:p w14:paraId="2AC1BE23" w14:textId="1131B154" w:rsidR="0074734C" w:rsidRDefault="008773EA" w:rsidP="00700508">
      <w:pPr>
        <w:ind w:firstLine="851"/>
        <w:rPr>
          <w:rFonts w:cs="Times New Roman"/>
          <w:szCs w:val="28"/>
        </w:rPr>
      </w:pPr>
      <w:r>
        <w:rPr>
          <w:rFonts w:cs="Times New Roman"/>
        </w:rPr>
        <w:t>Диаграмма декомпозиции</w:t>
      </w:r>
      <w:r w:rsidR="00700508">
        <w:rPr>
          <w:rFonts w:cs="Times New Roman"/>
        </w:rPr>
        <w:t xml:space="preserve"> для работы</w:t>
      </w:r>
      <w:r>
        <w:rPr>
          <w:rFonts w:cs="Times New Roman"/>
        </w:rPr>
        <w:t xml:space="preserve"> </w:t>
      </w:r>
      <w:r w:rsidR="00700508">
        <w:rPr>
          <w:rFonts w:cs="Times New Roman"/>
        </w:rPr>
        <w:t xml:space="preserve">Анализ брака </w:t>
      </w:r>
      <w:r w:rsidR="00366723">
        <w:rPr>
          <w:rFonts w:cs="Times New Roman"/>
        </w:rPr>
        <w:t>на основе</w:t>
      </w:r>
      <w:r w:rsidR="00700508">
        <w:rPr>
          <w:rFonts w:cs="Times New Roman"/>
        </w:rPr>
        <w:t xml:space="preserve"> методологии </w:t>
      </w:r>
      <w:r w:rsidR="00700508" w:rsidRPr="008000C3">
        <w:rPr>
          <w:rFonts w:cs="Times New Roman"/>
          <w:i/>
          <w:iCs/>
          <w:lang w:val="en-US"/>
        </w:rPr>
        <w:t>DFD</w:t>
      </w:r>
      <w:r>
        <w:rPr>
          <w:rFonts w:cs="Times New Roman"/>
        </w:rPr>
        <w:t xml:space="preserve"> имеет вид, представленный на рисунке 2.</w:t>
      </w:r>
    </w:p>
    <w:p w14:paraId="7A72E43E" w14:textId="2C7BD04B" w:rsidR="005A2146" w:rsidRDefault="00700508" w:rsidP="00D12A5B">
      <w:pPr>
        <w:rPr>
          <w:rFonts w:cs="Times New Roman"/>
          <w:szCs w:val="28"/>
        </w:rPr>
      </w:pPr>
      <w:r w:rsidRPr="00700508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34C2840E" wp14:editId="44DD4C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38700" cy="3407410"/>
            <wp:effectExtent l="0" t="0" r="0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" t="3422" r="29698"/>
                    <a:stretch/>
                  </pic:blipFill>
                  <pic:spPr bwMode="auto">
                    <a:xfrm>
                      <a:off x="0" y="0"/>
                      <a:ext cx="48387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49545A" w14:textId="77777777" w:rsidR="003D3444" w:rsidRDefault="005A2146" w:rsidP="00700508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700508">
        <w:rPr>
          <w:rFonts w:cs="Times New Roman"/>
        </w:rPr>
        <w:t>2</w:t>
      </w:r>
      <w:r>
        <w:rPr>
          <w:rFonts w:cs="Times New Roman"/>
        </w:rPr>
        <w:t xml:space="preserve">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700508">
        <w:rPr>
          <w:rFonts w:cs="Times New Roman"/>
        </w:rPr>
        <w:t xml:space="preserve">Диаграмма декомпозиции Анализ брака </w:t>
      </w:r>
    </w:p>
    <w:p w14:paraId="24AB13A3" w14:textId="65E42416" w:rsidR="005A2146" w:rsidRPr="00D12A5B" w:rsidRDefault="00366723" w:rsidP="00700508">
      <w:pPr>
        <w:ind w:firstLine="0"/>
        <w:jc w:val="center"/>
        <w:rPr>
          <w:rFonts w:cs="Times New Roman"/>
        </w:rPr>
      </w:pPr>
      <w:r>
        <w:rPr>
          <w:rFonts w:cs="Times New Roman"/>
        </w:rPr>
        <w:t>на основе</w:t>
      </w:r>
      <w:r w:rsidR="00700508">
        <w:rPr>
          <w:rFonts w:cs="Times New Roman"/>
        </w:rPr>
        <w:t xml:space="preserve"> методологии </w:t>
      </w:r>
      <w:r w:rsidR="00700508" w:rsidRPr="008000C3">
        <w:rPr>
          <w:rFonts w:cs="Times New Roman"/>
          <w:i/>
          <w:iCs/>
          <w:lang w:val="en-US"/>
        </w:rPr>
        <w:t>DFD</w:t>
      </w:r>
    </w:p>
    <w:p w14:paraId="22707C45" w14:textId="77777777" w:rsidR="00D81540" w:rsidRDefault="00D81540" w:rsidP="00366723">
      <w:pPr>
        <w:ind w:firstLine="0"/>
        <w:jc w:val="left"/>
        <w:rPr>
          <w:rFonts w:cs="Times New Roman"/>
        </w:rPr>
      </w:pPr>
    </w:p>
    <w:p w14:paraId="3288D623" w14:textId="77777777" w:rsidR="00D81540" w:rsidRDefault="00D81540" w:rsidP="00D81540">
      <w:pPr>
        <w:ind w:firstLine="567"/>
        <w:rPr>
          <w:color w:val="000000"/>
          <w:szCs w:val="28"/>
        </w:rPr>
      </w:pPr>
      <w:r>
        <w:rPr>
          <w:szCs w:val="28"/>
        </w:rPr>
        <w:t xml:space="preserve">Далее построим </w:t>
      </w:r>
      <w:r w:rsidRPr="00D81540">
        <w:rPr>
          <w:i/>
          <w:iCs/>
          <w:color w:val="000000"/>
          <w:szCs w:val="28"/>
          <w:lang w:val="en-US"/>
        </w:rPr>
        <w:t>IDEF</w:t>
      </w:r>
      <w:r w:rsidRPr="00D81540">
        <w:rPr>
          <w:i/>
          <w:iCs/>
          <w:color w:val="000000"/>
          <w:szCs w:val="28"/>
        </w:rPr>
        <w:t>3</w:t>
      </w:r>
      <w:r>
        <w:rPr>
          <w:color w:val="000000"/>
          <w:szCs w:val="28"/>
        </w:rPr>
        <w:t xml:space="preserve">-диаграмму для работы </w:t>
      </w:r>
      <w:r w:rsidRPr="00D81540">
        <w:rPr>
          <w:rFonts w:cs="Times New Roman"/>
          <w:color w:val="000000"/>
          <w:szCs w:val="28"/>
        </w:rPr>
        <w:t>Проверка</w:t>
      </w:r>
      <w:r>
        <w:rPr>
          <w:color w:val="000000"/>
          <w:szCs w:val="28"/>
        </w:rPr>
        <w:t xml:space="preserve"> </w:t>
      </w:r>
      <w:r w:rsidRPr="00D81540">
        <w:rPr>
          <w:rFonts w:cs="Times New Roman"/>
          <w:color w:val="000000"/>
          <w:szCs w:val="28"/>
        </w:rPr>
        <w:t>сырья</w:t>
      </w:r>
      <w:r>
        <w:rPr>
          <w:color w:val="000000"/>
          <w:szCs w:val="28"/>
        </w:rPr>
        <w:t xml:space="preserve">. </w:t>
      </w:r>
      <w:r>
        <w:rPr>
          <w:rFonts w:cs="Times New Roman"/>
        </w:rPr>
        <w:t>Проверка</w:t>
      </w:r>
      <w:r>
        <w:rPr>
          <w:color w:val="000000"/>
          <w:szCs w:val="28"/>
        </w:rPr>
        <w:t xml:space="preserve"> сырья включает следующие работы: проверка чистоты сырья; проверка химического состава; проверка механических свойств; проверка электрических свойств; анализ результатов проверок; отправка сырья в производственное подразделение</w:t>
      </w:r>
      <w:r w:rsidRPr="00D81540">
        <w:rPr>
          <w:color w:val="000000"/>
          <w:szCs w:val="28"/>
        </w:rPr>
        <w:t xml:space="preserve">; </w:t>
      </w:r>
      <w:r>
        <w:rPr>
          <w:color w:val="000000"/>
          <w:szCs w:val="28"/>
        </w:rPr>
        <w:t>отправка сырья на переработку</w:t>
      </w:r>
      <w:r w:rsidRPr="00D81540">
        <w:rPr>
          <w:color w:val="000000"/>
          <w:szCs w:val="28"/>
        </w:rPr>
        <w:t xml:space="preserve">; </w:t>
      </w:r>
      <w:r>
        <w:rPr>
          <w:color w:val="000000"/>
          <w:szCs w:val="28"/>
        </w:rPr>
        <w:t>оформление рекламации поставщику сырья</w:t>
      </w:r>
      <w:r w:rsidRPr="00D81540">
        <w:rPr>
          <w:color w:val="000000"/>
          <w:szCs w:val="28"/>
        </w:rPr>
        <w:t xml:space="preserve">; </w:t>
      </w:r>
      <w:r>
        <w:rPr>
          <w:color w:val="000000"/>
          <w:szCs w:val="28"/>
        </w:rPr>
        <w:t>занесение данных о рекламации в базу данных.</w:t>
      </w:r>
      <w:r w:rsidRPr="00D81540">
        <w:rPr>
          <w:color w:val="000000"/>
          <w:szCs w:val="28"/>
        </w:rPr>
        <w:t xml:space="preserve"> </w:t>
      </w:r>
    </w:p>
    <w:p w14:paraId="58EAB46F" w14:textId="28FF55D7" w:rsidR="00D81540" w:rsidRDefault="00D81540" w:rsidP="00D81540">
      <w:pPr>
        <w:ind w:firstLine="567"/>
      </w:pPr>
      <w:r>
        <w:t>Для построения</w:t>
      </w:r>
      <w:r w:rsidRPr="00D81540">
        <w:t xml:space="preserve"> </w:t>
      </w:r>
      <w:r w:rsidRPr="00D81540">
        <w:rPr>
          <w:i/>
          <w:iCs/>
          <w:color w:val="000000"/>
          <w:szCs w:val="28"/>
          <w:lang w:val="en-US"/>
        </w:rPr>
        <w:t>IDEF</w:t>
      </w:r>
      <w:r w:rsidRPr="00D81540">
        <w:rPr>
          <w:i/>
          <w:iCs/>
          <w:color w:val="000000"/>
          <w:szCs w:val="28"/>
        </w:rPr>
        <w:t>3</w:t>
      </w:r>
      <w:r>
        <w:rPr>
          <w:color w:val="000000"/>
          <w:szCs w:val="28"/>
        </w:rPr>
        <w:t>-диаграммы</w:t>
      </w:r>
      <w:r>
        <w:t xml:space="preserve"> выделим работу Проверка сырья и нажмем кнопку </w:t>
      </w:r>
      <w:r w:rsidRPr="003804EB">
        <w:t>Вниз</w:t>
      </w:r>
      <w:r>
        <w:t xml:space="preserve"> на панели инструментов. В окне </w:t>
      </w:r>
      <w:proofErr w:type="spellStart"/>
      <w:r w:rsidRPr="00EE0727">
        <w:rPr>
          <w:i/>
        </w:rPr>
        <w:t>Activity</w:t>
      </w:r>
      <w:proofErr w:type="spellEnd"/>
      <w:r w:rsidRPr="00EE0727">
        <w:rPr>
          <w:i/>
        </w:rPr>
        <w:t xml:space="preserve"> Box </w:t>
      </w:r>
      <w:proofErr w:type="spellStart"/>
      <w:r w:rsidRPr="00EE0727">
        <w:rPr>
          <w:i/>
        </w:rPr>
        <w:t>Count</w:t>
      </w:r>
      <w:proofErr w:type="spellEnd"/>
      <w:r>
        <w:t xml:space="preserve"> установим</w:t>
      </w:r>
      <w:r w:rsidRPr="00BE6744">
        <w:t xml:space="preserve"> </w:t>
      </w:r>
      <w:r>
        <w:t>тип</w:t>
      </w:r>
      <w:r w:rsidRPr="00BE6744">
        <w:t xml:space="preserve"> </w:t>
      </w:r>
      <w:r>
        <w:t>диаграммы</w:t>
      </w:r>
      <w:r w:rsidRPr="00BE6744">
        <w:t xml:space="preserve"> – </w:t>
      </w:r>
      <w:r w:rsidRPr="00EE0727">
        <w:rPr>
          <w:i/>
        </w:rPr>
        <w:t>IDEF</w:t>
      </w:r>
      <w:r>
        <w:rPr>
          <w:i/>
        </w:rPr>
        <w:t>3</w:t>
      </w:r>
      <w:r w:rsidRPr="00BE6744">
        <w:t xml:space="preserve">, </w:t>
      </w:r>
      <w:r>
        <w:t>количество</w:t>
      </w:r>
      <w:r w:rsidRPr="00BE6744">
        <w:t xml:space="preserve"> </w:t>
      </w:r>
      <w:r>
        <w:t>работ</w:t>
      </w:r>
      <w:r w:rsidRPr="00BE6744">
        <w:t xml:space="preserve">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</w:t>
      </w:r>
      <w:r>
        <w:t xml:space="preserve">9. Нажмем </w:t>
      </w:r>
      <w:r w:rsidRPr="00687532">
        <w:rPr>
          <w:i/>
        </w:rPr>
        <w:t>OK</w:t>
      </w:r>
      <w:r>
        <w:t>. Создается диаграмма декомпозиции, имеющая девять блоков. Назначим необходимые имена блокам.</w:t>
      </w:r>
    </w:p>
    <w:p w14:paraId="668CDB91" w14:textId="1DAFDB90" w:rsidR="00D81540" w:rsidRDefault="00D81540" w:rsidP="00D81540">
      <w:pPr>
        <w:ind w:firstLine="567"/>
        <w:rPr>
          <w:color w:val="000000"/>
          <w:szCs w:val="28"/>
        </w:rPr>
      </w:pPr>
      <w:r>
        <w:t>Для добавления на диаграмму перекресток, воспользуемся инструментом Перекресток,</w:t>
      </w:r>
      <w:r w:rsidR="00DF37BA">
        <w:t xml:space="preserve"> затем</w:t>
      </w:r>
      <w:r>
        <w:t xml:space="preserve"> щелкнем </w:t>
      </w:r>
      <w:r w:rsidR="00DF37BA">
        <w:t>левой</w:t>
      </w:r>
      <w:r>
        <w:t xml:space="preserve"> кнопкой мыш</w:t>
      </w:r>
      <w:r w:rsidR="00DF37BA">
        <w:t xml:space="preserve">и в </w:t>
      </w:r>
      <w:r w:rsidR="00DF37BA">
        <w:rPr>
          <w:color w:val="000000"/>
          <w:szCs w:val="28"/>
        </w:rPr>
        <w:t xml:space="preserve">том месте на диаграмме, где требуется </w:t>
      </w:r>
      <w:r w:rsidR="00DF37BA">
        <w:rPr>
          <w:rStyle w:val="grame"/>
          <w:color w:val="000000"/>
          <w:szCs w:val="28"/>
        </w:rPr>
        <w:t>разместить перекресток</w:t>
      </w:r>
      <w:r w:rsidR="00DF37BA">
        <w:rPr>
          <w:color w:val="000000"/>
          <w:szCs w:val="28"/>
        </w:rPr>
        <w:t xml:space="preserve">. В появившемся окне </w:t>
      </w:r>
      <w:proofErr w:type="spellStart"/>
      <w:r w:rsidR="00DF37BA" w:rsidRPr="00DF37BA">
        <w:rPr>
          <w:rStyle w:val="spelle"/>
          <w:i/>
          <w:iCs/>
          <w:color w:val="000000"/>
          <w:szCs w:val="28"/>
        </w:rPr>
        <w:t>Junction</w:t>
      </w:r>
      <w:proofErr w:type="spellEnd"/>
      <w:r w:rsidR="00DF37BA" w:rsidRPr="00DF37BA">
        <w:rPr>
          <w:i/>
          <w:iCs/>
          <w:color w:val="000000"/>
          <w:szCs w:val="28"/>
        </w:rPr>
        <w:t xml:space="preserve"> </w:t>
      </w:r>
      <w:r w:rsidR="00DF37BA" w:rsidRPr="00DF37BA">
        <w:rPr>
          <w:rStyle w:val="spelle"/>
          <w:i/>
          <w:iCs/>
          <w:color w:val="000000"/>
          <w:szCs w:val="28"/>
        </w:rPr>
        <w:t>Type</w:t>
      </w:r>
      <w:r w:rsidR="00DF37BA" w:rsidRPr="00DF37BA">
        <w:rPr>
          <w:i/>
          <w:iCs/>
          <w:color w:val="000000"/>
          <w:szCs w:val="28"/>
        </w:rPr>
        <w:t xml:space="preserve"> </w:t>
      </w:r>
      <w:r w:rsidR="00DF37BA" w:rsidRPr="00DF37BA">
        <w:rPr>
          <w:rStyle w:val="spelle"/>
          <w:i/>
          <w:iCs/>
          <w:color w:val="000000"/>
          <w:szCs w:val="28"/>
        </w:rPr>
        <w:t>Editor</w:t>
      </w:r>
      <w:r w:rsidR="00DF37BA">
        <w:rPr>
          <w:color w:val="000000"/>
          <w:szCs w:val="28"/>
        </w:rPr>
        <w:t xml:space="preserve"> выберем тип перекрестка.</w:t>
      </w:r>
    </w:p>
    <w:p w14:paraId="7E86E313" w14:textId="02ADCBE0" w:rsidR="00DF37BA" w:rsidRDefault="00DF37BA" w:rsidP="00D81540">
      <w:pPr>
        <w:ind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Добавим на </w:t>
      </w:r>
      <w:r w:rsidRPr="00D81540">
        <w:rPr>
          <w:i/>
          <w:iCs/>
          <w:color w:val="000000"/>
          <w:szCs w:val="28"/>
          <w:lang w:val="en-US"/>
        </w:rPr>
        <w:t>IDEF</w:t>
      </w:r>
      <w:r w:rsidRPr="00D81540">
        <w:rPr>
          <w:i/>
          <w:iCs/>
          <w:color w:val="000000"/>
          <w:szCs w:val="28"/>
        </w:rPr>
        <w:t>3</w:t>
      </w:r>
      <w:r>
        <w:rPr>
          <w:color w:val="000000"/>
          <w:szCs w:val="28"/>
        </w:rPr>
        <w:t xml:space="preserve">-диаграмму стрелки точно так же, как на </w:t>
      </w:r>
      <w:r w:rsidRPr="00DF37BA">
        <w:rPr>
          <w:i/>
          <w:iCs/>
          <w:color w:val="000000"/>
          <w:szCs w:val="28"/>
          <w:lang w:val="en-US"/>
        </w:rPr>
        <w:t>IDEF</w:t>
      </w:r>
      <w:r w:rsidRPr="00DF37BA">
        <w:rPr>
          <w:i/>
          <w:iCs/>
          <w:color w:val="000000"/>
          <w:szCs w:val="28"/>
        </w:rPr>
        <w:t>0</w:t>
      </w:r>
      <w:r>
        <w:rPr>
          <w:color w:val="000000"/>
          <w:szCs w:val="28"/>
        </w:rPr>
        <w:t>- или</w:t>
      </w:r>
      <w:r w:rsidR="000C548C">
        <w:rPr>
          <w:color w:val="000000"/>
          <w:szCs w:val="28"/>
        </w:rPr>
        <w:t xml:space="preserve"> </w:t>
      </w:r>
      <w:r w:rsidRPr="00DF37BA">
        <w:rPr>
          <w:i/>
          <w:iCs/>
          <w:color w:val="000000"/>
          <w:szCs w:val="28"/>
          <w:lang w:val="en-US"/>
        </w:rPr>
        <w:t>DFD</w:t>
      </w:r>
      <w:r>
        <w:rPr>
          <w:color w:val="000000"/>
          <w:szCs w:val="28"/>
        </w:rPr>
        <w:t xml:space="preserve">-диаграмму. При этом для стрелки, соединяющей работы Проверка механических свойств и Проверка электрических свойств, необходимо задать </w:t>
      </w:r>
      <w:r>
        <w:rPr>
          <w:color w:val="000000"/>
          <w:szCs w:val="28"/>
        </w:rPr>
        <w:lastRenderedPageBreak/>
        <w:t xml:space="preserve">тип отношение. Для этого щелкнем по стрелке правой кнопкой мыши и выберем их меню команду </w:t>
      </w:r>
      <w:r w:rsidRPr="00DF37BA">
        <w:rPr>
          <w:i/>
          <w:iCs/>
          <w:color w:val="000000"/>
          <w:szCs w:val="28"/>
          <w:lang w:val="en-US"/>
        </w:rPr>
        <w:t>Style</w:t>
      </w:r>
      <w:r w:rsidRPr="00DF37BA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Затем выберем тип </w:t>
      </w:r>
      <w:r w:rsidRPr="00DF37BA">
        <w:rPr>
          <w:i/>
          <w:iCs/>
          <w:color w:val="000000"/>
          <w:szCs w:val="28"/>
          <w:lang w:val="en-US"/>
        </w:rPr>
        <w:t>Relational</w:t>
      </w:r>
      <w:r w:rsidRPr="00DF37BA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 xml:space="preserve">Аналогично для стрелки, соединяющей работы Составление рекламации и Занесение в базу данных, установим тип </w:t>
      </w:r>
      <w:r w:rsidRPr="00DF37BA">
        <w:rPr>
          <w:i/>
          <w:iCs/>
          <w:color w:val="000000"/>
          <w:szCs w:val="28"/>
          <w:lang w:val="en-US"/>
        </w:rPr>
        <w:t>Object</w:t>
      </w:r>
      <w:r w:rsidRPr="00DF37BA">
        <w:rPr>
          <w:i/>
          <w:iCs/>
          <w:color w:val="000000"/>
          <w:szCs w:val="28"/>
        </w:rPr>
        <w:t xml:space="preserve"> </w:t>
      </w:r>
      <w:r w:rsidRPr="00DF37BA">
        <w:rPr>
          <w:i/>
          <w:iCs/>
          <w:color w:val="000000"/>
          <w:szCs w:val="28"/>
          <w:lang w:val="en-US"/>
        </w:rPr>
        <w:t>flow</w:t>
      </w:r>
      <w:r w:rsidRPr="00DF37BA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Присвоим стрелкам названия также, как в </w:t>
      </w:r>
      <w:r w:rsidRPr="00DF37BA">
        <w:rPr>
          <w:i/>
          <w:iCs/>
          <w:color w:val="000000"/>
          <w:szCs w:val="28"/>
          <w:lang w:val="en-US"/>
        </w:rPr>
        <w:t>IDFE</w:t>
      </w:r>
      <w:r w:rsidRPr="00DF37BA">
        <w:rPr>
          <w:i/>
          <w:iCs/>
          <w:color w:val="000000"/>
          <w:szCs w:val="28"/>
        </w:rPr>
        <w:t>0</w:t>
      </w:r>
      <w:r>
        <w:rPr>
          <w:color w:val="000000"/>
          <w:szCs w:val="28"/>
        </w:rPr>
        <w:t>-моделях.</w:t>
      </w:r>
    </w:p>
    <w:p w14:paraId="01BBB755" w14:textId="3582DF5E" w:rsidR="00DF37BA" w:rsidRDefault="00DF37BA" w:rsidP="00DF37BA">
      <w:pPr>
        <w:ind w:firstLine="567"/>
        <w:rPr>
          <w:color w:val="000000"/>
          <w:szCs w:val="28"/>
        </w:rPr>
      </w:pPr>
      <w:r>
        <w:rPr>
          <w:color w:val="000000"/>
          <w:szCs w:val="28"/>
        </w:rPr>
        <w:t xml:space="preserve">В результате получим диаграмму декомпозиции для работы Проверка сырья </w:t>
      </w:r>
      <w:r w:rsidR="00366723">
        <w:rPr>
          <w:color w:val="000000"/>
          <w:szCs w:val="28"/>
        </w:rPr>
        <w:t>на основе</w:t>
      </w:r>
      <w:r w:rsidRPr="00DF37B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методологии </w:t>
      </w:r>
      <w:r w:rsidRPr="00DF37BA">
        <w:rPr>
          <w:i/>
          <w:iCs/>
          <w:color w:val="000000"/>
          <w:szCs w:val="28"/>
          <w:lang w:val="en-US"/>
        </w:rPr>
        <w:t>IDFE</w:t>
      </w:r>
      <w:r w:rsidRPr="00DF37BA">
        <w:rPr>
          <w:i/>
          <w:iCs/>
          <w:color w:val="000000"/>
          <w:szCs w:val="28"/>
        </w:rPr>
        <w:t>3</w:t>
      </w:r>
      <w:r>
        <w:rPr>
          <w:color w:val="000000"/>
          <w:szCs w:val="28"/>
        </w:rPr>
        <w:t>. Данная диаграмма представлена на рисунке 3.</w:t>
      </w:r>
    </w:p>
    <w:p w14:paraId="1974E7E9" w14:textId="08F43B2A" w:rsidR="00DF37BA" w:rsidRDefault="00DF37BA" w:rsidP="00DF37BA">
      <w:pPr>
        <w:rPr>
          <w:rFonts w:cs="Times New Roman"/>
          <w:szCs w:val="28"/>
        </w:rPr>
      </w:pPr>
      <w:r w:rsidRPr="00DF37BA">
        <w:rPr>
          <w:rFonts w:cs="Times New Roman"/>
          <w:noProof/>
          <w:szCs w:val="28"/>
        </w:rPr>
        <w:drawing>
          <wp:anchor distT="0" distB="0" distL="114300" distR="114300" simplePos="0" relativeHeight="251670528" behindDoc="0" locked="0" layoutInCell="1" allowOverlap="1" wp14:anchorId="6B5AEF5D" wp14:editId="71C1B9CA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4858431" cy="33985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" t="2991" r="31495"/>
                    <a:stretch/>
                  </pic:blipFill>
                  <pic:spPr bwMode="auto">
                    <a:xfrm>
                      <a:off x="0" y="0"/>
                      <a:ext cx="4858431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F199AF" w14:textId="1B98C528" w:rsidR="00DF37BA" w:rsidRDefault="00DF37BA" w:rsidP="00DF37BA">
      <w:pPr>
        <w:rPr>
          <w:rFonts w:cs="Times New Roman"/>
          <w:szCs w:val="28"/>
        </w:rPr>
      </w:pPr>
    </w:p>
    <w:p w14:paraId="474EA368" w14:textId="77777777" w:rsidR="003D3444" w:rsidRDefault="00DF37BA" w:rsidP="00DF37B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3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Диаграмма декомпозиции Проверка сырья </w:t>
      </w:r>
    </w:p>
    <w:p w14:paraId="17E0C5D8" w14:textId="24360445" w:rsidR="000C548C" w:rsidRDefault="00366723" w:rsidP="00DF37BA">
      <w:pPr>
        <w:ind w:firstLine="0"/>
        <w:jc w:val="center"/>
        <w:rPr>
          <w:i/>
          <w:iCs/>
          <w:color w:val="000000"/>
          <w:szCs w:val="28"/>
        </w:rPr>
      </w:pPr>
      <w:r>
        <w:rPr>
          <w:rFonts w:cs="Times New Roman"/>
        </w:rPr>
        <w:t>на основе</w:t>
      </w:r>
      <w:r w:rsidR="00DF37BA">
        <w:rPr>
          <w:rFonts w:cs="Times New Roman"/>
        </w:rPr>
        <w:t xml:space="preserve"> методологии</w:t>
      </w:r>
      <w:r w:rsidR="000C548C">
        <w:rPr>
          <w:rFonts w:cs="Times New Roman"/>
        </w:rPr>
        <w:t xml:space="preserve"> </w:t>
      </w:r>
      <w:r w:rsidR="00DF37BA" w:rsidRPr="00DF37BA">
        <w:rPr>
          <w:i/>
          <w:iCs/>
          <w:color w:val="000000"/>
          <w:szCs w:val="28"/>
          <w:lang w:val="en-US"/>
        </w:rPr>
        <w:t>IDFE</w:t>
      </w:r>
      <w:r w:rsidR="00DF37BA" w:rsidRPr="00DF37BA">
        <w:rPr>
          <w:i/>
          <w:iCs/>
          <w:color w:val="000000"/>
          <w:szCs w:val="28"/>
        </w:rPr>
        <w:t>3</w:t>
      </w:r>
    </w:p>
    <w:p w14:paraId="580A63B0" w14:textId="77777777" w:rsidR="000C548C" w:rsidRDefault="000C548C" w:rsidP="00DF37BA">
      <w:pPr>
        <w:ind w:firstLine="0"/>
        <w:jc w:val="center"/>
        <w:rPr>
          <w:i/>
          <w:iCs/>
          <w:color w:val="000000"/>
          <w:szCs w:val="28"/>
        </w:rPr>
      </w:pPr>
    </w:p>
    <w:p w14:paraId="39948DFB" w14:textId="77777777" w:rsidR="000C548C" w:rsidRDefault="000C548C" w:rsidP="000C548C">
      <w:r>
        <w:rPr>
          <w:rFonts w:cs="Times New Roman"/>
        </w:rPr>
        <w:t xml:space="preserve">Согласно варианту задания, нам требуется построить </w:t>
      </w:r>
      <w:r w:rsidRPr="000C548C">
        <w:rPr>
          <w:rFonts w:cs="Times New Roman"/>
          <w:i/>
          <w:iCs/>
          <w:lang w:val="en-US"/>
        </w:rPr>
        <w:t>DFD</w:t>
      </w:r>
      <w:r w:rsidRPr="000C548C">
        <w:rPr>
          <w:rFonts w:cs="Times New Roman"/>
          <w:i/>
          <w:iCs/>
        </w:rPr>
        <w:t>-</w:t>
      </w:r>
      <w:r w:rsidRPr="000C548C">
        <w:rPr>
          <w:rFonts w:cs="Times New Roman"/>
        </w:rPr>
        <w:t xml:space="preserve">диаграмму </w:t>
      </w:r>
      <w:r>
        <w:t xml:space="preserve">для блока Анализ данных по видам брака. Для ее построения выделим работу Анализ данных по видам брака и нажмем кнопку </w:t>
      </w:r>
      <w:r w:rsidRPr="003804EB">
        <w:t>Вниз</w:t>
      </w:r>
      <w:r>
        <w:t xml:space="preserve"> на панели инструментов. В окне </w:t>
      </w:r>
      <w:proofErr w:type="spellStart"/>
      <w:r w:rsidRPr="00EE0727">
        <w:rPr>
          <w:i/>
        </w:rPr>
        <w:t>Activity</w:t>
      </w:r>
      <w:proofErr w:type="spellEnd"/>
      <w:r w:rsidRPr="00EE0727">
        <w:rPr>
          <w:i/>
        </w:rPr>
        <w:t xml:space="preserve"> Box </w:t>
      </w:r>
      <w:proofErr w:type="spellStart"/>
      <w:r w:rsidRPr="00EE0727">
        <w:rPr>
          <w:i/>
        </w:rPr>
        <w:t>Count</w:t>
      </w:r>
      <w:proofErr w:type="spellEnd"/>
      <w:r>
        <w:t xml:space="preserve"> установим</w:t>
      </w:r>
      <w:r w:rsidRPr="00BE6744">
        <w:t xml:space="preserve"> </w:t>
      </w:r>
      <w:r>
        <w:t>тип</w:t>
      </w:r>
      <w:r w:rsidRPr="00BE6744">
        <w:t xml:space="preserve"> </w:t>
      </w:r>
      <w:r>
        <w:t>диаграммы</w:t>
      </w:r>
      <w:r w:rsidRPr="00BE6744">
        <w:t xml:space="preserve"> – </w:t>
      </w:r>
      <w:r w:rsidRPr="000C548C">
        <w:rPr>
          <w:rFonts w:cs="Times New Roman"/>
          <w:i/>
          <w:iCs/>
          <w:lang w:val="en-US"/>
        </w:rPr>
        <w:t>DFD</w:t>
      </w:r>
      <w:r w:rsidRPr="00BE6744">
        <w:t xml:space="preserve">, </w:t>
      </w:r>
      <w:r>
        <w:t>количество</w:t>
      </w:r>
      <w:r w:rsidRPr="00BE6744">
        <w:t xml:space="preserve"> </w:t>
      </w:r>
      <w:r>
        <w:t>работ</w:t>
      </w:r>
      <w:r w:rsidRPr="00BE6744">
        <w:t xml:space="preserve">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</w:t>
      </w:r>
      <w:r>
        <w:t>3 (</w:t>
      </w:r>
      <w:r>
        <w:rPr>
          <w:color w:val="000000"/>
          <w:szCs w:val="28"/>
        </w:rPr>
        <w:t>сортировка данных по видам брака</w:t>
      </w:r>
      <w:r>
        <w:rPr>
          <w:rFonts w:cs="Times New Roman"/>
        </w:rPr>
        <w:t xml:space="preserve">, </w:t>
      </w:r>
      <w:r>
        <w:rPr>
          <w:color w:val="000000"/>
          <w:szCs w:val="28"/>
        </w:rPr>
        <w:t>сортировка данных по поставщикам бракованного сырья</w:t>
      </w:r>
      <w:r w:rsidRPr="00F32555">
        <w:rPr>
          <w:rFonts w:cs="Times New Roman"/>
        </w:rPr>
        <w:t xml:space="preserve"> и </w:t>
      </w:r>
      <w:r>
        <w:rPr>
          <w:color w:val="000000"/>
          <w:szCs w:val="28"/>
        </w:rPr>
        <w:t>составление таблиц</w:t>
      </w:r>
      <w:r>
        <w:t>)</w:t>
      </w:r>
      <w:r w:rsidRPr="00BE6744">
        <w:t xml:space="preserve">. </w:t>
      </w:r>
      <w:r>
        <w:t xml:space="preserve">Нажмем </w:t>
      </w:r>
      <w:r w:rsidRPr="00687532">
        <w:rPr>
          <w:i/>
        </w:rPr>
        <w:t>OK</w:t>
      </w:r>
      <w:r>
        <w:t xml:space="preserve">. Создается диаграмма декомпозиции, имеющая три блока и граничные </w:t>
      </w:r>
      <w:r w:rsidRPr="003804EB">
        <w:t>стрелки</w:t>
      </w:r>
      <w:r>
        <w:t>, автоматически перенесенные с диаграммы верхнего уровня</w:t>
      </w:r>
      <w:r w:rsidRPr="003804EB">
        <w:t>.</w:t>
      </w:r>
      <w:r>
        <w:t xml:space="preserve"> Удалим с </w:t>
      </w:r>
      <w:r w:rsidRPr="000C548C">
        <w:rPr>
          <w:i/>
          <w:iCs/>
          <w:color w:val="000000"/>
          <w:szCs w:val="28"/>
          <w:lang w:val="en-US"/>
        </w:rPr>
        <w:t>DFD</w:t>
      </w:r>
      <w:r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диаграммы все граничные стрелки</w:t>
      </w:r>
      <w:r w:rsidRPr="000C548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на диаграмме верхнего уровня затуннелируем все стрелки, относящиеся к работе </w:t>
      </w:r>
      <w:r>
        <w:t>Анализ данных по видам брака. Назначим</w:t>
      </w:r>
      <w:r w:rsidRPr="003804EB">
        <w:t xml:space="preserve"> имен</w:t>
      </w:r>
      <w:r>
        <w:t>а</w:t>
      </w:r>
      <w:r w:rsidRPr="003804EB">
        <w:t xml:space="preserve"> блокам</w:t>
      </w:r>
      <w:r>
        <w:t xml:space="preserve">: </w:t>
      </w:r>
      <w:r>
        <w:rPr>
          <w:color w:val="000000"/>
          <w:szCs w:val="28"/>
        </w:rPr>
        <w:t>Сортировка данных по видам брака</w:t>
      </w:r>
      <w:r>
        <w:rPr>
          <w:rFonts w:cs="Times New Roman"/>
        </w:rPr>
        <w:t xml:space="preserve">, </w:t>
      </w:r>
      <w:r>
        <w:rPr>
          <w:color w:val="000000"/>
          <w:szCs w:val="28"/>
        </w:rPr>
        <w:lastRenderedPageBreak/>
        <w:t>Сортировка данных по поставщикам бракованного сырья</w:t>
      </w:r>
      <w:r>
        <w:rPr>
          <w:rFonts w:cs="Times New Roman"/>
        </w:rPr>
        <w:t xml:space="preserve"> и </w:t>
      </w:r>
      <w:r>
        <w:rPr>
          <w:color w:val="000000"/>
          <w:szCs w:val="28"/>
        </w:rPr>
        <w:t>Составление таблиц</w:t>
      </w:r>
      <w:r>
        <w:rPr>
          <w:rFonts w:cs="Times New Roman"/>
        </w:rPr>
        <w:t xml:space="preserve"> соответственно</w:t>
      </w:r>
      <w:r>
        <w:t xml:space="preserve">. </w:t>
      </w:r>
    </w:p>
    <w:p w14:paraId="7756D186" w14:textId="131797E6" w:rsidR="000C548C" w:rsidRDefault="000C548C" w:rsidP="000C548C">
      <w:pPr>
        <w:rPr>
          <w:color w:val="000000"/>
          <w:szCs w:val="28"/>
        </w:rPr>
      </w:pPr>
      <w:r>
        <w:rPr>
          <w:color w:val="000000"/>
          <w:szCs w:val="28"/>
        </w:rPr>
        <w:t>Как следует из условия задачи, требуется добавить три внешние ссылки. Две из них (Лаборатория №3 и Отдел технической поддержки потребителей) представляют собой источники данных, третья (Лабораторию статистического анализа) – приемник данных. Для их построения воспользуемся инструментом Внешняя ссылка и укажем желаемые имена для каждой из внешних ссылок.</w:t>
      </w:r>
    </w:p>
    <w:p w14:paraId="0B2B117F" w14:textId="77205F74" w:rsidR="000C548C" w:rsidRDefault="000C548C" w:rsidP="000C548C">
      <w:pPr>
        <w:rPr>
          <w:color w:val="000000"/>
          <w:szCs w:val="28"/>
        </w:rPr>
      </w:pPr>
      <w:r>
        <w:rPr>
          <w:color w:val="000000"/>
          <w:szCs w:val="28"/>
        </w:rPr>
        <w:t>В данном примере требуется установить четыре хранилища данных. Они будут обозначать стандарт</w:t>
      </w:r>
      <w:r w:rsidR="00D014A1">
        <w:rPr>
          <w:color w:val="000000"/>
          <w:szCs w:val="28"/>
        </w:rPr>
        <w:t xml:space="preserve"> качества изделий</w:t>
      </w:r>
      <w:r>
        <w:rPr>
          <w:color w:val="000000"/>
          <w:szCs w:val="28"/>
        </w:rPr>
        <w:t>, методик</w:t>
      </w:r>
      <w:r w:rsidR="00D014A1">
        <w:rPr>
          <w:color w:val="000000"/>
          <w:szCs w:val="28"/>
        </w:rPr>
        <w:t>у</w:t>
      </w:r>
      <w:r>
        <w:rPr>
          <w:color w:val="000000"/>
          <w:szCs w:val="28"/>
        </w:rPr>
        <w:t xml:space="preserve"> анализа </w:t>
      </w:r>
      <w:r w:rsidR="00D014A1">
        <w:rPr>
          <w:color w:val="000000"/>
          <w:szCs w:val="28"/>
        </w:rPr>
        <w:t>данных по видам брака</w:t>
      </w:r>
      <w:r>
        <w:rPr>
          <w:color w:val="000000"/>
          <w:szCs w:val="28"/>
        </w:rPr>
        <w:t xml:space="preserve">, </w:t>
      </w:r>
      <w:r w:rsidR="00D014A1">
        <w:rPr>
          <w:color w:val="000000"/>
          <w:szCs w:val="28"/>
        </w:rPr>
        <w:t>справочник видов брака</w:t>
      </w:r>
      <w:r>
        <w:rPr>
          <w:color w:val="000000"/>
          <w:szCs w:val="28"/>
        </w:rPr>
        <w:t xml:space="preserve">, базу </w:t>
      </w:r>
      <w:r w:rsidR="00D014A1">
        <w:rPr>
          <w:color w:val="000000"/>
          <w:szCs w:val="28"/>
        </w:rPr>
        <w:t>данных о поставщиках</w:t>
      </w:r>
      <w:r>
        <w:rPr>
          <w:color w:val="000000"/>
          <w:szCs w:val="28"/>
        </w:rPr>
        <w:t xml:space="preserve">. Чтобы добавить на диаграмму хранилище данных, </w:t>
      </w:r>
      <w:r w:rsidR="00D014A1">
        <w:rPr>
          <w:color w:val="000000"/>
          <w:szCs w:val="28"/>
        </w:rPr>
        <w:t>выберем</w:t>
      </w:r>
      <w:r>
        <w:rPr>
          <w:color w:val="000000"/>
          <w:szCs w:val="28"/>
        </w:rPr>
        <w:t xml:space="preserve"> инструмент Хранилище данных, затем щелкн</w:t>
      </w:r>
      <w:r w:rsidR="00D014A1">
        <w:rPr>
          <w:color w:val="000000"/>
          <w:szCs w:val="28"/>
        </w:rPr>
        <w:t>ем</w:t>
      </w:r>
      <w:r>
        <w:rPr>
          <w:color w:val="000000"/>
          <w:szCs w:val="28"/>
        </w:rPr>
        <w:t xml:space="preserve"> левой кнопкой мыши в том месте на диаграмме, где требуется </w:t>
      </w:r>
      <w:r>
        <w:rPr>
          <w:rStyle w:val="grame"/>
          <w:color w:val="000000"/>
          <w:szCs w:val="28"/>
        </w:rPr>
        <w:t>разместить хранилище</w:t>
      </w:r>
      <w:r>
        <w:rPr>
          <w:color w:val="000000"/>
          <w:szCs w:val="28"/>
        </w:rPr>
        <w:t> данных.</w:t>
      </w:r>
      <w:r w:rsidR="00D014A1">
        <w:rPr>
          <w:color w:val="000000"/>
          <w:szCs w:val="28"/>
        </w:rPr>
        <w:t xml:space="preserve"> Назначим необходимые имена хранилищам данных и проведем требуемые стрелки.</w:t>
      </w:r>
    </w:p>
    <w:p w14:paraId="2FFAE2F2" w14:textId="3494A502" w:rsidR="00D014A1" w:rsidRPr="00D014A1" w:rsidRDefault="00D014A1" w:rsidP="000C548C">
      <w:r>
        <w:rPr>
          <w:color w:val="000000"/>
          <w:szCs w:val="28"/>
        </w:rPr>
        <w:t xml:space="preserve">В результате получим диаграмму декомпозиции для работы Анализ данных по видам брака на основе методологии </w:t>
      </w:r>
      <w:r w:rsidRPr="00D014A1">
        <w:rPr>
          <w:i/>
          <w:iCs/>
          <w:color w:val="000000"/>
          <w:szCs w:val="28"/>
          <w:lang w:val="en-US"/>
        </w:rPr>
        <w:t>DFD</w:t>
      </w:r>
      <w:r w:rsidRPr="00D014A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изображенную на рисунке 4.</w:t>
      </w:r>
    </w:p>
    <w:p w14:paraId="219F34D3" w14:textId="0092D6E9" w:rsidR="000C548C" w:rsidRDefault="00D014A1" w:rsidP="000C548C">
      <w:pPr>
        <w:ind w:firstLine="567"/>
      </w:pPr>
      <w:r w:rsidRPr="00D014A1">
        <w:rPr>
          <w:noProof/>
        </w:rPr>
        <w:drawing>
          <wp:anchor distT="0" distB="0" distL="114300" distR="114300" simplePos="0" relativeHeight="251671552" behindDoc="0" locked="0" layoutInCell="1" allowOverlap="1" wp14:anchorId="4122385E" wp14:editId="1D698E7B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4991100" cy="3486689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6" t="3668" r="24310"/>
                    <a:stretch/>
                  </pic:blipFill>
                  <pic:spPr bwMode="auto">
                    <a:xfrm>
                      <a:off x="0" y="0"/>
                      <a:ext cx="4991100" cy="348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52D2CB8" w14:textId="77777777" w:rsidR="00D014A1" w:rsidRPr="000C548C" w:rsidRDefault="00D014A1" w:rsidP="00D014A1">
      <w:pPr>
        <w:ind w:firstLine="0"/>
      </w:pPr>
    </w:p>
    <w:p w14:paraId="485174B9" w14:textId="77777777" w:rsidR="003D3444" w:rsidRDefault="00D014A1" w:rsidP="00D014A1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4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Диаграмма декомпозиции Анализ данных </w:t>
      </w:r>
    </w:p>
    <w:p w14:paraId="23BA5BCF" w14:textId="77F7C5A7" w:rsidR="00D014A1" w:rsidRPr="003D3444" w:rsidRDefault="00D014A1" w:rsidP="003D3444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по видам брака на основе методологии </w:t>
      </w:r>
      <w:r w:rsidRPr="00DF37BA">
        <w:rPr>
          <w:i/>
          <w:iCs/>
          <w:color w:val="000000"/>
          <w:szCs w:val="28"/>
          <w:lang w:val="en-US"/>
        </w:rPr>
        <w:t>DFD</w:t>
      </w:r>
    </w:p>
    <w:p w14:paraId="786F798B" w14:textId="77777777" w:rsidR="005A7852" w:rsidRDefault="005A7852" w:rsidP="005A7852">
      <w:pPr>
        <w:spacing w:after="160" w:line="259" w:lineRule="auto"/>
        <w:contextualSpacing w:val="0"/>
        <w:jc w:val="left"/>
        <w:rPr>
          <w:szCs w:val="28"/>
        </w:rPr>
      </w:pPr>
    </w:p>
    <w:p w14:paraId="7A1A4CDA" w14:textId="679273C0" w:rsidR="00DB11C1" w:rsidRDefault="00D014A1" w:rsidP="004F1A34">
      <w:pPr>
        <w:spacing w:line="259" w:lineRule="auto"/>
        <w:contextualSpacing w:val="0"/>
        <w:rPr>
          <w:color w:val="000000"/>
          <w:szCs w:val="28"/>
        </w:rPr>
      </w:pPr>
      <w:r>
        <w:rPr>
          <w:szCs w:val="28"/>
        </w:rPr>
        <w:lastRenderedPageBreak/>
        <w:t xml:space="preserve">Следующим шагом построим </w:t>
      </w:r>
      <w:r w:rsidRPr="00D014A1">
        <w:rPr>
          <w:i/>
          <w:iCs/>
          <w:szCs w:val="28"/>
          <w:lang w:val="en-US"/>
        </w:rPr>
        <w:t>IDFE</w:t>
      </w:r>
      <w:r w:rsidRPr="00D014A1">
        <w:rPr>
          <w:i/>
          <w:iCs/>
          <w:szCs w:val="28"/>
        </w:rPr>
        <w:t>3-</w:t>
      </w:r>
      <w:r>
        <w:rPr>
          <w:szCs w:val="28"/>
        </w:rPr>
        <w:t>диаграмму для блока Проверка чистоты сырья.</w:t>
      </w:r>
      <w:r w:rsidR="00BD21C3">
        <w:rPr>
          <w:szCs w:val="28"/>
        </w:rPr>
        <w:t xml:space="preserve"> Проверка чистоты сырья включает следующие работы: отбор проб, </w:t>
      </w:r>
      <w:r w:rsidR="00BD21C3">
        <w:rPr>
          <w:color w:val="000000"/>
          <w:szCs w:val="28"/>
        </w:rPr>
        <w:t xml:space="preserve">проверка сырья на содержание примеси 1, проверка сырья на содержание примесей 2 и 3, оформление протокола о браковке сырья, оформление протокола о приемке сырья. </w:t>
      </w:r>
      <w:r w:rsidR="00BD21C3">
        <w:t xml:space="preserve">Для ее построения выделим работу </w:t>
      </w:r>
      <w:r w:rsidR="00BD21C3">
        <w:rPr>
          <w:szCs w:val="28"/>
        </w:rPr>
        <w:t>Проверка чистоты сырья</w:t>
      </w:r>
      <w:r w:rsidR="00BD21C3">
        <w:t xml:space="preserve"> и нажмем кнопку </w:t>
      </w:r>
      <w:r w:rsidR="00BD21C3" w:rsidRPr="003804EB">
        <w:t>Вниз</w:t>
      </w:r>
      <w:r w:rsidR="00BD21C3">
        <w:t xml:space="preserve"> на панели инструментов. В окне </w:t>
      </w:r>
      <w:proofErr w:type="spellStart"/>
      <w:r w:rsidR="00BD21C3" w:rsidRPr="00EE0727">
        <w:rPr>
          <w:i/>
        </w:rPr>
        <w:t>Activity</w:t>
      </w:r>
      <w:proofErr w:type="spellEnd"/>
      <w:r w:rsidR="00BD21C3" w:rsidRPr="00EE0727">
        <w:rPr>
          <w:i/>
        </w:rPr>
        <w:t xml:space="preserve"> Box </w:t>
      </w:r>
      <w:proofErr w:type="spellStart"/>
      <w:r w:rsidR="00BD21C3" w:rsidRPr="00EE0727">
        <w:rPr>
          <w:i/>
        </w:rPr>
        <w:t>Count</w:t>
      </w:r>
      <w:proofErr w:type="spellEnd"/>
      <w:r w:rsidR="00BD21C3">
        <w:t xml:space="preserve"> установим</w:t>
      </w:r>
      <w:r w:rsidR="00BD21C3" w:rsidRPr="00BE6744">
        <w:t xml:space="preserve"> </w:t>
      </w:r>
      <w:r w:rsidR="00BD21C3">
        <w:t>тип</w:t>
      </w:r>
      <w:r w:rsidR="00BD21C3" w:rsidRPr="00BE6744">
        <w:t xml:space="preserve"> </w:t>
      </w:r>
      <w:r w:rsidR="00BD21C3">
        <w:t>диаграммы</w:t>
      </w:r>
      <w:r w:rsidR="00BD21C3" w:rsidRPr="00BE6744">
        <w:t xml:space="preserve"> – </w:t>
      </w:r>
      <w:r w:rsidR="00BD21C3" w:rsidRPr="00D014A1">
        <w:rPr>
          <w:i/>
          <w:iCs/>
          <w:szCs w:val="28"/>
          <w:lang w:val="en-US"/>
        </w:rPr>
        <w:t>IDFE</w:t>
      </w:r>
      <w:r w:rsidR="00BD21C3" w:rsidRPr="00D014A1">
        <w:rPr>
          <w:i/>
          <w:iCs/>
          <w:szCs w:val="28"/>
        </w:rPr>
        <w:t>3</w:t>
      </w:r>
      <w:r w:rsidR="00BD21C3" w:rsidRPr="00BE6744">
        <w:t xml:space="preserve">, </w:t>
      </w:r>
      <w:r w:rsidR="00BD21C3">
        <w:t>количество</w:t>
      </w:r>
      <w:r w:rsidR="00BD21C3" w:rsidRPr="00BE6744">
        <w:t xml:space="preserve"> </w:t>
      </w:r>
      <w:r w:rsidR="00BD21C3">
        <w:t>работ</w:t>
      </w:r>
      <w:r w:rsidR="00BD21C3" w:rsidRPr="00BE6744">
        <w:t xml:space="preserve"> </w:t>
      </w:r>
      <w:r w:rsidR="00BD21C3" w:rsidRPr="003847BF">
        <w:rPr>
          <w:rFonts w:cs="Times New Roman"/>
        </w:rPr>
        <w:t>–</w:t>
      </w:r>
      <w:r w:rsidR="00BD21C3">
        <w:rPr>
          <w:rFonts w:cs="Times New Roman"/>
        </w:rPr>
        <w:t xml:space="preserve"> </w:t>
      </w:r>
      <w:r w:rsidR="00BD21C3">
        <w:t xml:space="preserve">6. Нажмем </w:t>
      </w:r>
      <w:r w:rsidR="00BD21C3" w:rsidRPr="00687532">
        <w:rPr>
          <w:i/>
        </w:rPr>
        <w:t>OK</w:t>
      </w:r>
      <w:r w:rsidR="00BD21C3">
        <w:t xml:space="preserve">. </w:t>
      </w:r>
      <w:r w:rsidR="00BD21C3">
        <w:rPr>
          <w:color w:val="000000"/>
          <w:szCs w:val="28"/>
        </w:rPr>
        <w:t xml:space="preserve">Чтобы добавить на диаграмму перекресток </w:t>
      </w:r>
      <w:r w:rsidR="00BD21C3" w:rsidRPr="00BD21C3">
        <w:rPr>
          <w:i/>
          <w:iCs/>
          <w:color w:val="000000"/>
          <w:szCs w:val="28"/>
          <w:lang w:val="en-US"/>
        </w:rPr>
        <w:t>J</w:t>
      </w:r>
      <w:r w:rsidR="00BD21C3" w:rsidRPr="00BD21C3">
        <w:rPr>
          <w:i/>
          <w:iCs/>
          <w:color w:val="000000"/>
          <w:szCs w:val="28"/>
        </w:rPr>
        <w:t>6</w:t>
      </w:r>
      <w:r w:rsidR="00BD21C3">
        <w:rPr>
          <w:color w:val="000000"/>
          <w:szCs w:val="28"/>
        </w:rPr>
        <w:t xml:space="preserve">, выберем инструмент Перекресток, затем щелкнем левой кнопкой мыши в том месте на диаграмме, где требуется </w:t>
      </w:r>
      <w:r w:rsidR="00BD21C3">
        <w:rPr>
          <w:rStyle w:val="grame"/>
          <w:color w:val="000000"/>
          <w:szCs w:val="28"/>
        </w:rPr>
        <w:t>разместить перекресток</w:t>
      </w:r>
      <w:r w:rsidR="00BD21C3">
        <w:rPr>
          <w:color w:val="000000"/>
          <w:szCs w:val="28"/>
        </w:rPr>
        <w:t xml:space="preserve">. В появившемся окне </w:t>
      </w:r>
      <w:proofErr w:type="spellStart"/>
      <w:r w:rsidR="00BD21C3" w:rsidRPr="00BD21C3">
        <w:rPr>
          <w:rStyle w:val="spelle"/>
          <w:i/>
          <w:iCs/>
          <w:color w:val="000000"/>
          <w:szCs w:val="28"/>
        </w:rPr>
        <w:t>Junction</w:t>
      </w:r>
      <w:proofErr w:type="spellEnd"/>
      <w:r w:rsidR="00BD21C3" w:rsidRPr="00BD21C3">
        <w:rPr>
          <w:i/>
          <w:iCs/>
          <w:color w:val="000000"/>
          <w:szCs w:val="28"/>
        </w:rPr>
        <w:t xml:space="preserve"> </w:t>
      </w:r>
      <w:r w:rsidR="00BD21C3" w:rsidRPr="00BD21C3">
        <w:rPr>
          <w:rStyle w:val="spelle"/>
          <w:i/>
          <w:iCs/>
          <w:color w:val="000000"/>
          <w:szCs w:val="28"/>
        </w:rPr>
        <w:t>Type</w:t>
      </w:r>
      <w:r w:rsidR="00BD21C3" w:rsidRPr="00BD21C3">
        <w:rPr>
          <w:i/>
          <w:iCs/>
          <w:color w:val="000000"/>
          <w:szCs w:val="28"/>
        </w:rPr>
        <w:t xml:space="preserve"> </w:t>
      </w:r>
      <w:r w:rsidR="00BD21C3" w:rsidRPr="00BD21C3">
        <w:rPr>
          <w:rStyle w:val="spelle"/>
          <w:i/>
          <w:iCs/>
          <w:color w:val="000000"/>
          <w:szCs w:val="28"/>
        </w:rPr>
        <w:t>Editor</w:t>
      </w:r>
      <w:r w:rsidR="00BD21C3">
        <w:rPr>
          <w:color w:val="000000"/>
          <w:szCs w:val="28"/>
        </w:rPr>
        <w:t xml:space="preserve"> выберем тип перекрестка исключающее ИЛИ.</w:t>
      </w:r>
      <w:r w:rsidR="00BD21C3" w:rsidRPr="00BD21C3">
        <w:rPr>
          <w:color w:val="000000"/>
          <w:szCs w:val="28"/>
        </w:rPr>
        <w:t xml:space="preserve"> </w:t>
      </w:r>
      <w:r w:rsidR="00BD21C3">
        <w:rPr>
          <w:color w:val="000000"/>
          <w:szCs w:val="28"/>
        </w:rPr>
        <w:t xml:space="preserve">Аналогичным образом добавим на диаграмму остальные перекрестки. Далее добавим на диаграмму стрелки типа </w:t>
      </w:r>
      <w:r w:rsidR="00BD21C3" w:rsidRPr="00BD21C3">
        <w:rPr>
          <w:i/>
          <w:iCs/>
          <w:color w:val="000000"/>
          <w:szCs w:val="28"/>
          <w:lang w:val="en-US"/>
        </w:rPr>
        <w:t>Precedence</w:t>
      </w:r>
      <w:r w:rsidR="00BD21C3" w:rsidRPr="00BD21C3">
        <w:rPr>
          <w:color w:val="000000"/>
          <w:szCs w:val="28"/>
        </w:rPr>
        <w:t>.</w:t>
      </w:r>
      <w:r w:rsidR="00BD21C3">
        <w:rPr>
          <w:color w:val="000000"/>
          <w:szCs w:val="28"/>
        </w:rPr>
        <w:t xml:space="preserve"> </w:t>
      </w:r>
    </w:p>
    <w:p w14:paraId="4525A316" w14:textId="7F85B3DE" w:rsidR="00BD21C3" w:rsidRPr="00BD21C3" w:rsidRDefault="00BD21C3" w:rsidP="004F1A34">
      <w:pPr>
        <w:spacing w:line="259" w:lineRule="auto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Диаграмма декомпозиции для работы </w:t>
      </w:r>
      <w:r>
        <w:rPr>
          <w:szCs w:val="28"/>
        </w:rPr>
        <w:t>Проверка чистоты сырья</w:t>
      </w:r>
      <w:r>
        <w:rPr>
          <w:color w:val="000000"/>
          <w:szCs w:val="28"/>
        </w:rPr>
        <w:t xml:space="preserve"> на основе методологии </w:t>
      </w:r>
      <w:r w:rsidRPr="00D014A1">
        <w:rPr>
          <w:i/>
          <w:iCs/>
          <w:szCs w:val="28"/>
          <w:lang w:val="en-US"/>
        </w:rPr>
        <w:t>IDFE</w:t>
      </w:r>
      <w:r w:rsidRPr="00D014A1">
        <w:rPr>
          <w:i/>
          <w:iCs/>
          <w:szCs w:val="28"/>
        </w:rPr>
        <w:t>3</w:t>
      </w:r>
      <w:r w:rsidR="00D22B69">
        <w:rPr>
          <w:color w:val="000000"/>
          <w:szCs w:val="28"/>
        </w:rPr>
        <w:t xml:space="preserve"> представлена</w:t>
      </w:r>
      <w:r>
        <w:rPr>
          <w:color w:val="000000"/>
          <w:szCs w:val="28"/>
        </w:rPr>
        <w:t xml:space="preserve"> на рисунке </w:t>
      </w:r>
      <w:r w:rsidR="00D22B69">
        <w:rPr>
          <w:color w:val="000000"/>
          <w:szCs w:val="28"/>
        </w:rPr>
        <w:t>5</w:t>
      </w:r>
      <w:r>
        <w:rPr>
          <w:color w:val="000000"/>
          <w:szCs w:val="28"/>
        </w:rPr>
        <w:t>.</w:t>
      </w:r>
    </w:p>
    <w:p w14:paraId="6E70C4AA" w14:textId="47524E40" w:rsidR="00BD21C3" w:rsidRDefault="004F1A34">
      <w:pPr>
        <w:spacing w:after="160" w:line="259" w:lineRule="auto"/>
        <w:ind w:firstLine="0"/>
        <w:contextualSpacing w:val="0"/>
        <w:jc w:val="left"/>
        <w:rPr>
          <w:szCs w:val="28"/>
        </w:rPr>
      </w:pPr>
      <w:r w:rsidRPr="004F1A34">
        <w:rPr>
          <w:noProof/>
          <w:szCs w:val="28"/>
        </w:rPr>
        <w:drawing>
          <wp:anchor distT="0" distB="0" distL="114300" distR="114300" simplePos="0" relativeHeight="251672576" behindDoc="0" locked="0" layoutInCell="1" allowOverlap="1" wp14:anchorId="5E025A93" wp14:editId="3ED2F9C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5052060" cy="352933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4" t="3705" r="24952"/>
                    <a:stretch/>
                  </pic:blipFill>
                  <pic:spPr bwMode="auto">
                    <a:xfrm>
                      <a:off x="0" y="0"/>
                      <a:ext cx="505206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005E2" w14:textId="77777777" w:rsidR="00BD21C3" w:rsidRDefault="00BD21C3" w:rsidP="00BD21C3">
      <w:pPr>
        <w:ind w:firstLine="0"/>
        <w:jc w:val="center"/>
        <w:rPr>
          <w:rFonts w:cs="Times New Roman"/>
        </w:rPr>
      </w:pPr>
    </w:p>
    <w:p w14:paraId="370DCA0D" w14:textId="77777777" w:rsidR="003D3444" w:rsidRDefault="00BD21C3" w:rsidP="00BD21C3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5 </w:t>
      </w:r>
      <w:r w:rsidRPr="003847BF">
        <w:rPr>
          <w:rFonts w:cs="Times New Roman"/>
        </w:rPr>
        <w:t>–</w:t>
      </w:r>
      <w:r>
        <w:rPr>
          <w:rFonts w:cs="Times New Roman"/>
        </w:rPr>
        <w:t xml:space="preserve"> Диаграмма декомпозиции Проверка чистоты сырья </w:t>
      </w:r>
    </w:p>
    <w:p w14:paraId="559B6527" w14:textId="77669FCF" w:rsidR="00BD21C3" w:rsidRPr="00D014A1" w:rsidRDefault="00BD21C3" w:rsidP="00BD21C3">
      <w:pPr>
        <w:ind w:firstLine="0"/>
        <w:jc w:val="center"/>
        <w:rPr>
          <w:i/>
          <w:iCs/>
          <w:color w:val="000000"/>
          <w:szCs w:val="28"/>
        </w:rPr>
      </w:pPr>
      <w:r>
        <w:rPr>
          <w:rFonts w:cs="Times New Roman"/>
        </w:rPr>
        <w:t xml:space="preserve">на основе методологии </w:t>
      </w:r>
      <w:r w:rsidRPr="00D014A1">
        <w:rPr>
          <w:i/>
          <w:iCs/>
          <w:szCs w:val="28"/>
          <w:lang w:val="en-US"/>
        </w:rPr>
        <w:t>IDFE</w:t>
      </w:r>
      <w:r w:rsidRPr="00D014A1">
        <w:rPr>
          <w:i/>
          <w:iCs/>
          <w:szCs w:val="28"/>
        </w:rPr>
        <w:t>3</w:t>
      </w:r>
    </w:p>
    <w:p w14:paraId="602ED5D2" w14:textId="77F23795" w:rsidR="00BD21C3" w:rsidRDefault="00BD21C3" w:rsidP="00D22B69">
      <w:pPr>
        <w:spacing w:line="259" w:lineRule="auto"/>
        <w:ind w:firstLine="0"/>
        <w:contextualSpacing w:val="0"/>
        <w:jc w:val="left"/>
        <w:rPr>
          <w:szCs w:val="28"/>
        </w:rPr>
      </w:pPr>
    </w:p>
    <w:p w14:paraId="578E407F" w14:textId="227C537B" w:rsidR="00BD21C3" w:rsidRDefault="00D22B69" w:rsidP="00D22B69">
      <w:pPr>
        <w:spacing w:line="259" w:lineRule="auto"/>
        <w:contextualSpacing w:val="0"/>
        <w:rPr>
          <w:szCs w:val="28"/>
        </w:rPr>
      </w:pPr>
      <w:r>
        <w:rPr>
          <w:szCs w:val="28"/>
        </w:rPr>
        <w:t xml:space="preserve">Приведем смысл некоторых элементов </w:t>
      </w:r>
      <w:r w:rsidRPr="00D014A1">
        <w:rPr>
          <w:i/>
          <w:iCs/>
          <w:szCs w:val="28"/>
          <w:lang w:val="en-US"/>
        </w:rPr>
        <w:t>IDFE</w:t>
      </w:r>
      <w:r w:rsidRPr="00D014A1">
        <w:rPr>
          <w:i/>
          <w:iCs/>
          <w:szCs w:val="28"/>
        </w:rPr>
        <w:t>3-</w:t>
      </w:r>
      <w:r>
        <w:rPr>
          <w:szCs w:val="28"/>
        </w:rPr>
        <w:t>диаграммы, показанной на рисунке 5.</w:t>
      </w:r>
    </w:p>
    <w:p w14:paraId="3FF92D22" w14:textId="77777777" w:rsidR="00D22B69" w:rsidRDefault="00D22B69" w:rsidP="00D22B69">
      <w:pPr>
        <w:contextualSpacing w:val="0"/>
        <w:rPr>
          <w:szCs w:val="28"/>
        </w:rPr>
      </w:pPr>
      <w:r>
        <w:rPr>
          <w:szCs w:val="28"/>
        </w:rPr>
        <w:t xml:space="preserve">Перекресток </w:t>
      </w:r>
      <w:r w:rsidRPr="00D22B69">
        <w:rPr>
          <w:i/>
          <w:iCs/>
          <w:szCs w:val="28"/>
          <w:lang w:val="en-US"/>
        </w:rPr>
        <w:t>J</w:t>
      </w:r>
      <w:r w:rsidRPr="00D22B69">
        <w:rPr>
          <w:i/>
          <w:iCs/>
          <w:szCs w:val="28"/>
        </w:rPr>
        <w:t xml:space="preserve">6 </w:t>
      </w:r>
      <w:r>
        <w:rPr>
          <w:szCs w:val="28"/>
        </w:rPr>
        <w:t xml:space="preserve">означает, что после завершения работы Проверка сырья на содержание примеси 1 выполняется одно из следующих действий: или </w:t>
      </w:r>
      <w:r>
        <w:rPr>
          <w:szCs w:val="28"/>
        </w:rPr>
        <w:lastRenderedPageBreak/>
        <w:t>начинаются работы Проверка сырья на содержание примесей 2 и 3, или начинается работа Оформление протокола о браковке сырья.</w:t>
      </w:r>
    </w:p>
    <w:p w14:paraId="13B1937D" w14:textId="5845721F" w:rsidR="00D22B69" w:rsidRDefault="00D22B69" w:rsidP="00D22B69">
      <w:pPr>
        <w:contextualSpacing w:val="0"/>
        <w:rPr>
          <w:szCs w:val="28"/>
        </w:rPr>
      </w:pPr>
      <w:r>
        <w:rPr>
          <w:szCs w:val="28"/>
        </w:rPr>
        <w:t xml:space="preserve">Перекресток </w:t>
      </w:r>
      <w:r w:rsidRPr="00D22B69">
        <w:rPr>
          <w:i/>
          <w:iCs/>
          <w:szCs w:val="28"/>
          <w:lang w:val="en-US"/>
        </w:rPr>
        <w:t>J</w:t>
      </w:r>
      <w:r>
        <w:rPr>
          <w:i/>
          <w:iCs/>
          <w:szCs w:val="28"/>
        </w:rPr>
        <w:t>7</w:t>
      </w:r>
      <w:r w:rsidRPr="00D22B69">
        <w:rPr>
          <w:i/>
          <w:iCs/>
          <w:szCs w:val="28"/>
        </w:rPr>
        <w:t xml:space="preserve"> </w:t>
      </w:r>
      <w:r>
        <w:rPr>
          <w:szCs w:val="28"/>
        </w:rPr>
        <w:t>означает, что после завершения предыдущей работы (Проверка сырья на содержание примеси 1) выполняются работы Проверка сырья на содержание примеси 2 и Проверка сырья на содержание примеси 3, причем эти работы начинаются одновременно.</w:t>
      </w:r>
    </w:p>
    <w:p w14:paraId="7B37FD67" w14:textId="23329EE4" w:rsidR="00DB11C1" w:rsidRDefault="00DB11C1" w:rsidP="00DB11C1">
      <w:pPr>
        <w:contextualSpacing w:val="0"/>
        <w:rPr>
          <w:szCs w:val="28"/>
        </w:rPr>
      </w:pPr>
      <w:r>
        <w:rPr>
          <w:szCs w:val="28"/>
        </w:rPr>
        <w:t xml:space="preserve">Перекресток </w:t>
      </w:r>
      <w:r w:rsidRPr="00D22B69">
        <w:rPr>
          <w:i/>
          <w:iCs/>
          <w:szCs w:val="28"/>
          <w:lang w:val="en-US"/>
        </w:rPr>
        <w:t>J</w:t>
      </w:r>
      <w:r>
        <w:rPr>
          <w:i/>
          <w:iCs/>
          <w:szCs w:val="28"/>
        </w:rPr>
        <w:t>8</w:t>
      </w:r>
      <w:r w:rsidRPr="00D22B69">
        <w:rPr>
          <w:i/>
          <w:iCs/>
          <w:szCs w:val="28"/>
        </w:rPr>
        <w:t xml:space="preserve"> </w:t>
      </w:r>
      <w:r>
        <w:rPr>
          <w:szCs w:val="28"/>
        </w:rPr>
        <w:t>означает, что для начала оформления протоколов требуется окончание работы Проверка сырья на содержание примеси 2 и работы Проверка сырья на содержание примеси 3.</w:t>
      </w:r>
    </w:p>
    <w:p w14:paraId="4A8D79D0" w14:textId="39B5CFFA" w:rsidR="00DB11C1" w:rsidRDefault="00DB11C1" w:rsidP="00DB11C1">
      <w:pPr>
        <w:contextualSpacing w:val="0"/>
        <w:rPr>
          <w:szCs w:val="28"/>
        </w:rPr>
      </w:pPr>
      <w:r>
        <w:rPr>
          <w:szCs w:val="28"/>
        </w:rPr>
        <w:t xml:space="preserve">Перекресток </w:t>
      </w:r>
      <w:r w:rsidRPr="00D22B69">
        <w:rPr>
          <w:i/>
          <w:iCs/>
          <w:szCs w:val="28"/>
          <w:lang w:val="en-US"/>
        </w:rPr>
        <w:t>J</w:t>
      </w:r>
      <w:r>
        <w:rPr>
          <w:i/>
          <w:iCs/>
          <w:szCs w:val="28"/>
        </w:rPr>
        <w:t>9</w:t>
      </w:r>
      <w:r w:rsidRPr="00D22B69">
        <w:rPr>
          <w:i/>
          <w:iCs/>
          <w:szCs w:val="28"/>
        </w:rPr>
        <w:t xml:space="preserve"> </w:t>
      </w:r>
      <w:r>
        <w:rPr>
          <w:szCs w:val="28"/>
        </w:rPr>
        <w:t>означает, что по окончании работ Проверка сырья на содержание примесей 2 и 3 выполняется одна из следующих работ: Оформление протокола о браковке сырья или Оформление протокола о приемке сырья.</w:t>
      </w:r>
    </w:p>
    <w:p w14:paraId="6E7280FA" w14:textId="50B70F49" w:rsidR="003D3444" w:rsidRDefault="003D3444" w:rsidP="003D3444">
      <w:pPr>
        <w:contextualSpacing w:val="0"/>
        <w:rPr>
          <w:szCs w:val="28"/>
        </w:rPr>
      </w:pPr>
      <w:r>
        <w:rPr>
          <w:szCs w:val="28"/>
        </w:rPr>
        <w:t xml:space="preserve">Перекресток </w:t>
      </w:r>
      <w:r w:rsidRPr="00D22B69">
        <w:rPr>
          <w:i/>
          <w:iCs/>
          <w:szCs w:val="28"/>
          <w:lang w:val="en-US"/>
        </w:rPr>
        <w:t>J</w:t>
      </w:r>
      <w:r>
        <w:rPr>
          <w:i/>
          <w:iCs/>
          <w:szCs w:val="28"/>
        </w:rPr>
        <w:t>10</w:t>
      </w:r>
      <w:r w:rsidRPr="00D22B69">
        <w:rPr>
          <w:i/>
          <w:iCs/>
          <w:szCs w:val="28"/>
        </w:rPr>
        <w:t xml:space="preserve"> </w:t>
      </w:r>
      <w:r>
        <w:rPr>
          <w:szCs w:val="28"/>
        </w:rPr>
        <w:t xml:space="preserve">означает, что </w:t>
      </w:r>
      <w:r>
        <w:rPr>
          <w:szCs w:val="28"/>
        </w:rPr>
        <w:t>для начала работы Оформление протокола о браковке сырья требуется окончание одной из работ: Проверка сырья на содержание примеси 1 или Проверка сырья на содержание примесей 2 и 3</w:t>
      </w:r>
      <w:r>
        <w:rPr>
          <w:szCs w:val="28"/>
        </w:rPr>
        <w:t>.</w:t>
      </w:r>
    </w:p>
    <w:p w14:paraId="0EF880D1" w14:textId="77777777" w:rsidR="003D3444" w:rsidRDefault="003D3444" w:rsidP="00DB11C1">
      <w:pPr>
        <w:contextualSpacing w:val="0"/>
        <w:rPr>
          <w:szCs w:val="28"/>
        </w:rPr>
      </w:pPr>
    </w:p>
    <w:p w14:paraId="429ADFEE" w14:textId="77777777" w:rsidR="00DB11C1" w:rsidRDefault="00DB11C1" w:rsidP="00D22B69">
      <w:pPr>
        <w:contextualSpacing w:val="0"/>
        <w:rPr>
          <w:szCs w:val="28"/>
        </w:rPr>
      </w:pPr>
    </w:p>
    <w:p w14:paraId="047ECDEB" w14:textId="77777777" w:rsidR="00D22B69" w:rsidRPr="00D22B69" w:rsidRDefault="00D22B69" w:rsidP="00D22B69">
      <w:pPr>
        <w:spacing w:after="160" w:line="259" w:lineRule="auto"/>
        <w:contextualSpacing w:val="0"/>
        <w:rPr>
          <w:szCs w:val="28"/>
        </w:rPr>
      </w:pPr>
    </w:p>
    <w:p w14:paraId="7F5DC5F2" w14:textId="4B7FC78E" w:rsidR="00BD21C3" w:rsidRDefault="00BD21C3">
      <w:pPr>
        <w:spacing w:after="160" w:line="259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br w:type="page"/>
      </w:r>
    </w:p>
    <w:p w14:paraId="4EFC311D" w14:textId="77777777" w:rsidR="006275C1" w:rsidRPr="00F32555" w:rsidRDefault="006275C1" w:rsidP="00D12A5B">
      <w:pPr>
        <w:pStyle w:val="1"/>
        <w:spacing w:line="276" w:lineRule="auto"/>
        <w:ind w:left="0" w:firstLine="709"/>
        <w:jc w:val="both"/>
      </w:pPr>
      <w:r w:rsidRPr="00F32555">
        <w:lastRenderedPageBreak/>
        <w:t>Выводы</w:t>
      </w:r>
    </w:p>
    <w:p w14:paraId="3BF50824" w14:textId="01CA4EE0" w:rsidR="002A237C" w:rsidRPr="00651426" w:rsidRDefault="002A237C" w:rsidP="000B7A67">
      <w:pPr>
        <w:ind w:firstLine="567"/>
        <w:rPr>
          <w:rFonts w:cs="Times New Roman"/>
        </w:rPr>
      </w:pPr>
      <w:r w:rsidRPr="00651426">
        <w:rPr>
          <w:rFonts w:cs="Times New Roman"/>
        </w:rPr>
        <w:t xml:space="preserve">В ходе выполнения </w:t>
      </w:r>
      <w:r>
        <w:rPr>
          <w:rFonts w:cs="Times New Roman"/>
        </w:rPr>
        <w:t xml:space="preserve">данной </w:t>
      </w:r>
      <w:r w:rsidRPr="00651426">
        <w:rPr>
          <w:rFonts w:cs="Times New Roman"/>
        </w:rPr>
        <w:t xml:space="preserve">лабораторной работы </w:t>
      </w:r>
      <w:r w:rsidR="000B7A67">
        <w:rPr>
          <w:rFonts w:cs="Times New Roman"/>
        </w:rPr>
        <w:t>были изучены</w:t>
      </w:r>
      <w:r w:rsidRPr="00651426">
        <w:rPr>
          <w:rFonts w:cs="Times New Roman"/>
        </w:rPr>
        <w:t xml:space="preserve"> возможност</w:t>
      </w:r>
      <w:r w:rsidR="000B7A67">
        <w:rPr>
          <w:rFonts w:cs="Times New Roman"/>
        </w:rPr>
        <w:t>и</w:t>
      </w:r>
      <w:r w:rsidRPr="00651426">
        <w:rPr>
          <w:rFonts w:cs="Times New Roman"/>
        </w:rPr>
        <w:t xml:space="preserve"> </w:t>
      </w:r>
      <w:r w:rsidR="00366723">
        <w:rPr>
          <w:rFonts w:cs="Times New Roman"/>
        </w:rPr>
        <w:t>построения моделей</w:t>
      </w:r>
      <w:r w:rsidR="00366723" w:rsidRPr="00F32555">
        <w:rPr>
          <w:rFonts w:cs="Times New Roman"/>
        </w:rPr>
        <w:t xml:space="preserve"> объектов управления на основе методологи</w:t>
      </w:r>
      <w:r w:rsidR="00366723">
        <w:rPr>
          <w:rFonts w:cs="Times New Roman"/>
        </w:rPr>
        <w:t xml:space="preserve">й </w:t>
      </w:r>
      <w:r w:rsidR="00366723" w:rsidRPr="007C0BA5">
        <w:rPr>
          <w:rFonts w:cs="Times New Roman"/>
          <w:i/>
          <w:iCs/>
          <w:lang w:val="en-US"/>
        </w:rPr>
        <w:t>DFD</w:t>
      </w:r>
      <w:r w:rsidR="00366723" w:rsidRPr="007C0BA5">
        <w:rPr>
          <w:rFonts w:cs="Times New Roman"/>
        </w:rPr>
        <w:t xml:space="preserve"> </w:t>
      </w:r>
      <w:r w:rsidR="00366723">
        <w:rPr>
          <w:rFonts w:cs="Times New Roman"/>
        </w:rPr>
        <w:t>и</w:t>
      </w:r>
      <w:r w:rsidR="00366723" w:rsidRPr="00F32555">
        <w:rPr>
          <w:rFonts w:cs="Times New Roman"/>
        </w:rPr>
        <w:t xml:space="preserve"> </w:t>
      </w:r>
      <w:r w:rsidR="00366723" w:rsidRPr="00366723">
        <w:rPr>
          <w:rFonts w:cs="Times New Roman"/>
          <w:iCs/>
          <w:lang w:val="en-US"/>
        </w:rPr>
        <w:t>IDEF</w:t>
      </w:r>
      <w:r w:rsidR="00366723" w:rsidRPr="00366723">
        <w:rPr>
          <w:rFonts w:cs="Times New Roman"/>
          <w:iCs/>
        </w:rPr>
        <w:t>3</w:t>
      </w:r>
      <w:r w:rsidR="00366723">
        <w:rPr>
          <w:rFonts w:cs="Times New Roman"/>
          <w:iCs/>
        </w:rPr>
        <w:t>, а также</w:t>
      </w:r>
      <w:r w:rsidRPr="00651426">
        <w:rPr>
          <w:rFonts w:cs="Times New Roman"/>
        </w:rPr>
        <w:t xml:space="preserve"> приобретены практические навыки </w:t>
      </w:r>
      <w:r w:rsidR="00366723" w:rsidRPr="00F32555">
        <w:rPr>
          <w:rFonts w:cs="Times New Roman"/>
        </w:rPr>
        <w:t>построения</w:t>
      </w:r>
      <w:r w:rsidR="00366723">
        <w:rPr>
          <w:rFonts w:cs="Times New Roman"/>
        </w:rPr>
        <w:t xml:space="preserve"> </w:t>
      </w:r>
      <w:r w:rsidR="00366723" w:rsidRPr="00F32555">
        <w:rPr>
          <w:rFonts w:cs="Times New Roman"/>
          <w:i/>
          <w:lang w:val="en-US"/>
        </w:rPr>
        <w:t>DFD</w:t>
      </w:r>
      <w:r w:rsidR="00366723" w:rsidRPr="00F32555">
        <w:rPr>
          <w:rFonts w:cs="Times New Roman"/>
        </w:rPr>
        <w:t>-модел</w:t>
      </w:r>
      <w:r w:rsidR="00366723">
        <w:rPr>
          <w:rFonts w:cs="Times New Roman"/>
        </w:rPr>
        <w:t xml:space="preserve">ей и </w:t>
      </w:r>
      <w:r w:rsidR="00366723" w:rsidRPr="00F32555">
        <w:rPr>
          <w:rFonts w:cs="Times New Roman"/>
          <w:i/>
          <w:lang w:val="en-US"/>
        </w:rPr>
        <w:t>IDEF</w:t>
      </w:r>
      <w:r w:rsidR="00366723">
        <w:rPr>
          <w:rFonts w:cs="Times New Roman"/>
          <w:i/>
        </w:rPr>
        <w:t>3</w:t>
      </w:r>
      <w:r w:rsidR="00366723" w:rsidRPr="00F32555">
        <w:rPr>
          <w:rFonts w:cs="Times New Roman"/>
        </w:rPr>
        <w:t xml:space="preserve">-моделей с использованием программного средства </w:t>
      </w:r>
      <w:proofErr w:type="spellStart"/>
      <w:r w:rsidR="00366723" w:rsidRPr="00F32555">
        <w:rPr>
          <w:rFonts w:cs="Times New Roman"/>
          <w:i/>
          <w:lang w:val="en-US"/>
        </w:rPr>
        <w:t>BPwin</w:t>
      </w:r>
      <w:proofErr w:type="spellEnd"/>
      <w:r w:rsidR="00366723" w:rsidRPr="00F32555">
        <w:rPr>
          <w:rFonts w:cs="Times New Roman"/>
          <w:snapToGrid w:val="0"/>
        </w:rPr>
        <w:t>.</w:t>
      </w:r>
    </w:p>
    <w:p w14:paraId="4246286A" w14:textId="13AA58D6" w:rsidR="00CD163B" w:rsidRPr="00F32555" w:rsidRDefault="000B7A67" w:rsidP="00E6570C">
      <w:pPr>
        <w:ind w:firstLine="567"/>
        <w:rPr>
          <w:rFonts w:cs="Times New Roman"/>
        </w:rPr>
      </w:pPr>
      <w:r>
        <w:rPr>
          <w:rFonts w:cs="Times New Roman"/>
        </w:rPr>
        <w:t>В добавление к этому, был</w:t>
      </w:r>
      <w:r w:rsidR="00DB11C1">
        <w:rPr>
          <w:rFonts w:cs="Times New Roman"/>
        </w:rPr>
        <w:t>и</w:t>
      </w:r>
      <w:r w:rsidR="002A237C" w:rsidRPr="00651426">
        <w:rPr>
          <w:rFonts w:cs="Times New Roman"/>
        </w:rPr>
        <w:t xml:space="preserve"> построен</w:t>
      </w:r>
      <w:r w:rsidR="00DB11C1">
        <w:rPr>
          <w:rFonts w:cs="Times New Roman"/>
        </w:rPr>
        <w:t>ы две</w:t>
      </w:r>
      <w:r w:rsidR="00E6570C">
        <w:rPr>
          <w:rFonts w:cs="Times New Roman"/>
        </w:rPr>
        <w:t xml:space="preserve"> </w:t>
      </w:r>
      <w:r w:rsidR="002A237C" w:rsidRPr="00651426">
        <w:rPr>
          <w:rFonts w:cs="Times New Roman"/>
        </w:rPr>
        <w:t>диаграмм</w:t>
      </w:r>
      <w:r w:rsidR="00DB11C1">
        <w:rPr>
          <w:rFonts w:cs="Times New Roman"/>
        </w:rPr>
        <w:t>ы</w:t>
      </w:r>
      <w:r w:rsidR="002A237C" w:rsidRPr="00651426">
        <w:rPr>
          <w:rFonts w:cs="Times New Roman"/>
        </w:rPr>
        <w:t xml:space="preserve"> декомпозиции</w:t>
      </w:r>
      <w:r w:rsidR="00DB11C1">
        <w:rPr>
          <w:rFonts w:cs="Times New Roman"/>
        </w:rPr>
        <w:t xml:space="preserve"> на основе методологии </w:t>
      </w:r>
      <w:r w:rsidR="00DB11C1" w:rsidRPr="00DB11C1">
        <w:rPr>
          <w:rFonts w:cs="Times New Roman"/>
          <w:i/>
          <w:iCs/>
          <w:lang w:val="en-US"/>
        </w:rPr>
        <w:t>IDFE</w:t>
      </w:r>
      <w:r w:rsidR="00DB11C1">
        <w:rPr>
          <w:rFonts w:cs="Times New Roman"/>
          <w:i/>
          <w:iCs/>
        </w:rPr>
        <w:t>3</w:t>
      </w:r>
      <w:r w:rsidR="00DB11C1">
        <w:rPr>
          <w:rFonts w:cs="Times New Roman"/>
        </w:rPr>
        <w:t xml:space="preserve">, две </w:t>
      </w:r>
      <w:r w:rsidR="00DB11C1" w:rsidRPr="00651426">
        <w:rPr>
          <w:rFonts w:cs="Times New Roman"/>
        </w:rPr>
        <w:t>диаграмм</w:t>
      </w:r>
      <w:r w:rsidR="00DB11C1">
        <w:rPr>
          <w:rFonts w:cs="Times New Roman"/>
        </w:rPr>
        <w:t>ы</w:t>
      </w:r>
      <w:r w:rsidR="00DB11C1" w:rsidRPr="00651426">
        <w:rPr>
          <w:rFonts w:cs="Times New Roman"/>
        </w:rPr>
        <w:t xml:space="preserve"> декомпозиции</w:t>
      </w:r>
      <w:r w:rsidR="00DB11C1">
        <w:rPr>
          <w:rFonts w:cs="Times New Roman"/>
        </w:rPr>
        <w:t xml:space="preserve"> на основе методологии </w:t>
      </w:r>
      <w:r w:rsidR="00DB11C1" w:rsidRPr="00DB11C1">
        <w:rPr>
          <w:rFonts w:cs="Times New Roman"/>
          <w:i/>
          <w:iCs/>
          <w:lang w:val="en-US"/>
        </w:rPr>
        <w:t>DFD</w:t>
      </w:r>
      <w:r w:rsidR="00DB11C1">
        <w:rPr>
          <w:rFonts w:cs="Times New Roman"/>
        </w:rPr>
        <w:t xml:space="preserve">, а также диаграмма декомпозиции на основе методологии </w:t>
      </w:r>
      <w:r w:rsidR="00DB11C1" w:rsidRPr="00DB11C1">
        <w:rPr>
          <w:rFonts w:cs="Times New Roman"/>
          <w:i/>
          <w:iCs/>
          <w:lang w:val="en-US"/>
        </w:rPr>
        <w:t>IDFE</w:t>
      </w:r>
      <w:r w:rsidR="00DB11C1">
        <w:rPr>
          <w:rFonts w:cs="Times New Roman"/>
          <w:i/>
          <w:iCs/>
        </w:rPr>
        <w:t>0</w:t>
      </w:r>
      <w:r w:rsidR="002A237C" w:rsidRPr="00651426">
        <w:rPr>
          <w:rFonts w:cs="Times New Roman"/>
        </w:rPr>
        <w:t>.</w:t>
      </w:r>
    </w:p>
    <w:sectPr w:rsidR="00CD163B" w:rsidRPr="00F32555" w:rsidSect="00BD234D">
      <w:footerReference w:type="first" r:id="rId14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40D97" w14:textId="77777777" w:rsidR="00627D56" w:rsidRDefault="00627D56">
      <w:pPr>
        <w:spacing w:line="240" w:lineRule="auto"/>
      </w:pPr>
      <w:r>
        <w:separator/>
      </w:r>
    </w:p>
  </w:endnote>
  <w:endnote w:type="continuationSeparator" w:id="0">
    <w:p w14:paraId="384CD26A" w14:textId="77777777" w:rsidR="00627D56" w:rsidRDefault="00627D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613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2DAA6" w14:textId="77777777" w:rsidR="00BD234D" w:rsidRDefault="00FB6D1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7C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B8AC7CD" w14:textId="77777777" w:rsidR="00BD234D" w:rsidRDefault="00627D5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3AA07" w14:textId="77777777" w:rsidR="00BD234D" w:rsidRDefault="00627D56">
    <w:pPr>
      <w:pStyle w:val="a3"/>
      <w:jc w:val="right"/>
    </w:pPr>
  </w:p>
  <w:p w14:paraId="674EADDA" w14:textId="77777777" w:rsidR="00BD234D" w:rsidRDefault="00627D5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4DD7" w14:textId="77777777" w:rsidR="00BD234D" w:rsidRDefault="00FB6D14">
    <w:pPr>
      <w:pStyle w:val="a3"/>
      <w:jc w:val="right"/>
    </w:pPr>
    <w:r>
      <w:t>4</w:t>
    </w:r>
  </w:p>
  <w:p w14:paraId="1FCBF452" w14:textId="77777777" w:rsidR="00BD234D" w:rsidRDefault="00627D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80A7" w14:textId="77777777" w:rsidR="00627D56" w:rsidRDefault="00627D56">
      <w:pPr>
        <w:spacing w:line="240" w:lineRule="auto"/>
      </w:pPr>
      <w:r>
        <w:separator/>
      </w:r>
    </w:p>
  </w:footnote>
  <w:footnote w:type="continuationSeparator" w:id="0">
    <w:p w14:paraId="3D7CBEE4" w14:textId="77777777" w:rsidR="00627D56" w:rsidRDefault="00627D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5EF"/>
    <w:multiLevelType w:val="multilevel"/>
    <w:tmpl w:val="D132F556"/>
    <w:lvl w:ilvl="0">
      <w:start w:val="3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8F97FC6"/>
    <w:multiLevelType w:val="multilevel"/>
    <w:tmpl w:val="DA0220E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C1"/>
    <w:rsid w:val="00007378"/>
    <w:rsid w:val="000227C0"/>
    <w:rsid w:val="00027B02"/>
    <w:rsid w:val="00035E5C"/>
    <w:rsid w:val="00056DB0"/>
    <w:rsid w:val="000851D9"/>
    <w:rsid w:val="00090D2A"/>
    <w:rsid w:val="000975F0"/>
    <w:rsid w:val="000B034E"/>
    <w:rsid w:val="000B7A67"/>
    <w:rsid w:val="000C4C06"/>
    <w:rsid w:val="000C548C"/>
    <w:rsid w:val="000E5441"/>
    <w:rsid w:val="00121A36"/>
    <w:rsid w:val="00132144"/>
    <w:rsid w:val="00133716"/>
    <w:rsid w:val="001338EE"/>
    <w:rsid w:val="0014710F"/>
    <w:rsid w:val="001560DE"/>
    <w:rsid w:val="001567E7"/>
    <w:rsid w:val="0016644C"/>
    <w:rsid w:val="00183D1D"/>
    <w:rsid w:val="0019445F"/>
    <w:rsid w:val="001A45F2"/>
    <w:rsid w:val="001A64CE"/>
    <w:rsid w:val="001B7A8C"/>
    <w:rsid w:val="001D163B"/>
    <w:rsid w:val="001D3EA9"/>
    <w:rsid w:val="00204AF3"/>
    <w:rsid w:val="002155B0"/>
    <w:rsid w:val="00216C04"/>
    <w:rsid w:val="002263AD"/>
    <w:rsid w:val="00235A82"/>
    <w:rsid w:val="00247D7A"/>
    <w:rsid w:val="00256587"/>
    <w:rsid w:val="002869D2"/>
    <w:rsid w:val="002943A1"/>
    <w:rsid w:val="002A237C"/>
    <w:rsid w:val="002A47A0"/>
    <w:rsid w:val="002B5AF9"/>
    <w:rsid w:val="002C3E7C"/>
    <w:rsid w:val="00310B79"/>
    <w:rsid w:val="00311B04"/>
    <w:rsid w:val="00311FB8"/>
    <w:rsid w:val="003140DD"/>
    <w:rsid w:val="00335BEE"/>
    <w:rsid w:val="00356A4D"/>
    <w:rsid w:val="00361264"/>
    <w:rsid w:val="00366723"/>
    <w:rsid w:val="003804EB"/>
    <w:rsid w:val="003942BC"/>
    <w:rsid w:val="003A1888"/>
    <w:rsid w:val="003B282C"/>
    <w:rsid w:val="003C3C11"/>
    <w:rsid w:val="003D13EA"/>
    <w:rsid w:val="003D3444"/>
    <w:rsid w:val="003E18EA"/>
    <w:rsid w:val="00432581"/>
    <w:rsid w:val="00455AE9"/>
    <w:rsid w:val="00461872"/>
    <w:rsid w:val="00462CCE"/>
    <w:rsid w:val="00470FFF"/>
    <w:rsid w:val="00480C8A"/>
    <w:rsid w:val="00493F28"/>
    <w:rsid w:val="004945CB"/>
    <w:rsid w:val="004D3A1F"/>
    <w:rsid w:val="004E01DB"/>
    <w:rsid w:val="004F1A34"/>
    <w:rsid w:val="005059BD"/>
    <w:rsid w:val="0051023A"/>
    <w:rsid w:val="00510465"/>
    <w:rsid w:val="005234F4"/>
    <w:rsid w:val="00530BAB"/>
    <w:rsid w:val="00537753"/>
    <w:rsid w:val="005449CC"/>
    <w:rsid w:val="005535AE"/>
    <w:rsid w:val="00573FFF"/>
    <w:rsid w:val="00582561"/>
    <w:rsid w:val="005860A5"/>
    <w:rsid w:val="005A2146"/>
    <w:rsid w:val="005A7852"/>
    <w:rsid w:val="005E04C1"/>
    <w:rsid w:val="006275C1"/>
    <w:rsid w:val="00627BE5"/>
    <w:rsid w:val="00627D56"/>
    <w:rsid w:val="00635F7C"/>
    <w:rsid w:val="006374E0"/>
    <w:rsid w:val="006421DF"/>
    <w:rsid w:val="00660B9A"/>
    <w:rsid w:val="00687532"/>
    <w:rsid w:val="006978B5"/>
    <w:rsid w:val="006A5206"/>
    <w:rsid w:val="006C1651"/>
    <w:rsid w:val="006D10C3"/>
    <w:rsid w:val="006E7330"/>
    <w:rsid w:val="00700508"/>
    <w:rsid w:val="00742C8C"/>
    <w:rsid w:val="0074734C"/>
    <w:rsid w:val="00750C9B"/>
    <w:rsid w:val="00751932"/>
    <w:rsid w:val="0076576F"/>
    <w:rsid w:val="00777AAE"/>
    <w:rsid w:val="007A109F"/>
    <w:rsid w:val="007C0BA5"/>
    <w:rsid w:val="007C63B8"/>
    <w:rsid w:val="008000C3"/>
    <w:rsid w:val="00824DCA"/>
    <w:rsid w:val="008303DF"/>
    <w:rsid w:val="00851552"/>
    <w:rsid w:val="008773EA"/>
    <w:rsid w:val="008B315D"/>
    <w:rsid w:val="00910224"/>
    <w:rsid w:val="00950F19"/>
    <w:rsid w:val="00954FE0"/>
    <w:rsid w:val="009845DC"/>
    <w:rsid w:val="009954E8"/>
    <w:rsid w:val="009A120D"/>
    <w:rsid w:val="009B5D9A"/>
    <w:rsid w:val="009C7971"/>
    <w:rsid w:val="009E48E1"/>
    <w:rsid w:val="009E56D0"/>
    <w:rsid w:val="00A10778"/>
    <w:rsid w:val="00A224D4"/>
    <w:rsid w:val="00A537EE"/>
    <w:rsid w:val="00A545AD"/>
    <w:rsid w:val="00A62380"/>
    <w:rsid w:val="00A67EBB"/>
    <w:rsid w:val="00AA05C8"/>
    <w:rsid w:val="00AA2F35"/>
    <w:rsid w:val="00AA4217"/>
    <w:rsid w:val="00AA46B9"/>
    <w:rsid w:val="00AA6CA4"/>
    <w:rsid w:val="00AB65F1"/>
    <w:rsid w:val="00AE07D2"/>
    <w:rsid w:val="00AE282E"/>
    <w:rsid w:val="00AF2611"/>
    <w:rsid w:val="00AF4850"/>
    <w:rsid w:val="00B27F72"/>
    <w:rsid w:val="00B3258C"/>
    <w:rsid w:val="00B332CE"/>
    <w:rsid w:val="00B40185"/>
    <w:rsid w:val="00B94068"/>
    <w:rsid w:val="00BA4A71"/>
    <w:rsid w:val="00BC21DD"/>
    <w:rsid w:val="00BC29E9"/>
    <w:rsid w:val="00BD21C3"/>
    <w:rsid w:val="00BE72CA"/>
    <w:rsid w:val="00BF735E"/>
    <w:rsid w:val="00C51BCD"/>
    <w:rsid w:val="00C7181D"/>
    <w:rsid w:val="00C84E5D"/>
    <w:rsid w:val="00CA2712"/>
    <w:rsid w:val="00CD163B"/>
    <w:rsid w:val="00CE345B"/>
    <w:rsid w:val="00D014A1"/>
    <w:rsid w:val="00D12A5B"/>
    <w:rsid w:val="00D22B69"/>
    <w:rsid w:val="00D429BC"/>
    <w:rsid w:val="00D45C14"/>
    <w:rsid w:val="00D50055"/>
    <w:rsid w:val="00D55A63"/>
    <w:rsid w:val="00D72820"/>
    <w:rsid w:val="00D81540"/>
    <w:rsid w:val="00D84915"/>
    <w:rsid w:val="00D97EC5"/>
    <w:rsid w:val="00DA4810"/>
    <w:rsid w:val="00DB11C1"/>
    <w:rsid w:val="00DE62E0"/>
    <w:rsid w:val="00DE7CC2"/>
    <w:rsid w:val="00DF37BA"/>
    <w:rsid w:val="00DF606A"/>
    <w:rsid w:val="00E16607"/>
    <w:rsid w:val="00E41D09"/>
    <w:rsid w:val="00E45A53"/>
    <w:rsid w:val="00E630A8"/>
    <w:rsid w:val="00E6570C"/>
    <w:rsid w:val="00E84AE2"/>
    <w:rsid w:val="00E96028"/>
    <w:rsid w:val="00EA2FD6"/>
    <w:rsid w:val="00EA381D"/>
    <w:rsid w:val="00EA7149"/>
    <w:rsid w:val="00EE0410"/>
    <w:rsid w:val="00EE0727"/>
    <w:rsid w:val="00EE3072"/>
    <w:rsid w:val="00F222A8"/>
    <w:rsid w:val="00F30D2E"/>
    <w:rsid w:val="00F32555"/>
    <w:rsid w:val="00F6126A"/>
    <w:rsid w:val="00F64FFF"/>
    <w:rsid w:val="00F77566"/>
    <w:rsid w:val="00F82D46"/>
    <w:rsid w:val="00FB12DE"/>
    <w:rsid w:val="00FB6D14"/>
    <w:rsid w:val="00FC6EAD"/>
    <w:rsid w:val="00FF03FF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4702"/>
  <w15:chartTrackingRefBased/>
  <w15:docId w15:val="{05FCE1E3-7BEB-4DC1-BE96-188FE248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5C1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6275C1"/>
    <w:pPr>
      <w:numPr>
        <w:numId w:val="1"/>
      </w:numPr>
      <w:spacing w:before="240" w:after="240" w:line="240" w:lineRule="auto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275C1"/>
    <w:pPr>
      <w:keepNext/>
      <w:keepLines/>
      <w:numPr>
        <w:ilvl w:val="1"/>
        <w:numId w:val="1"/>
      </w:numPr>
      <w:spacing w:before="240" w:after="240" w:line="240" w:lineRule="auto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75C1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75C1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75C1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75C1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styleId="a3">
    <w:name w:val="footer"/>
    <w:basedOn w:val="a"/>
    <w:link w:val="a4"/>
    <w:uiPriority w:val="99"/>
    <w:unhideWhenUsed/>
    <w:rsid w:val="006275C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275C1"/>
    <w:rPr>
      <w:rFonts w:ascii="Times New Roman" w:eastAsiaTheme="minorEastAsia" w:hAnsi="Times New Roman"/>
      <w:sz w:val="28"/>
      <w:lang w:eastAsia="ru-RU"/>
    </w:rPr>
  </w:style>
  <w:style w:type="table" w:styleId="a5">
    <w:name w:val="Table Grid"/>
    <w:basedOn w:val="a1"/>
    <w:uiPriority w:val="59"/>
    <w:rsid w:val="006275C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Intense Quote"/>
    <w:aliases w:val="Название рисунка"/>
    <w:basedOn w:val="a"/>
    <w:next w:val="a"/>
    <w:link w:val="a7"/>
    <w:uiPriority w:val="30"/>
    <w:qFormat/>
    <w:rsid w:val="006275C1"/>
    <w:pPr>
      <w:spacing w:before="120" w:after="240"/>
      <w:ind w:firstLine="0"/>
      <w:jc w:val="center"/>
    </w:pPr>
    <w:rPr>
      <w:bCs/>
      <w:iCs/>
    </w:rPr>
  </w:style>
  <w:style w:type="character" w:customStyle="1" w:styleId="a7">
    <w:name w:val="Выделенная цитата Знак"/>
    <w:aliases w:val="Название рисунка Знак"/>
    <w:basedOn w:val="a0"/>
    <w:link w:val="a6"/>
    <w:uiPriority w:val="30"/>
    <w:rsid w:val="006275C1"/>
    <w:rPr>
      <w:rFonts w:ascii="Times New Roman" w:eastAsiaTheme="minorEastAsia" w:hAnsi="Times New Roman"/>
      <w:bCs/>
      <w:iCs/>
      <w:sz w:val="28"/>
      <w:lang w:eastAsia="ru-RU"/>
    </w:rPr>
  </w:style>
  <w:style w:type="character" w:styleId="a8">
    <w:name w:val="Placeholder Text"/>
    <w:basedOn w:val="a0"/>
    <w:uiPriority w:val="99"/>
    <w:semiHidden/>
    <w:rsid w:val="006275C1"/>
    <w:rPr>
      <w:color w:val="808080"/>
    </w:rPr>
  </w:style>
  <w:style w:type="paragraph" w:customStyle="1" w:styleId="11">
    <w:name w:val="Без интервала1"/>
    <w:aliases w:val="Основной"/>
    <w:qFormat/>
    <w:rsid w:val="00F64FF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a9">
    <w:name w:val="Body Text"/>
    <w:basedOn w:val="a"/>
    <w:link w:val="aa"/>
    <w:rsid w:val="008303DF"/>
    <w:pPr>
      <w:spacing w:after="120" w:line="240" w:lineRule="auto"/>
      <w:ind w:firstLine="0"/>
      <w:contextualSpacing w:val="0"/>
      <w:jc w:val="left"/>
    </w:pPr>
    <w:rPr>
      <w:rFonts w:eastAsia="Times New Roman" w:cs="Times New Roman"/>
      <w:sz w:val="18"/>
      <w:szCs w:val="18"/>
    </w:rPr>
  </w:style>
  <w:style w:type="character" w:customStyle="1" w:styleId="aa">
    <w:name w:val="Основной текст Знак"/>
    <w:basedOn w:val="a0"/>
    <w:link w:val="a9"/>
    <w:rsid w:val="008303DF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EE0410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E0410"/>
    <w:rPr>
      <w:rFonts w:ascii="Times New Roman" w:eastAsiaTheme="minorEastAsia" w:hAnsi="Times New Roman"/>
      <w:sz w:val="28"/>
      <w:lang w:eastAsia="ru-RU"/>
    </w:rPr>
  </w:style>
  <w:style w:type="paragraph" w:styleId="ab">
    <w:name w:val="List Paragraph"/>
    <w:basedOn w:val="a"/>
    <w:link w:val="ac"/>
    <w:uiPriority w:val="34"/>
    <w:qFormat/>
    <w:rsid w:val="004D3A1F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573FFF"/>
    <w:rPr>
      <w:rFonts w:ascii="Times New Roman" w:eastAsiaTheme="minorEastAsia" w:hAnsi="Times New Roman"/>
      <w:sz w:val="28"/>
      <w:lang w:eastAsia="ru-RU"/>
    </w:rPr>
  </w:style>
  <w:style w:type="character" w:customStyle="1" w:styleId="grame">
    <w:name w:val="grame"/>
    <w:basedOn w:val="a0"/>
    <w:rsid w:val="00056DB0"/>
  </w:style>
  <w:style w:type="character" w:customStyle="1" w:styleId="spelle">
    <w:name w:val="spelle"/>
    <w:basedOn w:val="a0"/>
    <w:rsid w:val="00DF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Ольга Олиферович</cp:lastModifiedBy>
  <cp:revision>3</cp:revision>
  <dcterms:created xsi:type="dcterms:W3CDTF">2021-10-17T12:14:00Z</dcterms:created>
  <dcterms:modified xsi:type="dcterms:W3CDTF">2021-10-17T12:27:00Z</dcterms:modified>
</cp:coreProperties>
</file>