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93DB" w14:textId="77777777" w:rsidR="0098056B" w:rsidRDefault="0098056B" w:rsidP="0098056B">
      <w:pPr>
        <w:spacing w:line="240" w:lineRule="auto"/>
        <w:ind w:left="-284"/>
        <w:contextualSpacing/>
        <w:jc w:val="center"/>
      </w:pPr>
      <w:r>
        <w:t>Министерство образования Республики Беларусь</w:t>
      </w:r>
    </w:p>
    <w:p w14:paraId="6314E6DD" w14:textId="77777777" w:rsidR="0098056B" w:rsidRDefault="0098056B" w:rsidP="00462618">
      <w:pPr>
        <w:spacing w:line="240" w:lineRule="auto"/>
        <w:ind w:left="-288"/>
        <w:contextualSpacing/>
        <w:jc w:val="center"/>
      </w:pPr>
      <w:r>
        <w:t>Учреждение образования</w:t>
      </w:r>
    </w:p>
    <w:p w14:paraId="33E98FDE" w14:textId="77777777" w:rsidR="0098056B" w:rsidRDefault="0098056B" w:rsidP="0098056B">
      <w:pPr>
        <w:spacing w:line="240" w:lineRule="auto"/>
        <w:ind w:left="-284"/>
        <w:contextualSpacing/>
        <w:jc w:val="center"/>
      </w:pPr>
      <w:r>
        <w:t>БЕЛОРУССКИЙ ГОСУДАРСТВЕННЫЙ УНИВЕРСИТЕТ ИНФОРМАТИКИ И РАДИОЭЛЕКТРОНИКИ</w:t>
      </w:r>
    </w:p>
    <w:p w14:paraId="2240FA7D" w14:textId="77777777" w:rsidR="0098056B" w:rsidRDefault="0098056B" w:rsidP="0098056B">
      <w:pPr>
        <w:spacing w:line="240" w:lineRule="auto"/>
        <w:ind w:left="-284"/>
        <w:contextualSpacing/>
        <w:jc w:val="center"/>
      </w:pPr>
    </w:p>
    <w:p w14:paraId="31D641C9" w14:textId="77777777" w:rsidR="0098056B" w:rsidRDefault="0098056B" w:rsidP="0098056B">
      <w:pPr>
        <w:spacing w:line="240" w:lineRule="auto"/>
        <w:ind w:left="-284"/>
        <w:contextualSpacing/>
        <w:jc w:val="center"/>
      </w:pPr>
    </w:p>
    <w:p w14:paraId="03A69497" w14:textId="77777777" w:rsidR="0098056B" w:rsidRDefault="0098056B" w:rsidP="0098056B">
      <w:pPr>
        <w:spacing w:line="240" w:lineRule="auto"/>
        <w:ind w:left="-284"/>
        <w:contextualSpacing/>
        <w:jc w:val="center"/>
      </w:pPr>
      <w:r>
        <w:t>Кафедра ИТАС</w:t>
      </w:r>
    </w:p>
    <w:p w14:paraId="289F0CCB" w14:textId="77777777" w:rsidR="0098056B" w:rsidRDefault="0098056B" w:rsidP="0098056B">
      <w:pPr>
        <w:spacing w:line="240" w:lineRule="auto"/>
        <w:ind w:left="-284"/>
        <w:contextualSpacing/>
        <w:jc w:val="center"/>
      </w:pPr>
    </w:p>
    <w:p w14:paraId="78BA9A77" w14:textId="77777777" w:rsidR="0098056B" w:rsidRDefault="0098056B" w:rsidP="0098056B">
      <w:pPr>
        <w:spacing w:line="240" w:lineRule="auto"/>
        <w:ind w:left="-284"/>
        <w:contextualSpacing/>
        <w:jc w:val="center"/>
      </w:pPr>
    </w:p>
    <w:p w14:paraId="29C4B574" w14:textId="77777777" w:rsidR="0098056B" w:rsidRDefault="0098056B" w:rsidP="00462618">
      <w:pPr>
        <w:spacing w:line="240" w:lineRule="auto"/>
        <w:ind w:left="-288"/>
        <w:contextualSpacing/>
        <w:jc w:val="center"/>
      </w:pPr>
    </w:p>
    <w:p w14:paraId="7A71DE1B" w14:textId="77777777" w:rsidR="0098056B" w:rsidRDefault="0098056B" w:rsidP="00462618">
      <w:pPr>
        <w:spacing w:line="240" w:lineRule="auto"/>
        <w:ind w:left="-288"/>
        <w:contextualSpacing/>
        <w:jc w:val="center"/>
      </w:pPr>
    </w:p>
    <w:p w14:paraId="7D62B022" w14:textId="77777777" w:rsidR="0098056B" w:rsidRDefault="0098056B" w:rsidP="00462618">
      <w:pPr>
        <w:spacing w:line="240" w:lineRule="auto"/>
        <w:ind w:left="-288"/>
        <w:contextualSpacing/>
        <w:jc w:val="center"/>
      </w:pPr>
    </w:p>
    <w:p w14:paraId="4E0C1225" w14:textId="77777777" w:rsidR="0098056B" w:rsidRDefault="0098056B" w:rsidP="00462618">
      <w:pPr>
        <w:spacing w:line="240" w:lineRule="auto"/>
        <w:ind w:left="-288"/>
        <w:contextualSpacing/>
        <w:jc w:val="center"/>
      </w:pPr>
    </w:p>
    <w:p w14:paraId="4020F0C8" w14:textId="77777777" w:rsidR="0098056B" w:rsidRDefault="0098056B" w:rsidP="00462618">
      <w:pPr>
        <w:spacing w:line="240" w:lineRule="auto"/>
        <w:ind w:left="-288"/>
        <w:contextualSpacing/>
        <w:jc w:val="center"/>
      </w:pPr>
    </w:p>
    <w:p w14:paraId="4AC1EC3E" w14:textId="77777777" w:rsidR="0098056B" w:rsidRDefault="0098056B" w:rsidP="00462618">
      <w:pPr>
        <w:spacing w:line="240" w:lineRule="auto"/>
        <w:ind w:left="-288"/>
        <w:contextualSpacing/>
        <w:jc w:val="center"/>
      </w:pPr>
    </w:p>
    <w:p w14:paraId="0C90DA39" w14:textId="77777777" w:rsidR="0098056B" w:rsidRDefault="0098056B" w:rsidP="0098056B">
      <w:pPr>
        <w:spacing w:line="240" w:lineRule="auto"/>
        <w:ind w:left="-284"/>
        <w:contextualSpacing/>
        <w:jc w:val="center"/>
      </w:pPr>
    </w:p>
    <w:p w14:paraId="2C106C10" w14:textId="77777777" w:rsidR="0098056B" w:rsidRPr="00490368" w:rsidRDefault="00AC5A28" w:rsidP="0098056B">
      <w:pPr>
        <w:spacing w:line="240" w:lineRule="auto"/>
        <w:ind w:left="-284"/>
        <w:contextualSpacing/>
        <w:jc w:val="center"/>
        <w:rPr>
          <w:sz w:val="36"/>
        </w:rPr>
      </w:pPr>
      <w:r>
        <w:rPr>
          <w:sz w:val="36"/>
        </w:rPr>
        <w:t>Лабораторная работа №</w:t>
      </w:r>
      <w:r w:rsidR="00635494" w:rsidRPr="00490368">
        <w:rPr>
          <w:sz w:val="36"/>
        </w:rPr>
        <w:t>9</w:t>
      </w:r>
    </w:p>
    <w:p w14:paraId="0D0E73DD" w14:textId="77777777" w:rsidR="0098056B" w:rsidRPr="00EC5B4F" w:rsidRDefault="0098056B" w:rsidP="0098056B">
      <w:pPr>
        <w:spacing w:line="240" w:lineRule="auto"/>
        <w:ind w:left="-284"/>
        <w:contextualSpacing/>
        <w:jc w:val="center"/>
        <w:rPr>
          <w:sz w:val="36"/>
        </w:rPr>
      </w:pPr>
      <w:r w:rsidRPr="00EC5B4F">
        <w:rPr>
          <w:sz w:val="36"/>
        </w:rPr>
        <w:t>«</w:t>
      </w:r>
      <w:r w:rsidR="009F2DDF">
        <w:rPr>
          <w:sz w:val="36"/>
        </w:rPr>
        <w:t>Обработка результатов косвенных измерений</w:t>
      </w:r>
      <w:r w:rsidRPr="00EC5B4F">
        <w:rPr>
          <w:sz w:val="36"/>
        </w:rPr>
        <w:t>»</w:t>
      </w:r>
    </w:p>
    <w:p w14:paraId="7E7F94C9" w14:textId="77777777" w:rsidR="0098056B" w:rsidRDefault="0098056B" w:rsidP="0098056B">
      <w:pPr>
        <w:spacing w:line="240" w:lineRule="auto"/>
        <w:ind w:left="-284"/>
        <w:contextualSpacing/>
        <w:jc w:val="center"/>
      </w:pPr>
    </w:p>
    <w:p w14:paraId="7F7BE95D" w14:textId="77777777" w:rsidR="0098056B" w:rsidRDefault="0098056B" w:rsidP="0098056B">
      <w:pPr>
        <w:spacing w:line="240" w:lineRule="auto"/>
        <w:ind w:left="-284"/>
        <w:contextualSpacing/>
        <w:jc w:val="center"/>
      </w:pPr>
    </w:p>
    <w:p w14:paraId="4FB488D9" w14:textId="77777777" w:rsidR="0098056B" w:rsidRDefault="0098056B" w:rsidP="00462618">
      <w:pPr>
        <w:spacing w:line="240" w:lineRule="auto"/>
        <w:ind w:left="432" w:firstLine="0"/>
        <w:contextualSpacing/>
        <w:jc w:val="center"/>
      </w:pPr>
    </w:p>
    <w:p w14:paraId="5BF2D49B" w14:textId="77777777" w:rsidR="0098056B" w:rsidRDefault="0098056B" w:rsidP="0098056B">
      <w:pPr>
        <w:spacing w:line="240" w:lineRule="auto"/>
        <w:ind w:left="-284"/>
        <w:contextualSpacing/>
        <w:jc w:val="center"/>
      </w:pPr>
    </w:p>
    <w:p w14:paraId="0DD32E1B" w14:textId="77777777" w:rsidR="0098056B" w:rsidRDefault="0098056B" w:rsidP="0098056B">
      <w:pPr>
        <w:spacing w:line="240" w:lineRule="auto"/>
        <w:ind w:left="-284"/>
        <w:contextualSpacing/>
        <w:jc w:val="center"/>
      </w:pPr>
    </w:p>
    <w:p w14:paraId="799C7595" w14:textId="77777777" w:rsidR="00EB7352" w:rsidRDefault="00EB7352" w:rsidP="0098056B">
      <w:pPr>
        <w:spacing w:line="240" w:lineRule="auto"/>
        <w:ind w:left="-284"/>
        <w:contextualSpacing/>
        <w:jc w:val="center"/>
      </w:pPr>
    </w:p>
    <w:p w14:paraId="0257C2AE" w14:textId="77777777" w:rsidR="0098056B" w:rsidRDefault="0098056B" w:rsidP="00462618">
      <w:pPr>
        <w:spacing w:line="240" w:lineRule="auto"/>
        <w:ind w:left="432" w:firstLine="0"/>
        <w:contextualSpacing/>
        <w:jc w:val="center"/>
      </w:pPr>
    </w:p>
    <w:p w14:paraId="7BD42FE6" w14:textId="77777777" w:rsidR="0098056B" w:rsidRDefault="0098056B" w:rsidP="0098056B">
      <w:pPr>
        <w:spacing w:line="240" w:lineRule="auto"/>
        <w:ind w:left="-284"/>
        <w:contextualSpacing/>
        <w:jc w:val="center"/>
      </w:pPr>
    </w:p>
    <w:p w14:paraId="163E8E95" w14:textId="77777777" w:rsidR="0098056B" w:rsidRDefault="0098056B" w:rsidP="0098056B">
      <w:pPr>
        <w:spacing w:line="240" w:lineRule="auto"/>
        <w:ind w:left="-284"/>
        <w:contextualSpacing/>
        <w:jc w:val="center"/>
      </w:pPr>
    </w:p>
    <w:p w14:paraId="78F0B6A1" w14:textId="77777777" w:rsidR="0098056B" w:rsidRDefault="0098056B" w:rsidP="0098056B">
      <w:pPr>
        <w:spacing w:line="240" w:lineRule="auto"/>
        <w:ind w:left="-284"/>
        <w:contextualSpacing/>
        <w:jc w:val="center"/>
      </w:pPr>
    </w:p>
    <w:tbl>
      <w:tblPr>
        <w:tblStyle w:val="a5"/>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98056B" w14:paraId="1BDC2CEC" w14:textId="77777777" w:rsidTr="006312E0">
        <w:tc>
          <w:tcPr>
            <w:tcW w:w="4785" w:type="dxa"/>
          </w:tcPr>
          <w:p w14:paraId="459B29C9" w14:textId="77777777" w:rsidR="0098056B" w:rsidRPr="002158F8" w:rsidRDefault="0098056B" w:rsidP="006312E0">
            <w:pPr>
              <w:contextualSpacing/>
            </w:pPr>
            <w:r>
              <w:t>Выполнил</w:t>
            </w:r>
            <w:r w:rsidR="002158F8">
              <w:t>и</w:t>
            </w:r>
          </w:p>
          <w:p w14:paraId="6C9EE20D" w14:textId="77777777" w:rsidR="0098056B" w:rsidRDefault="0098056B" w:rsidP="006312E0">
            <w:pPr>
              <w:contextualSpacing/>
            </w:pPr>
            <w:r>
              <w:t>ст. гр. 820603:</w:t>
            </w:r>
          </w:p>
          <w:p w14:paraId="26530B5A" w14:textId="28321384" w:rsidR="0098056B" w:rsidRDefault="00872227" w:rsidP="006312E0">
            <w:pPr>
              <w:contextualSpacing/>
            </w:pPr>
            <w:r>
              <w:t>Дрозд</w:t>
            </w:r>
            <w:r w:rsidR="0098056B">
              <w:t xml:space="preserve"> </w:t>
            </w:r>
            <w:r>
              <w:t>В</w:t>
            </w:r>
            <w:r w:rsidR="0098056B">
              <w:t>.</w:t>
            </w:r>
            <w:r>
              <w:t>А</w:t>
            </w:r>
            <w:r w:rsidR="0098056B">
              <w:t>.</w:t>
            </w:r>
          </w:p>
          <w:p w14:paraId="5AE754A2" w14:textId="78E67BD9" w:rsidR="002158F8" w:rsidRDefault="00872227" w:rsidP="006312E0">
            <w:pPr>
              <w:contextualSpacing/>
            </w:pPr>
            <w:r>
              <w:t>Ермаков</w:t>
            </w:r>
            <w:r w:rsidR="002158F8">
              <w:t xml:space="preserve"> </w:t>
            </w:r>
            <w:r>
              <w:t>Т</w:t>
            </w:r>
            <w:r w:rsidR="002158F8">
              <w:t>.</w:t>
            </w:r>
            <w:r>
              <w:t>А</w:t>
            </w:r>
            <w:r w:rsidR="002158F8">
              <w:t>.</w:t>
            </w:r>
          </w:p>
        </w:tc>
        <w:tc>
          <w:tcPr>
            <w:tcW w:w="4786" w:type="dxa"/>
          </w:tcPr>
          <w:p w14:paraId="77A6BBFD" w14:textId="77777777" w:rsidR="0098056B" w:rsidRDefault="0098056B" w:rsidP="006312E0">
            <w:pPr>
              <w:contextualSpacing/>
              <w:jc w:val="right"/>
            </w:pPr>
            <w:r>
              <w:t>Проверил:</w:t>
            </w:r>
          </w:p>
          <w:p w14:paraId="5286E3C0" w14:textId="77777777" w:rsidR="0098056B" w:rsidRDefault="00F725E8" w:rsidP="00F725E8">
            <w:pPr>
              <w:contextualSpacing/>
              <w:jc w:val="right"/>
            </w:pPr>
            <w:r>
              <w:t>В.И. Ярмолик</w:t>
            </w:r>
          </w:p>
        </w:tc>
      </w:tr>
    </w:tbl>
    <w:p w14:paraId="68B409FC" w14:textId="77777777" w:rsidR="0098056B" w:rsidRDefault="0098056B" w:rsidP="0098056B">
      <w:pPr>
        <w:spacing w:line="240" w:lineRule="auto"/>
        <w:ind w:left="-284"/>
        <w:contextualSpacing/>
        <w:jc w:val="center"/>
      </w:pPr>
    </w:p>
    <w:p w14:paraId="5DF007D9" w14:textId="77777777" w:rsidR="0098056B" w:rsidRDefault="0098056B" w:rsidP="0098056B">
      <w:pPr>
        <w:spacing w:line="240" w:lineRule="auto"/>
        <w:ind w:left="-284"/>
        <w:contextualSpacing/>
        <w:jc w:val="center"/>
      </w:pPr>
    </w:p>
    <w:p w14:paraId="5C6A00F9" w14:textId="77777777" w:rsidR="0098056B" w:rsidRDefault="0098056B" w:rsidP="0098056B">
      <w:pPr>
        <w:spacing w:line="240" w:lineRule="auto"/>
        <w:ind w:left="-284"/>
        <w:contextualSpacing/>
        <w:jc w:val="center"/>
      </w:pPr>
    </w:p>
    <w:p w14:paraId="69B434EF" w14:textId="77777777" w:rsidR="0098056B" w:rsidRDefault="0098056B" w:rsidP="0098056B">
      <w:pPr>
        <w:spacing w:line="240" w:lineRule="auto"/>
        <w:ind w:left="-284"/>
        <w:contextualSpacing/>
        <w:jc w:val="center"/>
      </w:pPr>
    </w:p>
    <w:p w14:paraId="415FA4EB" w14:textId="77777777" w:rsidR="001D73EF" w:rsidRDefault="001D73EF" w:rsidP="0098056B">
      <w:pPr>
        <w:spacing w:line="240" w:lineRule="auto"/>
        <w:ind w:left="-284"/>
        <w:contextualSpacing/>
        <w:jc w:val="center"/>
      </w:pPr>
    </w:p>
    <w:p w14:paraId="0D469B06" w14:textId="77777777" w:rsidR="001D73EF" w:rsidRDefault="001D73EF" w:rsidP="0098056B">
      <w:pPr>
        <w:spacing w:line="240" w:lineRule="auto"/>
        <w:ind w:left="-284"/>
        <w:contextualSpacing/>
        <w:jc w:val="center"/>
      </w:pPr>
    </w:p>
    <w:p w14:paraId="68B5EBE0" w14:textId="77777777" w:rsidR="0098056B" w:rsidRDefault="0098056B" w:rsidP="0098056B">
      <w:pPr>
        <w:spacing w:line="240" w:lineRule="auto"/>
        <w:ind w:left="-284"/>
        <w:contextualSpacing/>
        <w:jc w:val="center"/>
      </w:pPr>
    </w:p>
    <w:p w14:paraId="2626E125" w14:textId="77777777" w:rsidR="0098056B" w:rsidRDefault="0098056B" w:rsidP="0098056B">
      <w:pPr>
        <w:spacing w:line="240" w:lineRule="auto"/>
        <w:ind w:left="-284"/>
        <w:contextualSpacing/>
        <w:jc w:val="center"/>
      </w:pPr>
    </w:p>
    <w:p w14:paraId="3C980A14" w14:textId="77777777" w:rsidR="0098056B" w:rsidRDefault="0098056B" w:rsidP="0098056B">
      <w:pPr>
        <w:spacing w:line="240" w:lineRule="auto"/>
        <w:ind w:left="-284"/>
        <w:contextualSpacing/>
        <w:jc w:val="center"/>
      </w:pPr>
    </w:p>
    <w:p w14:paraId="2FC77F9A" w14:textId="77777777" w:rsidR="0098056B" w:rsidRPr="00A21015" w:rsidRDefault="0098056B" w:rsidP="0098056B">
      <w:pPr>
        <w:spacing w:line="240" w:lineRule="auto"/>
        <w:ind w:left="-284"/>
        <w:contextualSpacing/>
        <w:jc w:val="center"/>
        <w:rPr>
          <w:lang w:val="en-US"/>
        </w:rPr>
        <w:sectPr w:rsidR="0098056B" w:rsidRPr="00A21015" w:rsidSect="00ED2C1C">
          <w:headerReference w:type="even" r:id="rId8"/>
          <w:headerReference w:type="default" r:id="rId9"/>
          <w:footerReference w:type="even" r:id="rId10"/>
          <w:footerReference w:type="default" r:id="rId11"/>
          <w:headerReference w:type="first" r:id="rId12"/>
          <w:footerReference w:type="first" r:id="rId13"/>
          <w:pgSz w:w="11906" w:h="16838" w:code="9"/>
          <w:pgMar w:top="1138" w:right="850" w:bottom="1526" w:left="1699" w:header="706" w:footer="706" w:gutter="0"/>
          <w:cols w:space="708"/>
          <w:docGrid w:linePitch="381"/>
        </w:sectPr>
      </w:pPr>
      <w:r>
        <w:t>Минск, 20</w:t>
      </w:r>
      <w:r w:rsidR="00EB7352">
        <w:rPr>
          <w:lang w:val="en-US"/>
        </w:rPr>
        <w:t>2</w:t>
      </w:r>
      <w:r w:rsidR="00EB7352">
        <w:t>1</w:t>
      </w:r>
    </w:p>
    <w:p w14:paraId="137704B9" w14:textId="77777777" w:rsidR="0034550F" w:rsidRDefault="0082594F" w:rsidP="000B4C65">
      <w:pPr>
        <w:pStyle w:val="1"/>
      </w:pPr>
      <w:r>
        <w:lastRenderedPageBreak/>
        <w:t>ЦЕЛЬ РАБОТЫ</w:t>
      </w:r>
    </w:p>
    <w:p w14:paraId="57FCF583" w14:textId="77777777" w:rsidR="008728B3" w:rsidRDefault="008728B3" w:rsidP="008728B3">
      <w:pPr>
        <w:ind w:firstLine="0"/>
      </w:pPr>
    </w:p>
    <w:p w14:paraId="1E63874C" w14:textId="77777777" w:rsidR="00517ED0" w:rsidRDefault="001248A7" w:rsidP="002B4113">
      <w:r>
        <w:t>Изучение</w:t>
      </w:r>
      <w:r w:rsidR="00490368">
        <w:t xml:space="preserve"> задачи и методов обработки результатов косвенных измерений</w:t>
      </w:r>
      <w:r>
        <w:t>.</w:t>
      </w:r>
    </w:p>
    <w:p w14:paraId="6B4A26E1" w14:textId="77777777" w:rsidR="00804AFA" w:rsidRPr="001B1269" w:rsidRDefault="00CC1D07" w:rsidP="002B4113">
      <w:r>
        <w:t xml:space="preserve">Исследование в системе </w:t>
      </w:r>
      <w:r>
        <w:rPr>
          <w:i/>
          <w:lang w:val="en-US"/>
        </w:rPr>
        <w:t>Matlab</w:t>
      </w:r>
      <w:r w:rsidRPr="00CC1D07">
        <w:t xml:space="preserve"> </w:t>
      </w:r>
      <w:r>
        <w:t>задачи оценивания местоположения объекта по измерениям пеленгов</w:t>
      </w:r>
      <w:r w:rsidR="00804AFA" w:rsidRPr="001B1269">
        <w:t>.</w:t>
      </w:r>
    </w:p>
    <w:p w14:paraId="16C26F64" w14:textId="77777777" w:rsidR="005B6BA1" w:rsidRDefault="000C7483" w:rsidP="000C7483">
      <w:pPr>
        <w:pStyle w:val="1"/>
      </w:pPr>
      <w:r>
        <w:lastRenderedPageBreak/>
        <w:t>Задание</w:t>
      </w:r>
    </w:p>
    <w:p w14:paraId="3C38074D" w14:textId="77777777" w:rsidR="000C7483" w:rsidRDefault="000C7483" w:rsidP="000C7483"/>
    <w:p w14:paraId="4C7CE2BF" w14:textId="77777777" w:rsidR="00B978EE" w:rsidRDefault="00471BFA" w:rsidP="000C7483">
      <w:r>
        <w:t>Выполнить статистическое компьютерное моделирование задачи при 10 базовых точках (</w:t>
      </w:r>
      <w:r>
        <w:rPr>
          <w:i/>
          <w:lang w:val="en-US"/>
        </w:rPr>
        <w:t>M</w:t>
      </w:r>
      <w:r w:rsidRPr="00471BFA">
        <w:rPr>
          <w:i/>
        </w:rPr>
        <w:t xml:space="preserve"> </w:t>
      </w:r>
      <w:r w:rsidRPr="00471BFA">
        <w:t>= 10)</w:t>
      </w:r>
      <w:r>
        <w:t xml:space="preserve">, расположенных на оси абсцисс с равномерным шагом </w:t>
      </w:r>
      <w:r>
        <w:rPr>
          <w:i/>
          <w:lang w:val="en-US"/>
        </w:rPr>
        <w:t>l</w:t>
      </w:r>
      <w:r w:rsidRPr="00471BFA">
        <w:t xml:space="preserve"> = 10</w:t>
      </w:r>
      <w:r>
        <w:t xml:space="preserve"> км. Для объекта с координатами вычислить 10 оценок. Опорную точку (</w:t>
      </w:r>
      <w:r>
        <w:rPr>
          <w:i/>
          <w:lang w:val="en-US"/>
        </w:rPr>
        <w:t>x</w:t>
      </w:r>
      <w:r w:rsidRPr="00471BFA">
        <w:rPr>
          <w:i/>
          <w:vertAlign w:val="subscript"/>
        </w:rPr>
        <w:t>0</w:t>
      </w:r>
      <w:r w:rsidRPr="00471BFA">
        <w:t xml:space="preserve">, </w:t>
      </w:r>
      <w:r>
        <w:rPr>
          <w:i/>
          <w:lang w:val="en-US"/>
        </w:rPr>
        <w:t>y</w:t>
      </w:r>
      <w:r w:rsidRPr="00471BFA">
        <w:rPr>
          <w:i/>
          <w:vertAlign w:val="subscript"/>
        </w:rPr>
        <w:t>0</w:t>
      </w:r>
      <w:r w:rsidRPr="00471BFA">
        <w:rPr>
          <w:i/>
          <w:vertAlign w:val="subscript"/>
        </w:rPr>
        <w:softHyphen/>
      </w:r>
      <w:r w:rsidRPr="00471BFA">
        <w:t xml:space="preserve">) </w:t>
      </w:r>
      <w:r>
        <w:t xml:space="preserve">для получения каждой МНК-оценки выбрать равно наблюдению, полученному по первым двум пеленгам. </w:t>
      </w:r>
      <w:r w:rsidR="003C4DAA">
        <w:t>Дисперсию ошибок измерений углов принять равной 0.001 рад.</w:t>
      </w:r>
    </w:p>
    <w:p w14:paraId="6E13A80E" w14:textId="77777777" w:rsidR="00B978EE" w:rsidRDefault="00A41A09" w:rsidP="003B5892">
      <w:r>
        <w:t xml:space="preserve">В одно окно вывести графическую иллюстрацию, включающую: базовые точки, точку-объект, лучи пеленгов из базовых точек на объект под определенными углами, </w:t>
      </w:r>
      <w:r w:rsidR="003E7B31">
        <w:t>точки-оценки координат объекта.</w:t>
      </w:r>
    </w:p>
    <w:p w14:paraId="032305CB" w14:textId="77777777" w:rsidR="001B1C63" w:rsidRPr="001B1C63" w:rsidRDefault="001B1C63" w:rsidP="000C7483">
      <w:r>
        <w:t xml:space="preserve">Исследовать зависимость точности оценивания от дисперсии ошибок измерений углов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от выбора опорной точки (</w:t>
      </w:r>
      <w:r>
        <w:rPr>
          <w:rFonts w:eastAsiaTheme="minorEastAsia"/>
          <w:i/>
          <w:lang w:val="en-US"/>
        </w:rPr>
        <w:t>x</w:t>
      </w:r>
      <w:r w:rsidRPr="001B1C63">
        <w:rPr>
          <w:rFonts w:eastAsiaTheme="minorEastAsia"/>
          <w:i/>
          <w:vertAlign w:val="subscript"/>
        </w:rPr>
        <w:t>0</w:t>
      </w:r>
      <w:r w:rsidRPr="001B1C63">
        <w:rPr>
          <w:rFonts w:eastAsiaTheme="minorEastAsia"/>
        </w:rPr>
        <w:t xml:space="preserve">, </w:t>
      </w:r>
      <w:r>
        <w:rPr>
          <w:rFonts w:eastAsiaTheme="minorEastAsia"/>
          <w:i/>
          <w:lang w:val="en-US"/>
        </w:rPr>
        <w:t>y</w:t>
      </w:r>
      <w:r w:rsidRPr="001B1C63">
        <w:rPr>
          <w:rFonts w:eastAsiaTheme="minorEastAsia"/>
          <w:i/>
          <w:vertAlign w:val="subscript"/>
        </w:rPr>
        <w:t>0</w:t>
      </w:r>
      <w:r>
        <w:rPr>
          <w:rFonts w:eastAsiaTheme="minorEastAsia"/>
        </w:rPr>
        <w:t>), от расположения на плоскости оцениваемого по отношению к базовым точкам.</w:t>
      </w:r>
    </w:p>
    <w:p w14:paraId="71A1F504" w14:textId="77777777" w:rsidR="00A63CEC" w:rsidRPr="001112B0" w:rsidRDefault="00A63CEC" w:rsidP="00A63CEC">
      <w:pPr>
        <w:pStyle w:val="1"/>
      </w:pPr>
      <w:r>
        <w:lastRenderedPageBreak/>
        <w:t>Выполнение работы</w:t>
      </w:r>
    </w:p>
    <w:p w14:paraId="6D41841A" w14:textId="77777777" w:rsidR="00B63DFD" w:rsidRDefault="00B63DFD" w:rsidP="00B63DFD"/>
    <w:p w14:paraId="0575CEB6" w14:textId="77777777" w:rsidR="0088243A" w:rsidRDefault="00B978EE" w:rsidP="00B978EE">
      <w:pPr>
        <w:pStyle w:val="2"/>
      </w:pPr>
      <w:r>
        <w:t>3.1</w:t>
      </w:r>
      <w:r w:rsidR="00D552E1">
        <w:t> Расчет МНК-оценки</w:t>
      </w:r>
    </w:p>
    <w:p w14:paraId="1387D9F0" w14:textId="77777777" w:rsidR="00293EB9" w:rsidRDefault="00293EB9" w:rsidP="00293EB9"/>
    <w:p w14:paraId="5DC07A0B" w14:textId="77777777" w:rsidR="00293EB9" w:rsidRDefault="00E44716" w:rsidP="00293EB9">
      <w:r>
        <w:t>МНК (метод наименьших квадратов) основан на минимизации суммы квадратов отклонений некоторых функций от искомых переменных. Он может использоваться для «решения» неопределенных систем уравнений (количество переменных превышает количество переменных), для поиска решения в случае обычных нелинейных систем уравнений, для аппроксимации точечных значений некоторой функции. МНК является одним из базовых методов регрессионного анализа для оценки неизвестных параметров регрессионных моделей по выборочным данным.</w:t>
      </w:r>
    </w:p>
    <w:p w14:paraId="3C16D821" w14:textId="77777777" w:rsidR="00573968" w:rsidRDefault="00573968" w:rsidP="00293EB9">
      <w:r>
        <w:t>Выполним статистическое компьютерное моделирование задачи при 10 базовых точках (</w:t>
      </w:r>
      <w:r>
        <w:rPr>
          <w:i/>
          <w:lang w:val="en-US"/>
        </w:rPr>
        <w:t>M</w:t>
      </w:r>
      <w:r w:rsidRPr="00573968">
        <w:t xml:space="preserve"> = 10)</w:t>
      </w:r>
      <w:r>
        <w:t xml:space="preserve">, расположенных на оси абсцисс с равномерным шагом </w:t>
      </w:r>
      <w:r>
        <w:rPr>
          <w:i/>
          <w:lang w:val="en-US"/>
        </w:rPr>
        <w:t>l</w:t>
      </w:r>
      <w:r w:rsidRPr="00573968">
        <w:t xml:space="preserve"> = 10 </w:t>
      </w:r>
      <w:r>
        <w:t>км, так что</w:t>
      </w:r>
    </w:p>
    <w:p w14:paraId="536E458D" w14:textId="77777777" w:rsidR="006B2ECB" w:rsidRDefault="006B2ECB" w:rsidP="00293EB9"/>
    <w:p w14:paraId="486F0AB6" w14:textId="77777777" w:rsidR="00573968" w:rsidRPr="0067019C" w:rsidRDefault="00573968" w:rsidP="00573968">
      <w:pPr>
        <w:tabs>
          <w:tab w:val="left" w:pos="993"/>
        </w:tabs>
        <w:contextualSpacing/>
        <w:jc w:val="center"/>
        <w:rPr>
          <w:rFonts w:eastAsia="Times New Roman"/>
          <w:lang w:eastAsia="ru-RU"/>
        </w:rPr>
      </w:pPr>
      <w:r w:rsidRPr="0067019C">
        <w:rPr>
          <w:rFonts w:eastAsia="Times New Roman"/>
          <w:sz w:val="20"/>
          <w:szCs w:val="20"/>
          <w:lang w:eastAsia="ru-RU"/>
        </w:rPr>
        <w:object w:dxaOrig="720" w:dyaOrig="380" w14:anchorId="4E0CB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6pt" o:ole="">
            <v:imagedata r:id="rId14" o:title=""/>
          </v:shape>
          <o:OLEObject Type="Embed" ProgID="Equation.3" ShapeID="_x0000_i1025" DrawAspect="Content" ObjectID="_1699806999" r:id="rId15"/>
        </w:object>
      </w:r>
      <w:r w:rsidRPr="0067019C">
        <w:rPr>
          <w:rFonts w:eastAsia="Times New Roman"/>
          <w:lang w:eastAsia="ru-RU"/>
        </w:rPr>
        <w:t xml:space="preserve">, </w:t>
      </w:r>
      <w:r w:rsidRPr="0067019C">
        <w:rPr>
          <w:rFonts w:eastAsia="Times New Roman"/>
          <w:sz w:val="20"/>
          <w:szCs w:val="20"/>
          <w:lang w:eastAsia="ru-RU"/>
        </w:rPr>
        <w:object w:dxaOrig="1480" w:dyaOrig="380" w14:anchorId="58E8CCEB">
          <v:shape id="_x0000_i1026" type="#_x0000_t75" style="width:74.4pt;height:18.6pt" o:ole="">
            <v:imagedata r:id="rId16" o:title=""/>
          </v:shape>
          <o:OLEObject Type="Embed" ProgID="Equation.3" ShapeID="_x0000_i1026" DrawAspect="Content" ObjectID="_1699807000" r:id="rId17"/>
        </w:object>
      </w:r>
      <w:r w:rsidRPr="0067019C">
        <w:rPr>
          <w:rFonts w:eastAsia="Times New Roman"/>
          <w:lang w:eastAsia="ru-RU"/>
        </w:rPr>
        <w:t xml:space="preserve">, </w:t>
      </w:r>
      <w:r w:rsidRPr="0067019C">
        <w:rPr>
          <w:rFonts w:eastAsia="Times New Roman"/>
          <w:sz w:val="20"/>
          <w:szCs w:val="20"/>
          <w:lang w:eastAsia="ru-RU"/>
        </w:rPr>
        <w:object w:dxaOrig="1340" w:dyaOrig="400" w14:anchorId="760A3347">
          <v:shape id="_x0000_i1027" type="#_x0000_t75" style="width:66.6pt;height:20.4pt" o:ole="">
            <v:imagedata r:id="rId18" o:title=""/>
          </v:shape>
          <o:OLEObject Type="Embed" ProgID="Equation.3" ShapeID="_x0000_i1027" DrawAspect="Content" ObjectID="_1699807001" r:id="rId19"/>
        </w:object>
      </w:r>
      <w:r w:rsidRPr="0067019C">
        <w:rPr>
          <w:rFonts w:eastAsia="Times New Roman"/>
          <w:lang w:eastAsia="ru-RU"/>
        </w:rPr>
        <w:t>,</w:t>
      </w:r>
    </w:p>
    <w:p w14:paraId="66FAD5CF" w14:textId="77777777" w:rsidR="00573968" w:rsidRDefault="00573968" w:rsidP="00573968">
      <w:pPr>
        <w:tabs>
          <w:tab w:val="left" w:pos="993"/>
        </w:tabs>
        <w:contextualSpacing/>
        <w:jc w:val="center"/>
        <w:rPr>
          <w:rFonts w:eastAsia="Times New Roman"/>
          <w:sz w:val="20"/>
          <w:szCs w:val="20"/>
          <w:lang w:eastAsia="ru-RU"/>
        </w:rPr>
      </w:pPr>
      <w:r w:rsidRPr="0067019C">
        <w:rPr>
          <w:rFonts w:eastAsia="Times New Roman"/>
          <w:sz w:val="20"/>
          <w:szCs w:val="20"/>
          <w:lang w:eastAsia="ru-RU"/>
        </w:rPr>
        <w:object w:dxaOrig="1939" w:dyaOrig="400" w14:anchorId="005E17D1">
          <v:shape id="_x0000_i1028" type="#_x0000_t75" style="width:97.8pt;height:20.4pt" o:ole="">
            <v:imagedata r:id="rId20" o:title=""/>
          </v:shape>
          <o:OLEObject Type="Embed" ProgID="Equation.3" ShapeID="_x0000_i1028" DrawAspect="Content" ObjectID="_1699807002" r:id="rId21"/>
        </w:object>
      </w:r>
      <w:r w:rsidR="00CA3A1B">
        <w:rPr>
          <w:rFonts w:eastAsia="Times New Roman"/>
          <w:sz w:val="20"/>
          <w:szCs w:val="20"/>
          <w:lang w:eastAsia="ru-RU"/>
        </w:rPr>
        <w:t>.</w:t>
      </w:r>
    </w:p>
    <w:p w14:paraId="3FE96368" w14:textId="77777777" w:rsidR="006B2ECB" w:rsidRPr="00CA3A1B" w:rsidRDefault="006B2ECB" w:rsidP="00573968">
      <w:pPr>
        <w:tabs>
          <w:tab w:val="left" w:pos="993"/>
        </w:tabs>
        <w:contextualSpacing/>
        <w:jc w:val="center"/>
        <w:rPr>
          <w:rFonts w:eastAsia="Times New Roman"/>
          <w:lang w:eastAsia="ru-RU"/>
        </w:rPr>
      </w:pPr>
    </w:p>
    <w:p w14:paraId="77975443" w14:textId="77777777" w:rsidR="00573968" w:rsidRDefault="003C0A0E" w:rsidP="00293EB9">
      <w:r>
        <w:t>Для объекта</w:t>
      </w:r>
      <w:r w:rsidR="00573968" w:rsidRPr="00573968">
        <w:t xml:space="preserve"> </w:t>
      </w:r>
      <w:r w:rsidR="00CA3A1B">
        <w:t>с координатами (</w:t>
      </w:r>
      <w:r w:rsidR="00CA3A1B">
        <w:rPr>
          <w:i/>
          <w:lang w:val="en-US"/>
        </w:rPr>
        <w:t>x</w:t>
      </w:r>
      <w:r w:rsidR="00CA3A1B">
        <w:rPr>
          <w:i/>
          <w:vertAlign w:val="subscript"/>
          <w:lang w:val="en-US"/>
        </w:rPr>
        <w:t>c</w:t>
      </w:r>
      <w:r w:rsidR="00CA3A1B" w:rsidRPr="00CA3A1B">
        <w:rPr>
          <w:vertAlign w:val="subscript"/>
        </w:rPr>
        <w:softHyphen/>
      </w:r>
      <w:r w:rsidR="00CA3A1B" w:rsidRPr="00CA3A1B">
        <w:t xml:space="preserve">, </w:t>
      </w:r>
      <w:r w:rsidR="00CA3A1B">
        <w:rPr>
          <w:i/>
          <w:lang w:val="en-US"/>
        </w:rPr>
        <w:t>y</w:t>
      </w:r>
      <w:r w:rsidR="00CA3A1B">
        <w:rPr>
          <w:i/>
          <w:vertAlign w:val="subscript"/>
          <w:lang w:val="en-US"/>
        </w:rPr>
        <w:t>c</w:t>
      </w:r>
      <w:r w:rsidR="00CA3A1B" w:rsidRPr="00CA3A1B">
        <w:rPr>
          <w:i/>
          <w:vertAlign w:val="subscript"/>
        </w:rPr>
        <w:softHyphen/>
      </w:r>
      <w:r w:rsidR="00CA3A1B">
        <w:t>) = (75, 100) вычислим 10 оценок</w:t>
      </w:r>
    </w:p>
    <w:p w14:paraId="0388731F" w14:textId="77777777" w:rsidR="006B2ECB" w:rsidRDefault="006B2ECB" w:rsidP="00293EB9"/>
    <w:p w14:paraId="24B52B94" w14:textId="77777777" w:rsidR="00BB072F" w:rsidRDefault="00BB072F" w:rsidP="00BB072F">
      <w:pPr>
        <w:tabs>
          <w:tab w:val="left" w:pos="993"/>
        </w:tabs>
        <w:jc w:val="center"/>
        <w:rPr>
          <w:rFonts w:eastAsia="Times New Roman"/>
          <w:lang w:eastAsia="ru-RU"/>
        </w:rPr>
      </w:pPr>
      <w:r w:rsidRPr="0067019C">
        <w:rPr>
          <w:rFonts w:eastAsia="Times New Roman"/>
          <w:sz w:val="20"/>
          <w:szCs w:val="20"/>
          <w:lang w:eastAsia="ru-RU"/>
        </w:rPr>
        <w:object w:dxaOrig="1860" w:dyaOrig="499" w14:anchorId="34C46B7E">
          <v:shape id="_x0000_i1029" type="#_x0000_t75" style="width:93pt;height:24.6pt" o:ole="">
            <v:imagedata r:id="rId22" o:title=""/>
          </v:shape>
          <o:OLEObject Type="Embed" ProgID="Equation.3" ShapeID="_x0000_i1029" DrawAspect="Content" ObjectID="_1699807003" r:id="rId23"/>
        </w:object>
      </w:r>
      <w:r w:rsidRPr="0067019C">
        <w:rPr>
          <w:rFonts w:eastAsia="Times New Roman"/>
          <w:lang w:eastAsia="ru-RU"/>
        </w:rPr>
        <w:t xml:space="preserve">, </w:t>
      </w:r>
      <w:r w:rsidRPr="0067019C">
        <w:rPr>
          <w:rFonts w:eastAsia="Times New Roman"/>
          <w:sz w:val="20"/>
          <w:szCs w:val="20"/>
          <w:lang w:eastAsia="ru-RU"/>
        </w:rPr>
        <w:object w:dxaOrig="900" w:dyaOrig="400" w14:anchorId="6E5C8DF3">
          <v:shape id="_x0000_i1030" type="#_x0000_t75" style="width:45pt;height:20.4pt" o:ole="">
            <v:imagedata r:id="rId24" o:title=""/>
          </v:shape>
          <o:OLEObject Type="Embed" ProgID="Equation.3" ShapeID="_x0000_i1030" DrawAspect="Content" ObjectID="_1699807004" r:id="rId25"/>
        </w:object>
      </w:r>
      <w:r w:rsidRPr="0067019C">
        <w:rPr>
          <w:rFonts w:eastAsia="Times New Roman"/>
          <w:lang w:eastAsia="ru-RU"/>
        </w:rPr>
        <w:t>.</w:t>
      </w:r>
    </w:p>
    <w:p w14:paraId="555592E6" w14:textId="77777777" w:rsidR="006B2ECB" w:rsidRPr="0067019C" w:rsidRDefault="006B2ECB" w:rsidP="00BB072F">
      <w:pPr>
        <w:tabs>
          <w:tab w:val="left" w:pos="993"/>
        </w:tabs>
        <w:jc w:val="center"/>
        <w:rPr>
          <w:rFonts w:eastAsia="Times New Roman"/>
          <w:lang w:eastAsia="ru-RU"/>
        </w:rPr>
      </w:pPr>
    </w:p>
    <w:p w14:paraId="4EF15BFE" w14:textId="77777777" w:rsidR="00CA3A1B" w:rsidRDefault="00233DA0" w:rsidP="00293EB9">
      <w:r>
        <w:t>Опорную точку (</w:t>
      </w:r>
      <w:r>
        <w:rPr>
          <w:i/>
          <w:lang w:val="en-US"/>
        </w:rPr>
        <w:t>x</w:t>
      </w:r>
      <w:r w:rsidRPr="00233DA0">
        <w:rPr>
          <w:i/>
          <w:vertAlign w:val="subscript"/>
        </w:rPr>
        <w:t>0</w:t>
      </w:r>
      <w:r w:rsidRPr="00233DA0">
        <w:rPr>
          <w:i/>
          <w:vertAlign w:val="subscript"/>
        </w:rPr>
        <w:softHyphen/>
      </w:r>
      <w:r w:rsidRPr="00233DA0">
        <w:t xml:space="preserve">, </w:t>
      </w:r>
      <w:r>
        <w:rPr>
          <w:i/>
          <w:lang w:val="en-US"/>
        </w:rPr>
        <w:t>y</w:t>
      </w:r>
      <w:r w:rsidRPr="00233DA0">
        <w:rPr>
          <w:i/>
          <w:vertAlign w:val="subscript"/>
        </w:rPr>
        <w:t>0</w:t>
      </w:r>
      <w:r w:rsidRPr="00233DA0">
        <w:rPr>
          <w:i/>
          <w:vertAlign w:val="subscript"/>
        </w:rPr>
        <w:softHyphen/>
      </w:r>
      <w:r w:rsidRPr="00233DA0">
        <w:t xml:space="preserve">) </w:t>
      </w:r>
      <w:r>
        <w:t>для получения каждой МНК-оценки выбрать равной наблюдению, полученному по первым дву пеленгам:</w:t>
      </w:r>
    </w:p>
    <w:p w14:paraId="1C630255" w14:textId="77777777" w:rsidR="006B2ECB" w:rsidRDefault="006B2ECB" w:rsidP="00293EB9"/>
    <w:p w14:paraId="1D5D2F4D" w14:textId="77777777" w:rsidR="00233DA0" w:rsidRPr="0067019C" w:rsidRDefault="00233DA0" w:rsidP="00233DA0">
      <w:pPr>
        <w:tabs>
          <w:tab w:val="left" w:pos="993"/>
        </w:tabs>
        <w:jc w:val="center"/>
        <w:rPr>
          <w:rFonts w:eastAsia="Times New Roman"/>
          <w:lang w:eastAsia="ru-RU"/>
        </w:rPr>
      </w:pPr>
      <w:r w:rsidRPr="0067019C">
        <w:rPr>
          <w:rFonts w:eastAsia="Times New Roman"/>
          <w:sz w:val="20"/>
          <w:szCs w:val="20"/>
          <w:lang w:eastAsia="ru-RU"/>
        </w:rPr>
        <w:object w:dxaOrig="3960" w:dyaOrig="780" w14:anchorId="6FBE8EF2">
          <v:shape id="_x0000_i1031" type="#_x0000_t75" style="width:198.6pt;height:39pt" o:ole="">
            <v:imagedata r:id="rId26" o:title=""/>
          </v:shape>
          <o:OLEObject Type="Embed" ProgID="Equation.3" ShapeID="_x0000_i1031" DrawAspect="Content" ObjectID="_1699807005" r:id="rId27"/>
        </w:object>
      </w:r>
      <w:r w:rsidR="006B2ECB">
        <w:rPr>
          <w:rFonts w:eastAsia="Times New Roman"/>
          <w:lang w:eastAsia="ru-RU"/>
        </w:rPr>
        <w:t>,</w:t>
      </w:r>
    </w:p>
    <w:p w14:paraId="1AEC6E33" w14:textId="77777777" w:rsidR="00233DA0" w:rsidRDefault="00233DA0" w:rsidP="00233DA0">
      <w:pPr>
        <w:tabs>
          <w:tab w:val="left" w:pos="993"/>
        </w:tabs>
        <w:jc w:val="center"/>
        <w:rPr>
          <w:rFonts w:eastAsia="Times New Roman"/>
          <w:lang w:eastAsia="ru-RU"/>
        </w:rPr>
      </w:pPr>
      <w:r w:rsidRPr="0067019C">
        <w:rPr>
          <w:rFonts w:eastAsia="Times New Roman"/>
          <w:sz w:val="20"/>
          <w:szCs w:val="20"/>
          <w:lang w:eastAsia="ru-RU"/>
        </w:rPr>
        <w:object w:dxaOrig="2640" w:dyaOrig="380" w14:anchorId="7C7EDADD">
          <v:shape id="_x0000_i1032" type="#_x0000_t75" style="width:132pt;height:18.6pt" o:ole="">
            <v:imagedata r:id="rId28" o:title=""/>
          </v:shape>
          <o:OLEObject Type="Embed" ProgID="Equation.3" ShapeID="_x0000_i1032" DrawAspect="Content" ObjectID="_1699807006" r:id="rId29"/>
        </w:object>
      </w:r>
      <w:r w:rsidRPr="0067019C">
        <w:rPr>
          <w:rFonts w:eastAsia="Times New Roman"/>
          <w:lang w:eastAsia="ru-RU"/>
        </w:rPr>
        <w:t>.</w:t>
      </w:r>
    </w:p>
    <w:p w14:paraId="7B4C4A1B" w14:textId="77777777" w:rsidR="006B2ECB" w:rsidRPr="0067019C" w:rsidRDefault="006B2ECB" w:rsidP="00233DA0">
      <w:pPr>
        <w:tabs>
          <w:tab w:val="left" w:pos="993"/>
        </w:tabs>
        <w:jc w:val="center"/>
        <w:rPr>
          <w:rFonts w:eastAsia="Times New Roman"/>
          <w:lang w:eastAsia="ru-RU"/>
        </w:rPr>
      </w:pPr>
    </w:p>
    <w:p w14:paraId="38C3D4C3" w14:textId="77777777" w:rsidR="00233DA0" w:rsidRDefault="006B2ECB" w:rsidP="00293EB9">
      <w:pPr>
        <w:rPr>
          <w:rFonts w:eastAsiaTheme="minorEastAsia"/>
        </w:rPr>
      </w:pPr>
      <w:r>
        <w:t xml:space="preserve">Дисперсию ошибок измерений углов примем равной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=0.001</m:t>
        </m:r>
      </m:oMath>
      <w:r>
        <w:rPr>
          <w:rFonts w:eastAsiaTheme="minorEastAsia"/>
        </w:rPr>
        <w:t xml:space="preserve"> рад.</w:t>
      </w:r>
    </w:p>
    <w:p w14:paraId="4BC6067E" w14:textId="77777777" w:rsidR="00291F81" w:rsidRDefault="00291F81" w:rsidP="00293EB9">
      <w:pPr>
        <w:rPr>
          <w:rFonts w:eastAsiaTheme="minorEastAsia"/>
        </w:rPr>
      </w:pPr>
      <w:r>
        <w:rPr>
          <w:rFonts w:eastAsiaTheme="minorEastAsia"/>
        </w:rPr>
        <w:t>МНК-оценка находится по формуле:</w:t>
      </w:r>
    </w:p>
    <w:p w14:paraId="06F3FED2" w14:textId="77777777" w:rsidR="00291F81" w:rsidRDefault="00291F81" w:rsidP="00293EB9">
      <w:pPr>
        <w:rPr>
          <w:rFonts w:eastAsiaTheme="minorEastAsia"/>
        </w:rPr>
      </w:pPr>
    </w:p>
    <w:p w14:paraId="5983791B" w14:textId="77777777" w:rsidR="00901E9F" w:rsidRPr="0067019C" w:rsidRDefault="00901E9F" w:rsidP="00901E9F">
      <w:pPr>
        <w:jc w:val="center"/>
        <w:rPr>
          <w:rFonts w:eastAsia="Times New Roman"/>
          <w:lang w:eastAsia="ru-RU"/>
        </w:rPr>
      </w:pPr>
      <w:r w:rsidRPr="0067019C">
        <w:rPr>
          <w:rFonts w:eastAsia="Times New Roman"/>
          <w:lang w:val="en-US" w:eastAsia="ru-RU"/>
        </w:rPr>
        <w:object w:dxaOrig="4140" w:dyaOrig="460" w14:anchorId="299F415B">
          <v:shape id="_x0000_i1033" type="#_x0000_t75" style="width:207pt;height:22.2pt" o:ole="">
            <v:imagedata r:id="rId30" o:title=""/>
          </v:shape>
          <o:OLEObject Type="Embed" ProgID="Equation.3" ShapeID="_x0000_i1033" DrawAspect="Content" ObjectID="_1699807007" r:id="rId31"/>
        </w:object>
      </w:r>
      <w:r w:rsidRPr="0067019C">
        <w:rPr>
          <w:rFonts w:eastAsia="Times New Roman"/>
          <w:lang w:eastAsia="ru-RU"/>
        </w:rPr>
        <w:t>.</w:t>
      </w:r>
    </w:p>
    <w:p w14:paraId="23C9F134" w14:textId="77777777" w:rsidR="00291F81" w:rsidRDefault="00291F81" w:rsidP="00293EB9"/>
    <w:p w14:paraId="15371D0D" w14:textId="77777777" w:rsidR="00051FCF" w:rsidRDefault="00051FCF" w:rsidP="00051FCF">
      <w:pPr>
        <w:rPr>
          <w:rFonts w:eastAsia="Times New Roman"/>
          <w:lang w:eastAsia="ru-RU"/>
        </w:rPr>
      </w:pPr>
      <w:r>
        <w:t xml:space="preserve">Из </w:t>
      </w:r>
      <w:r>
        <w:rPr>
          <w:i/>
          <w:lang w:val="en-US"/>
        </w:rPr>
        <w:t>M</w:t>
      </w:r>
      <w:r>
        <w:t xml:space="preserve"> базовых точек (позиций)</w:t>
      </w:r>
      <w:r w:rsidRPr="00051FCF">
        <w:t xml:space="preserve"> </w:t>
      </w:r>
      <w:r w:rsidRPr="0067019C">
        <w:object w:dxaOrig="1480" w:dyaOrig="380" w14:anchorId="5D9AF747">
          <v:shape id="_x0000_i1034" type="#_x0000_t75" style="width:74.4pt;height:18.6pt" o:ole="">
            <v:imagedata r:id="rId32" o:title=""/>
          </v:shape>
          <o:OLEObject Type="Embed" ProgID="Equation.3" ShapeID="_x0000_i1034" DrawAspect="Content" ObjectID="_1699807008" r:id="rId33"/>
        </w:object>
      </w:r>
      <w:r w:rsidRPr="0067019C">
        <w:t xml:space="preserve">,…, </w:t>
      </w:r>
      <w:r w:rsidRPr="0067019C">
        <w:object w:dxaOrig="1900" w:dyaOrig="380" w14:anchorId="1D0D59FA">
          <v:shape id="_x0000_i1035" type="#_x0000_t75" style="width:95.4pt;height:18.6pt" o:ole="">
            <v:imagedata r:id="rId34" o:title=""/>
          </v:shape>
          <o:OLEObject Type="Embed" ProgID="Equation.3" ShapeID="_x0000_i1035" DrawAspect="Content" ObjectID="_1699807009" r:id="rId35"/>
        </w:object>
      </w:r>
      <w:r>
        <w:softHyphen/>
      </w:r>
      <w:r w:rsidRPr="00051FCF">
        <w:t xml:space="preserve"> </w:t>
      </w:r>
      <w:r>
        <w:t xml:space="preserve">измеряем углы на объект, в результате чего получаем значения углов </w:t>
      </w:r>
      <w:r w:rsidRPr="0067019C">
        <w:object w:dxaOrig="1200" w:dyaOrig="380" w14:anchorId="244196FA">
          <v:shape id="_x0000_i1036" type="#_x0000_t75" style="width:60pt;height:18.6pt" o:ole="">
            <v:imagedata r:id="rId36" o:title=""/>
          </v:shape>
          <o:OLEObject Type="Embed" ProgID="Equation.3" ShapeID="_x0000_i1036" DrawAspect="Content" ObjectID="_1699807010" r:id="rId37"/>
        </w:object>
      </w:r>
      <w:r w:rsidRPr="0067019C">
        <w:t>.</w:t>
      </w:r>
      <w:r>
        <w:t xml:space="preserve"> Величины </w:t>
      </w:r>
      <w:r w:rsidRPr="0067019C">
        <w:object w:dxaOrig="1240" w:dyaOrig="380" w14:anchorId="0349AF6B">
          <v:shape id="_x0000_i1037" type="#_x0000_t75" style="width:62.4pt;height:18.6pt" o:ole="">
            <v:imagedata r:id="rId38" o:title=""/>
          </v:shape>
          <o:OLEObject Type="Embed" ProgID="Equation.3" ShapeID="_x0000_i1037" DrawAspect="Content" ObjectID="_1699807011" r:id="rId39"/>
        </w:object>
      </w:r>
      <w:r w:rsidRPr="0067019C">
        <w:object w:dxaOrig="1240" w:dyaOrig="380" w14:anchorId="3CDB50FF">
          <v:shape id="_x0000_i1038" type="#_x0000_t75" style="width:62.4pt;height:18.6pt" o:ole="">
            <v:imagedata r:id="rId38" o:title=""/>
          </v:shape>
          <o:OLEObject Type="Embed" ProgID="Equation.3" ShapeID="_x0000_i1038" DrawAspect="Content" ObjectID="_1699807012" r:id="rId40"/>
        </w:object>
      </w:r>
      <w:r>
        <w:t> независимы и распределены по нормальному закону</w:t>
      </w:r>
      <w:r w:rsidRPr="0067019C">
        <w:rPr>
          <w:rFonts w:eastAsia="Times New Roman"/>
          <w:position w:val="-12"/>
          <w:lang w:eastAsia="ru-RU"/>
        </w:rPr>
        <w:object w:dxaOrig="1140" w:dyaOrig="440" w14:anchorId="44BF1829">
          <v:shape id="_x0000_i1039" type="#_x0000_t75" style="width:57pt;height:21.6pt" o:ole="">
            <v:imagedata r:id="rId41" o:title=""/>
          </v:shape>
          <o:OLEObject Type="Embed" ProgID="Equation.3" ShapeID="_x0000_i1039" DrawAspect="Content" ObjectID="_1699807013" r:id="rId42"/>
        </w:object>
      </w:r>
      <w:r w:rsidRPr="0067019C">
        <w:rPr>
          <w:rFonts w:eastAsia="Times New Roman"/>
          <w:lang w:eastAsia="ru-RU"/>
        </w:rPr>
        <w:t xml:space="preserve">, где </w:t>
      </w:r>
      <w:r w:rsidRPr="0067019C">
        <w:rPr>
          <w:rFonts w:eastAsia="Times New Roman"/>
          <w:position w:val="-12"/>
          <w:lang w:eastAsia="ru-RU"/>
        </w:rPr>
        <w:object w:dxaOrig="279" w:dyaOrig="380" w14:anchorId="720EBF59">
          <v:shape id="_x0000_i1040" type="#_x0000_t75" style="width:14.4pt;height:18.6pt" o:ole="">
            <v:imagedata r:id="rId43" o:title=""/>
          </v:shape>
          <o:OLEObject Type="Embed" ProgID="Equation.3" ShapeID="_x0000_i1040" DrawAspect="Content" ObjectID="_1699807014" r:id="rId44"/>
        </w:object>
      </w:r>
      <w:r w:rsidRPr="0067019C">
        <w:rPr>
          <w:rFonts w:eastAsia="Times New Roman"/>
          <w:lang w:eastAsia="ru-RU"/>
        </w:rPr>
        <w:t xml:space="preserve"> – точное значение </w:t>
      </w:r>
      <w:r w:rsidRPr="0067019C">
        <w:rPr>
          <w:rFonts w:eastAsia="Times New Roman"/>
          <w:position w:val="-6"/>
          <w:lang w:eastAsia="ru-RU"/>
        </w:rPr>
        <w:object w:dxaOrig="160" w:dyaOrig="280" w14:anchorId="3ACFAD19">
          <v:shape id="_x0000_i1041" type="#_x0000_t75" style="width:8.4pt;height:14.4pt" o:ole="">
            <v:imagedata r:id="rId45" o:title=""/>
          </v:shape>
          <o:OLEObject Type="Embed" ProgID="Equation.3" ShapeID="_x0000_i1041" DrawAspect="Content" ObjectID="_1699807015" r:id="rId46"/>
        </w:object>
      </w:r>
      <w:r w:rsidRPr="0067019C">
        <w:rPr>
          <w:rFonts w:eastAsia="Times New Roman"/>
          <w:lang w:eastAsia="ru-RU"/>
        </w:rPr>
        <w:t xml:space="preserve">-го угла, </w:t>
      </w:r>
      <w:r w:rsidRPr="0067019C">
        <w:rPr>
          <w:rFonts w:eastAsia="Times New Roman"/>
          <w:position w:val="-6"/>
          <w:lang w:eastAsia="ru-RU"/>
        </w:rPr>
        <w:object w:dxaOrig="340" w:dyaOrig="380" w14:anchorId="4C3063FC">
          <v:shape id="_x0000_i1042" type="#_x0000_t75" style="width:17.4pt;height:18.6pt" o:ole="">
            <v:imagedata r:id="rId47" o:title=""/>
          </v:shape>
          <o:OLEObject Type="Embed" ProgID="Equation.3" ShapeID="_x0000_i1042" DrawAspect="Content" ObjectID="_1699807016" r:id="rId48"/>
        </w:object>
      </w:r>
      <w:r w:rsidRPr="0067019C">
        <w:rPr>
          <w:rFonts w:eastAsia="Times New Roman"/>
          <w:lang w:eastAsia="ru-RU"/>
        </w:rPr>
        <w:t xml:space="preserve"> – дисперсия ошибок измерений углов.</w:t>
      </w:r>
    </w:p>
    <w:p w14:paraId="7E62484C" w14:textId="77777777" w:rsidR="00051FCF" w:rsidRPr="0067019C" w:rsidRDefault="00051FCF" w:rsidP="00051FCF">
      <w:pPr>
        <w:ind w:firstLine="709"/>
        <w:rPr>
          <w:rFonts w:eastAsia="Times New Roman"/>
          <w:lang w:eastAsia="ru-RU"/>
        </w:rPr>
      </w:pPr>
    </w:p>
    <w:p w14:paraId="1B7C7DE1" w14:textId="77777777" w:rsidR="00051FCF" w:rsidRPr="0067019C" w:rsidRDefault="00051FCF" w:rsidP="00051FCF">
      <w:pPr>
        <w:jc w:val="center"/>
        <w:rPr>
          <w:rFonts w:eastAsia="Times New Roman"/>
          <w:lang w:eastAsia="ru-RU"/>
        </w:rPr>
      </w:pPr>
      <w:r w:rsidRPr="0067019C">
        <w:rPr>
          <w:rFonts w:eastAsia="Times New Roman"/>
          <w:position w:val="-34"/>
          <w:lang w:eastAsia="ru-RU"/>
        </w:rPr>
        <w:object w:dxaOrig="3739" w:dyaOrig="780" w14:anchorId="77789475">
          <v:shape id="_x0000_i1043" type="#_x0000_t75" style="width:186.6pt;height:39pt" o:ole="">
            <v:imagedata r:id="rId49" o:title=""/>
          </v:shape>
          <o:OLEObject Type="Embed" ProgID="Equation.3" ShapeID="_x0000_i1043" DrawAspect="Content" ObjectID="_1699807017" r:id="rId50"/>
        </w:object>
      </w:r>
      <w:r w:rsidRPr="0067019C">
        <w:rPr>
          <w:rFonts w:eastAsia="Times New Roman"/>
          <w:lang w:eastAsia="ru-RU"/>
        </w:rPr>
        <w:t>,</w:t>
      </w:r>
    </w:p>
    <w:p w14:paraId="11F5D45E" w14:textId="77777777" w:rsidR="00051FCF" w:rsidRPr="00051FCF" w:rsidRDefault="00051FCF" w:rsidP="00051FCF">
      <w:pPr>
        <w:jc w:val="center"/>
        <w:rPr>
          <w:rFonts w:eastAsia="Times New Roman"/>
          <w:lang w:eastAsia="ru-RU"/>
        </w:rPr>
      </w:pPr>
      <w:r w:rsidRPr="0067019C">
        <w:rPr>
          <w:rFonts w:eastAsia="Times New Roman"/>
          <w:position w:val="-34"/>
          <w:lang w:eastAsia="ru-RU"/>
        </w:rPr>
        <w:object w:dxaOrig="4140" w:dyaOrig="780" w14:anchorId="67E44B81">
          <v:shape id="_x0000_i1044" type="#_x0000_t75" style="width:207pt;height:39pt" o:ole="">
            <v:imagedata r:id="rId51" o:title=""/>
          </v:shape>
          <o:OLEObject Type="Embed" ProgID="Equation.3" ShapeID="_x0000_i1044" DrawAspect="Content" ObjectID="_1699807018" r:id="rId52"/>
        </w:object>
      </w:r>
      <w:r w:rsidRPr="0067019C">
        <w:rPr>
          <w:rFonts w:eastAsia="Times New Roman"/>
          <w:lang w:eastAsia="ru-RU"/>
        </w:rPr>
        <w:t>.</w:t>
      </w:r>
    </w:p>
    <w:p w14:paraId="1EE0D365" w14:textId="77777777" w:rsidR="00051FCF" w:rsidRDefault="00051FCF" w:rsidP="00051FCF">
      <w:pPr>
        <w:ind w:firstLine="0"/>
      </w:pPr>
      <w:r>
        <w:t>В векторной форме записи будем иметь следующие обозначения:</w:t>
      </w:r>
    </w:p>
    <w:p w14:paraId="321A9AD7" w14:textId="77777777" w:rsidR="00051FCF" w:rsidRDefault="00051FCF" w:rsidP="00051FCF">
      <w:pPr>
        <w:ind w:firstLine="0"/>
      </w:pPr>
    </w:p>
    <w:p w14:paraId="41B2F915" w14:textId="77777777" w:rsidR="00051FCF" w:rsidRPr="0067019C" w:rsidRDefault="00051FCF" w:rsidP="00051FCF">
      <w:pPr>
        <w:jc w:val="center"/>
        <w:rPr>
          <w:rFonts w:eastAsia="Times New Roman"/>
          <w:lang w:eastAsia="ru-RU"/>
        </w:rPr>
      </w:pPr>
      <w:r w:rsidRPr="0067019C">
        <w:rPr>
          <w:rFonts w:eastAsia="Times New Roman"/>
          <w:position w:val="-12"/>
          <w:lang w:eastAsia="ru-RU"/>
        </w:rPr>
        <w:object w:dxaOrig="1219" w:dyaOrig="440" w14:anchorId="3C318F92">
          <v:shape id="_x0000_i1045" type="#_x0000_t75" style="width:60.6pt;height:21.6pt" o:ole="">
            <v:imagedata r:id="rId53" o:title=""/>
          </v:shape>
          <o:OLEObject Type="Embed" ProgID="Equation.3" ShapeID="_x0000_i1045" DrawAspect="Content" ObjectID="_1699807019" r:id="rId54"/>
        </w:object>
      </w:r>
      <w:r w:rsidRPr="0067019C">
        <w:rPr>
          <w:rFonts w:eastAsia="Times New Roman"/>
          <w:lang w:eastAsia="ru-RU"/>
        </w:rPr>
        <w:t xml:space="preserve">, </w:t>
      </w:r>
      <w:r w:rsidRPr="0067019C">
        <w:rPr>
          <w:rFonts w:eastAsia="Times New Roman"/>
          <w:position w:val="-12"/>
          <w:lang w:eastAsia="ru-RU"/>
        </w:rPr>
        <w:object w:dxaOrig="2960" w:dyaOrig="440" w14:anchorId="545DA99B">
          <v:shape id="_x0000_i1046" type="#_x0000_t75" style="width:147.6pt;height:21.6pt" o:ole="">
            <v:imagedata r:id="rId55" o:title=""/>
          </v:shape>
          <o:OLEObject Type="Embed" ProgID="Equation.3" ShapeID="_x0000_i1046" DrawAspect="Content" ObjectID="_1699807020" r:id="rId56"/>
        </w:object>
      </w:r>
      <w:r w:rsidRPr="0067019C">
        <w:rPr>
          <w:rFonts w:eastAsia="Times New Roman"/>
          <w:lang w:eastAsia="ru-RU"/>
        </w:rPr>
        <w:t xml:space="preserve">, </w:t>
      </w:r>
      <w:r w:rsidRPr="0067019C">
        <w:rPr>
          <w:rFonts w:eastAsia="Times New Roman"/>
          <w:position w:val="-12"/>
          <w:lang w:eastAsia="ru-RU"/>
        </w:rPr>
        <w:object w:dxaOrig="1160" w:dyaOrig="440" w14:anchorId="284089C9">
          <v:shape id="_x0000_i1047" type="#_x0000_t75" style="width:57.6pt;height:21.6pt" o:ole="">
            <v:imagedata r:id="rId57" o:title=""/>
          </v:shape>
          <o:OLEObject Type="Embed" ProgID="Equation.3" ShapeID="_x0000_i1047" DrawAspect="Content" ObjectID="_1699807021" r:id="rId58"/>
        </w:object>
      </w:r>
      <w:r w:rsidRPr="0067019C">
        <w:rPr>
          <w:rFonts w:eastAsia="Times New Roman"/>
          <w:lang w:eastAsia="ru-RU"/>
        </w:rPr>
        <w:t xml:space="preserve">, </w:t>
      </w:r>
      <w:r w:rsidRPr="0067019C">
        <w:rPr>
          <w:rFonts w:eastAsia="Times New Roman"/>
          <w:position w:val="-10"/>
          <w:lang w:eastAsia="ru-RU"/>
        </w:rPr>
        <w:object w:dxaOrig="920" w:dyaOrig="400" w14:anchorId="4EF29BC4">
          <v:shape id="_x0000_i1048" type="#_x0000_t75" style="width:46.8pt;height:20.4pt" o:ole="">
            <v:imagedata r:id="rId59" o:title=""/>
          </v:shape>
          <o:OLEObject Type="Embed" ProgID="Equation.3" ShapeID="_x0000_i1048" DrawAspect="Content" ObjectID="_1699807022" r:id="rId60"/>
        </w:object>
      </w:r>
      <w:r w:rsidRPr="0067019C">
        <w:rPr>
          <w:rFonts w:eastAsia="Times New Roman"/>
          <w:lang w:eastAsia="ru-RU"/>
        </w:rPr>
        <w:t>.</w:t>
      </w:r>
    </w:p>
    <w:p w14:paraId="0A0A5F57" w14:textId="77777777" w:rsidR="00051FCF" w:rsidRDefault="00051FCF" w:rsidP="00051FCF">
      <w:pPr>
        <w:rPr>
          <w:rFonts w:eastAsia="Times New Roman"/>
          <w:lang w:eastAsia="ru-RU"/>
        </w:rPr>
      </w:pPr>
      <w:r>
        <w:t xml:space="preserve">Опорная точка </w:t>
      </w:r>
      <w:r w:rsidRPr="0067019C">
        <w:rPr>
          <w:rFonts w:eastAsia="Times New Roman"/>
          <w:position w:val="-12"/>
          <w:lang w:eastAsia="ru-RU"/>
        </w:rPr>
        <w:object w:dxaOrig="320" w:dyaOrig="400" w14:anchorId="4C4E8D70">
          <v:shape id="_x0000_i1049" type="#_x0000_t75" style="width:15.6pt;height:19.8pt" o:ole="">
            <v:imagedata r:id="rId61" o:title=""/>
          </v:shape>
          <o:OLEObject Type="Embed" ProgID="Equation.3" ShapeID="_x0000_i1049" DrawAspect="Content" ObjectID="_1699807023" r:id="rId62"/>
        </w:object>
      </w:r>
      <w:r w:rsidRPr="0067019C">
        <w:rPr>
          <w:rFonts w:eastAsia="Times New Roman"/>
          <w:lang w:eastAsia="ru-RU"/>
        </w:rPr>
        <w:t xml:space="preserve"> в формуле для оценки имеет вид </w:t>
      </w:r>
      <w:r w:rsidRPr="0067019C">
        <w:rPr>
          <w:rFonts w:eastAsia="Times New Roman"/>
          <w:position w:val="-12"/>
          <w:lang w:eastAsia="ru-RU"/>
        </w:rPr>
        <w:object w:dxaOrig="1520" w:dyaOrig="440" w14:anchorId="7C94D65A">
          <v:shape id="_x0000_i1050" type="#_x0000_t75" style="width:76.8pt;height:21.6pt" o:ole="">
            <v:imagedata r:id="rId63" o:title=""/>
          </v:shape>
          <o:OLEObject Type="Embed" ProgID="Equation.3" ShapeID="_x0000_i1050" DrawAspect="Content" ObjectID="_1699807024" r:id="rId64"/>
        </w:object>
      </w:r>
      <w:r w:rsidRPr="0067019C">
        <w:rPr>
          <w:rFonts w:eastAsia="Times New Roman"/>
          <w:lang w:eastAsia="ru-RU"/>
        </w:rPr>
        <w:t xml:space="preserve">. Матрица </w:t>
      </w:r>
      <w:r w:rsidRPr="0067019C">
        <w:rPr>
          <w:rFonts w:eastAsia="Times New Roman"/>
          <w:position w:val="-12"/>
          <w:lang w:eastAsia="ru-RU"/>
        </w:rPr>
        <w:object w:dxaOrig="280" w:dyaOrig="360" w14:anchorId="74F044A3">
          <v:shape id="_x0000_i1051" type="#_x0000_t75" style="width:14.4pt;height:18pt" o:ole="">
            <v:imagedata r:id="rId65" o:title=""/>
          </v:shape>
          <o:OLEObject Type="Embed" ProgID="Equation.3" ShapeID="_x0000_i1051" DrawAspect="Content" ObjectID="_1699807025" r:id="rId66"/>
        </w:object>
      </w:r>
      <w:r w:rsidRPr="0067019C">
        <w:rPr>
          <w:rFonts w:eastAsia="Times New Roman"/>
          <w:lang w:eastAsia="ru-RU"/>
        </w:rPr>
        <w:t xml:space="preserve"> формируется в виде:</w:t>
      </w:r>
    </w:p>
    <w:p w14:paraId="4AF855BC" w14:textId="77777777" w:rsidR="00051FCF" w:rsidRPr="0067019C" w:rsidRDefault="00051FCF" w:rsidP="00051FCF">
      <w:pPr>
        <w:jc w:val="center"/>
        <w:rPr>
          <w:rFonts w:eastAsia="Times New Roman"/>
          <w:lang w:eastAsia="ru-RU"/>
        </w:rPr>
      </w:pPr>
      <w:r w:rsidRPr="0067019C">
        <w:rPr>
          <w:rFonts w:eastAsia="Times New Roman"/>
          <w:position w:val="-16"/>
          <w:lang w:eastAsia="ru-RU"/>
        </w:rPr>
        <w:object w:dxaOrig="2299" w:dyaOrig="460" w14:anchorId="40860A7D">
          <v:shape id="_x0000_i1052" type="#_x0000_t75" style="width:114.6pt;height:22.2pt" o:ole="">
            <v:imagedata r:id="rId67" o:title=""/>
          </v:shape>
          <o:OLEObject Type="Embed" ProgID="Equation.3" ShapeID="_x0000_i1052" DrawAspect="Content" ObjectID="_1699807026" r:id="rId68"/>
        </w:object>
      </w:r>
      <w:r w:rsidRPr="0067019C">
        <w:rPr>
          <w:rFonts w:eastAsia="Times New Roman"/>
          <w:lang w:eastAsia="ru-RU"/>
        </w:rPr>
        <w:t xml:space="preserve">, </w:t>
      </w:r>
      <w:r w:rsidRPr="0067019C">
        <w:rPr>
          <w:rFonts w:eastAsia="Times New Roman"/>
          <w:position w:val="-12"/>
          <w:lang w:eastAsia="ru-RU"/>
        </w:rPr>
        <w:object w:dxaOrig="800" w:dyaOrig="420" w14:anchorId="714D3F30">
          <v:shape id="_x0000_i1053" type="#_x0000_t75" style="width:40.8pt;height:21pt" o:ole="">
            <v:imagedata r:id="rId69" o:title=""/>
          </v:shape>
          <o:OLEObject Type="Embed" ProgID="Equation.3" ShapeID="_x0000_i1053" DrawAspect="Content" ObjectID="_1699807027" r:id="rId70"/>
        </w:object>
      </w:r>
      <w:r w:rsidRPr="0067019C">
        <w:rPr>
          <w:rFonts w:eastAsia="Times New Roman"/>
          <w:lang w:eastAsia="ru-RU"/>
        </w:rPr>
        <w:t>,</w:t>
      </w:r>
    </w:p>
    <w:p w14:paraId="33FDF1ED" w14:textId="77777777" w:rsidR="00051FCF" w:rsidRPr="0067019C" w:rsidRDefault="00051FCF" w:rsidP="00051FCF">
      <w:pPr>
        <w:rPr>
          <w:rFonts w:eastAsia="Times New Roman"/>
          <w:lang w:val="be-BY" w:eastAsia="ru-RU"/>
        </w:rPr>
      </w:pPr>
      <w:r w:rsidRPr="0067019C">
        <w:rPr>
          <w:rFonts w:eastAsia="Times New Roman"/>
          <w:lang w:val="be-BY" w:eastAsia="ru-RU"/>
        </w:rPr>
        <w:t>где</w:t>
      </w:r>
    </w:p>
    <w:p w14:paraId="3036E8C4" w14:textId="77777777" w:rsidR="00051FCF" w:rsidRPr="0067019C" w:rsidRDefault="00051FCF" w:rsidP="00051FCF">
      <w:pPr>
        <w:jc w:val="center"/>
        <w:rPr>
          <w:rFonts w:eastAsia="Times New Roman"/>
          <w:lang w:eastAsia="ru-RU"/>
        </w:rPr>
      </w:pPr>
      <w:r w:rsidRPr="0067019C">
        <w:rPr>
          <w:rFonts w:eastAsia="Times New Roman"/>
          <w:position w:val="-34"/>
          <w:lang w:eastAsia="ru-RU"/>
        </w:rPr>
        <w:object w:dxaOrig="3159" w:dyaOrig="780" w14:anchorId="3B7E1637">
          <v:shape id="_x0000_i1054" type="#_x0000_t75" style="width:158.4pt;height:39pt" o:ole="">
            <v:imagedata r:id="rId71" o:title=""/>
          </v:shape>
          <o:OLEObject Type="Embed" ProgID="Equation.3" ShapeID="_x0000_i1054" DrawAspect="Content" ObjectID="_1699807028" r:id="rId72"/>
        </w:object>
      </w:r>
      <w:r w:rsidRPr="0067019C">
        <w:rPr>
          <w:rFonts w:eastAsia="Times New Roman"/>
          <w:lang w:eastAsia="ru-RU"/>
        </w:rPr>
        <w:t>,</w:t>
      </w:r>
    </w:p>
    <w:p w14:paraId="458C6E9C" w14:textId="77777777" w:rsidR="00051FCF" w:rsidRPr="0067019C" w:rsidRDefault="00051FCF" w:rsidP="00051FCF">
      <w:pPr>
        <w:jc w:val="center"/>
        <w:rPr>
          <w:rFonts w:eastAsia="Times New Roman"/>
          <w:lang w:eastAsia="ru-RU"/>
        </w:rPr>
      </w:pPr>
      <w:r w:rsidRPr="0067019C">
        <w:rPr>
          <w:rFonts w:eastAsia="Times New Roman"/>
          <w:position w:val="-34"/>
          <w:lang w:eastAsia="ru-RU"/>
        </w:rPr>
        <w:object w:dxaOrig="3180" w:dyaOrig="780" w14:anchorId="6F270688">
          <v:shape id="_x0000_i1055" type="#_x0000_t75" style="width:159pt;height:39pt" o:ole="">
            <v:imagedata r:id="rId73" o:title=""/>
          </v:shape>
          <o:OLEObject Type="Embed" ProgID="Equation.3" ShapeID="_x0000_i1055" DrawAspect="Content" ObjectID="_1699807029" r:id="rId74"/>
        </w:object>
      </w:r>
      <w:r w:rsidRPr="0067019C">
        <w:rPr>
          <w:rFonts w:eastAsia="Times New Roman"/>
          <w:lang w:eastAsia="ru-RU"/>
        </w:rPr>
        <w:t>,</w:t>
      </w:r>
    </w:p>
    <w:p w14:paraId="377C347C" w14:textId="77777777" w:rsidR="00051FCF" w:rsidRPr="0067019C" w:rsidRDefault="00051FCF" w:rsidP="00051FCF">
      <w:pPr>
        <w:jc w:val="center"/>
        <w:rPr>
          <w:rFonts w:eastAsia="Times New Roman"/>
          <w:lang w:eastAsia="ru-RU"/>
        </w:rPr>
      </w:pPr>
      <w:r w:rsidRPr="0067019C">
        <w:rPr>
          <w:rFonts w:eastAsia="Times New Roman"/>
          <w:position w:val="-12"/>
          <w:lang w:eastAsia="ru-RU"/>
        </w:rPr>
        <w:object w:dxaOrig="3060" w:dyaOrig="460" w14:anchorId="47328558">
          <v:shape id="_x0000_i1056" type="#_x0000_t75" style="width:153pt;height:23.4pt" o:ole="">
            <v:imagedata r:id="rId75" o:title=""/>
          </v:shape>
          <o:OLEObject Type="Embed" ProgID="Equation.3" ShapeID="_x0000_i1056" DrawAspect="Content" ObjectID="_1699807030" r:id="rId76"/>
        </w:object>
      </w:r>
      <w:r w:rsidRPr="0067019C">
        <w:rPr>
          <w:rFonts w:eastAsia="Times New Roman"/>
          <w:lang w:eastAsia="ru-RU"/>
        </w:rPr>
        <w:t>.</w:t>
      </w:r>
    </w:p>
    <w:p w14:paraId="32F63C69" w14:textId="77777777" w:rsidR="00051FCF" w:rsidRDefault="00051FCF" w:rsidP="00051FCF">
      <w:r>
        <w:t>Листинг кода для нахождения и вывода на плоскость базовых точек, точки-объекта, лучей пеленгов</w:t>
      </w:r>
      <w:r w:rsidR="00E050F7">
        <w:t xml:space="preserve"> </w:t>
      </w:r>
      <w:r>
        <w:t>из базовых точек на объект под углами и точек-оценок координа</w:t>
      </w:r>
      <w:r w:rsidR="00003D00">
        <w:t>т объекта представлен на рисунках</w:t>
      </w:r>
      <w:r>
        <w:t xml:space="preserve"> 1</w:t>
      </w:r>
      <w:r w:rsidR="00E050F7">
        <w:t>–</w:t>
      </w:r>
      <w:r w:rsidR="00003D00">
        <w:t>2</w:t>
      </w:r>
      <w:r>
        <w:t>.</w:t>
      </w:r>
    </w:p>
    <w:p w14:paraId="2B7846F0" w14:textId="77777777" w:rsidR="005C299A" w:rsidRDefault="005C299A" w:rsidP="00051FCF"/>
    <w:p w14:paraId="404620E8" w14:textId="77777777" w:rsidR="005C299A" w:rsidRDefault="00470D34" w:rsidP="005C299A">
      <w:pPr>
        <w:ind w:firstLine="0"/>
        <w:jc w:val="center"/>
      </w:pPr>
      <w:r w:rsidRPr="00470D34">
        <w:rPr>
          <w:noProof/>
          <w:lang w:val="en-US"/>
        </w:rPr>
        <w:lastRenderedPageBreak/>
        <w:drawing>
          <wp:inline distT="0" distB="0" distL="0" distR="0" wp14:anchorId="78325735" wp14:editId="3E488F14">
            <wp:extent cx="3114676" cy="344306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113703" cy="3441984"/>
                    </a:xfrm>
                    <a:prstGeom prst="rect">
                      <a:avLst/>
                    </a:prstGeom>
                  </pic:spPr>
                </pic:pic>
              </a:graphicData>
            </a:graphic>
          </wp:inline>
        </w:drawing>
      </w:r>
    </w:p>
    <w:p w14:paraId="5D693534" w14:textId="77777777" w:rsidR="005C299A" w:rsidRDefault="005C299A" w:rsidP="005C299A">
      <w:pPr>
        <w:ind w:firstLine="0"/>
        <w:jc w:val="center"/>
      </w:pPr>
    </w:p>
    <w:p w14:paraId="282AEC53" w14:textId="77777777" w:rsidR="005C299A" w:rsidRDefault="005C299A" w:rsidP="005C299A">
      <w:pPr>
        <w:ind w:firstLine="0"/>
        <w:jc w:val="center"/>
      </w:pPr>
      <w:r>
        <w:t>Рисунок 1 – Листинг кода (часть 1)</w:t>
      </w:r>
    </w:p>
    <w:p w14:paraId="11B8FD3A" w14:textId="77777777" w:rsidR="00803958" w:rsidRDefault="00803958" w:rsidP="005C299A">
      <w:pPr>
        <w:ind w:firstLine="0"/>
        <w:jc w:val="center"/>
      </w:pPr>
    </w:p>
    <w:p w14:paraId="00D76215" w14:textId="77777777" w:rsidR="00803958" w:rsidRDefault="00803958" w:rsidP="00803958">
      <w:pPr>
        <w:ind w:firstLine="0"/>
        <w:jc w:val="center"/>
      </w:pPr>
      <w:r w:rsidRPr="00803958">
        <w:rPr>
          <w:noProof/>
          <w:lang w:val="en-US"/>
        </w:rPr>
        <w:drawing>
          <wp:inline distT="0" distB="0" distL="0" distR="0" wp14:anchorId="00A5D1CE" wp14:editId="746E6FA6">
            <wp:extent cx="4674276"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676497" cy="3049448"/>
                    </a:xfrm>
                    <a:prstGeom prst="rect">
                      <a:avLst/>
                    </a:prstGeom>
                  </pic:spPr>
                </pic:pic>
              </a:graphicData>
            </a:graphic>
          </wp:inline>
        </w:drawing>
      </w:r>
    </w:p>
    <w:p w14:paraId="61DA6218" w14:textId="77777777" w:rsidR="00803958" w:rsidRDefault="00803958" w:rsidP="00803958">
      <w:pPr>
        <w:ind w:firstLine="0"/>
        <w:jc w:val="center"/>
      </w:pPr>
    </w:p>
    <w:p w14:paraId="11F221D7" w14:textId="77777777" w:rsidR="00803958" w:rsidRDefault="00803958" w:rsidP="00803958">
      <w:pPr>
        <w:ind w:firstLine="0"/>
        <w:jc w:val="center"/>
      </w:pPr>
      <w:r>
        <w:t>Рисунок 2 – Листинг кода (часть 2)</w:t>
      </w:r>
    </w:p>
    <w:p w14:paraId="1109025C" w14:textId="77777777" w:rsidR="00A92964" w:rsidRDefault="00A92964" w:rsidP="00803958">
      <w:pPr>
        <w:ind w:firstLine="0"/>
        <w:jc w:val="center"/>
      </w:pPr>
    </w:p>
    <w:p w14:paraId="21AC4151" w14:textId="77777777" w:rsidR="00A92964" w:rsidRDefault="00A92964" w:rsidP="00A92964">
      <w:r>
        <w:t>Построенн</w:t>
      </w:r>
      <w:r w:rsidR="00E56168">
        <w:t>ый график представлен на рисунках</w:t>
      </w:r>
      <w:r>
        <w:t xml:space="preserve"> 3</w:t>
      </w:r>
      <w:r w:rsidR="00E56168">
        <w:t>–4</w:t>
      </w:r>
      <w:r>
        <w:t>.</w:t>
      </w:r>
    </w:p>
    <w:p w14:paraId="68527540" w14:textId="77777777" w:rsidR="00EF048C" w:rsidRDefault="00EF048C" w:rsidP="00A92964"/>
    <w:p w14:paraId="3E68F443" w14:textId="77777777" w:rsidR="00EF048C" w:rsidRPr="007C44B0" w:rsidRDefault="007C44B0" w:rsidP="00EF048C">
      <w:pPr>
        <w:ind w:firstLine="0"/>
        <w:jc w:val="center"/>
      </w:pPr>
      <w:r>
        <w:rPr>
          <w:noProof/>
          <w:lang w:val="en-US"/>
        </w:rPr>
        <w:drawing>
          <wp:inline distT="0" distB="0" distL="0" distR="0" wp14:anchorId="4BBE2CC4" wp14:editId="59C82B26">
            <wp:extent cx="6153785" cy="2999970"/>
            <wp:effectExtent l="0" t="0" r="0" b="0"/>
            <wp:docPr id="2" name="Picture 2" descr="D:\Storage\statmod\lab9\images\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Storage\statmod\lab9\images\figure1.jp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6153785" cy="2999970"/>
                    </a:xfrm>
                    <a:prstGeom prst="rect">
                      <a:avLst/>
                    </a:prstGeom>
                    <a:noFill/>
                    <a:ln>
                      <a:noFill/>
                    </a:ln>
                  </pic:spPr>
                </pic:pic>
              </a:graphicData>
            </a:graphic>
          </wp:inline>
        </w:drawing>
      </w:r>
    </w:p>
    <w:p w14:paraId="5B6F8A47" w14:textId="77777777" w:rsidR="00EF048C" w:rsidRPr="007C44B0" w:rsidRDefault="00EF048C" w:rsidP="00EF048C">
      <w:pPr>
        <w:ind w:firstLine="0"/>
        <w:jc w:val="center"/>
      </w:pPr>
    </w:p>
    <w:p w14:paraId="61189AC3" w14:textId="77777777" w:rsidR="00EF048C" w:rsidRDefault="00EF048C" w:rsidP="00EF048C">
      <w:pPr>
        <w:ind w:firstLine="0"/>
        <w:jc w:val="center"/>
      </w:pPr>
      <w:r>
        <w:t>Рисунок 3 – Построенный график</w:t>
      </w:r>
    </w:p>
    <w:p w14:paraId="07F603EF" w14:textId="77777777" w:rsidR="00DC1967" w:rsidRDefault="00DC1967" w:rsidP="00EF048C">
      <w:pPr>
        <w:ind w:firstLine="0"/>
        <w:jc w:val="center"/>
      </w:pPr>
    </w:p>
    <w:p w14:paraId="04019A2E" w14:textId="661E50F8" w:rsidR="007F7550" w:rsidRDefault="003E0B50" w:rsidP="001F733A">
      <w:pPr>
        <w:ind w:firstLine="0"/>
        <w:jc w:val="center"/>
      </w:pPr>
      <w:r w:rsidRPr="003E0B50">
        <w:lastRenderedPageBreak/>
        <w:drawing>
          <wp:inline distT="0" distB="0" distL="0" distR="0" wp14:anchorId="34153115" wp14:editId="2C08B731">
            <wp:extent cx="5303980" cy="47095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303980" cy="4709568"/>
                    </a:xfrm>
                    <a:prstGeom prst="rect">
                      <a:avLst/>
                    </a:prstGeom>
                  </pic:spPr>
                </pic:pic>
              </a:graphicData>
            </a:graphic>
          </wp:inline>
        </w:drawing>
      </w:r>
    </w:p>
    <w:p w14:paraId="4C848C95" w14:textId="77777777" w:rsidR="001F733A" w:rsidRDefault="001F733A" w:rsidP="001F733A">
      <w:pPr>
        <w:ind w:firstLine="0"/>
        <w:jc w:val="center"/>
      </w:pPr>
    </w:p>
    <w:p w14:paraId="141220F9" w14:textId="77777777" w:rsidR="001F733A" w:rsidRDefault="001F733A" w:rsidP="001F733A">
      <w:pPr>
        <w:ind w:firstLine="0"/>
        <w:jc w:val="center"/>
      </w:pPr>
      <w:r>
        <w:t>Рисунок 4 – Изображение заданных точек</w:t>
      </w:r>
    </w:p>
    <w:p w14:paraId="1687B911" w14:textId="77777777" w:rsidR="00FE2C5D" w:rsidRPr="007C44B0" w:rsidRDefault="00FE2C5D" w:rsidP="001F733A">
      <w:pPr>
        <w:ind w:firstLine="0"/>
        <w:jc w:val="center"/>
      </w:pPr>
    </w:p>
    <w:p w14:paraId="6FD37506" w14:textId="77777777" w:rsidR="00DC1967" w:rsidRDefault="00DC1967" w:rsidP="00EF048C">
      <w:pPr>
        <w:ind w:firstLine="0"/>
        <w:jc w:val="center"/>
      </w:pPr>
    </w:p>
    <w:p w14:paraId="1E3D5BB2" w14:textId="77777777" w:rsidR="00470D34" w:rsidRDefault="00470D34" w:rsidP="00470D34">
      <w:pPr>
        <w:pStyle w:val="2"/>
      </w:pPr>
      <w:r>
        <w:t>3.2 Исследование зависимости точности оценивания</w:t>
      </w:r>
    </w:p>
    <w:p w14:paraId="32F38086" w14:textId="77777777" w:rsidR="00FE2C5D" w:rsidRDefault="00FE2C5D" w:rsidP="00FE2C5D"/>
    <w:p w14:paraId="42966BBF" w14:textId="77777777" w:rsidR="00FE2C5D" w:rsidRDefault="00FE2C5D" w:rsidP="00742C99">
      <w:pPr>
        <w:rPr>
          <w:rFonts w:eastAsiaTheme="minorEastAsia"/>
        </w:rPr>
      </w:pPr>
      <w:r>
        <w:t>Исследуем</w:t>
      </w:r>
      <w:r w:rsidR="00742C99">
        <w:t xml:space="preserve"> зависимость точности оценивания от дисперсии ошибок измерений углов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742C99">
        <w:rPr>
          <w:rFonts w:eastAsiaTheme="minorEastAsia"/>
        </w:rPr>
        <w:t xml:space="preserve">. Зададим, например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=0.01</m:t>
        </m:r>
      </m:oMath>
      <w:r w:rsidR="00742C99">
        <w:rPr>
          <w:rFonts w:eastAsiaTheme="minorEastAsia"/>
        </w:rPr>
        <w:t>. Полученный график представлен на рисунке 5.</w:t>
      </w:r>
    </w:p>
    <w:p w14:paraId="1FB05AC7" w14:textId="77777777" w:rsidR="005E3662" w:rsidRDefault="005E3662" w:rsidP="00742C99">
      <w:pPr>
        <w:rPr>
          <w:rFonts w:eastAsiaTheme="minorEastAsia"/>
        </w:rPr>
      </w:pPr>
    </w:p>
    <w:p w14:paraId="4B973658" w14:textId="77777777" w:rsidR="00F00A0C" w:rsidRDefault="00625131" w:rsidP="00F00A0C">
      <w:pPr>
        <w:ind w:firstLine="0"/>
        <w:jc w:val="center"/>
        <w:rPr>
          <w:lang w:val="en-US"/>
        </w:rPr>
      </w:pPr>
      <w:r>
        <w:rPr>
          <w:noProof/>
          <w:lang w:val="en-US"/>
        </w:rPr>
        <w:lastRenderedPageBreak/>
        <w:drawing>
          <wp:inline distT="0" distB="0" distL="0" distR="0" wp14:anchorId="093E8221" wp14:editId="3E12DCD8">
            <wp:extent cx="6153785" cy="2999970"/>
            <wp:effectExtent l="0" t="0" r="0" b="0"/>
            <wp:docPr id="4" name="Picture 4" descr="D:\Storage\statmod\lab9\images\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Storage\statmod\lab9\images\figure3.jp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6153785" cy="2999970"/>
                    </a:xfrm>
                    <a:prstGeom prst="rect">
                      <a:avLst/>
                    </a:prstGeom>
                    <a:noFill/>
                    <a:ln>
                      <a:noFill/>
                    </a:ln>
                  </pic:spPr>
                </pic:pic>
              </a:graphicData>
            </a:graphic>
          </wp:inline>
        </w:drawing>
      </w:r>
    </w:p>
    <w:p w14:paraId="030CB4B3" w14:textId="77777777" w:rsidR="003B6891" w:rsidRDefault="003B6891" w:rsidP="00F00A0C">
      <w:pPr>
        <w:ind w:firstLine="0"/>
        <w:jc w:val="center"/>
        <w:rPr>
          <w:lang w:val="en-US"/>
        </w:rPr>
      </w:pPr>
    </w:p>
    <w:p w14:paraId="197CEBA1" w14:textId="77777777" w:rsidR="006258D6" w:rsidRDefault="00F00A0C" w:rsidP="006258D6">
      <w:pPr>
        <w:ind w:firstLine="0"/>
        <w:jc w:val="center"/>
      </w:pPr>
      <w:r>
        <w:t>Рисунок 5 – График с дисперсией равной 0.01</w:t>
      </w:r>
    </w:p>
    <w:p w14:paraId="68684698" w14:textId="77777777" w:rsidR="001E73EE" w:rsidRDefault="001E73EE" w:rsidP="006258D6">
      <w:pPr>
        <w:ind w:firstLine="0"/>
        <w:jc w:val="center"/>
      </w:pPr>
    </w:p>
    <w:p w14:paraId="03693487" w14:textId="77777777" w:rsidR="001E73EE" w:rsidRDefault="001E73EE" w:rsidP="001E73EE">
      <w:r>
        <w:t>Исследуем зависимость точности оценивания от выбора опорной точки. Опорную точку выберем по последним двум пеленгам. Полученный график изображен на рисунке 6.</w:t>
      </w:r>
    </w:p>
    <w:p w14:paraId="7610C375" w14:textId="77777777" w:rsidR="00C4179C" w:rsidRDefault="00C4179C" w:rsidP="001E73EE"/>
    <w:p w14:paraId="7C2743FB" w14:textId="77777777" w:rsidR="00C4179C" w:rsidRDefault="00C4179C" w:rsidP="00C4179C">
      <w:pPr>
        <w:ind w:firstLine="0"/>
        <w:jc w:val="center"/>
      </w:pPr>
      <w:r>
        <w:rPr>
          <w:noProof/>
          <w:lang w:val="en-US"/>
        </w:rPr>
        <w:drawing>
          <wp:inline distT="0" distB="0" distL="0" distR="0" wp14:anchorId="74AF0E6D" wp14:editId="7AC96222">
            <wp:extent cx="5162550" cy="2516742"/>
            <wp:effectExtent l="0" t="0" r="0" b="0"/>
            <wp:docPr id="5" name="Picture 5" descr="D:\Storage\statmod\lab9\images\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Storage\statmod\lab9\images\figure4.jp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163083" cy="2517002"/>
                    </a:xfrm>
                    <a:prstGeom prst="rect">
                      <a:avLst/>
                    </a:prstGeom>
                    <a:noFill/>
                    <a:ln>
                      <a:noFill/>
                    </a:ln>
                  </pic:spPr>
                </pic:pic>
              </a:graphicData>
            </a:graphic>
          </wp:inline>
        </w:drawing>
      </w:r>
    </w:p>
    <w:p w14:paraId="0967E45B" w14:textId="77777777" w:rsidR="00C4179C" w:rsidRDefault="00C4179C" w:rsidP="00C4179C">
      <w:pPr>
        <w:ind w:firstLine="0"/>
        <w:jc w:val="center"/>
      </w:pPr>
    </w:p>
    <w:p w14:paraId="71B02762" w14:textId="77777777" w:rsidR="00C4179C" w:rsidRDefault="00C4179C" w:rsidP="00C4179C">
      <w:pPr>
        <w:ind w:firstLine="0"/>
        <w:jc w:val="center"/>
      </w:pPr>
      <w:r>
        <w:t>Рисунок 6 – График с измененной опорной точкой</w:t>
      </w:r>
    </w:p>
    <w:p w14:paraId="0DE3E0E0" w14:textId="77777777" w:rsidR="004A1C8B" w:rsidRDefault="000F1F0F" w:rsidP="000F1F0F">
      <w:pPr>
        <w:pStyle w:val="1"/>
      </w:pPr>
      <w:r>
        <w:lastRenderedPageBreak/>
        <w:t>Выводы</w:t>
      </w:r>
    </w:p>
    <w:p w14:paraId="7A36B807" w14:textId="77777777" w:rsidR="000F1F0F" w:rsidRDefault="000F1F0F" w:rsidP="000F1F0F"/>
    <w:p w14:paraId="203EEFC3" w14:textId="77777777" w:rsidR="0073443A" w:rsidRDefault="000F1F0F" w:rsidP="000F1F0F">
      <w:pPr>
        <w:ind w:firstLine="709"/>
        <w:rPr>
          <w:rFonts w:eastAsia="Times New Roman"/>
          <w:lang w:eastAsia="ru-RU"/>
        </w:rPr>
      </w:pPr>
      <w:r w:rsidRPr="0067019C">
        <w:rPr>
          <w:rFonts w:eastAsia="Times New Roman"/>
          <w:lang w:eastAsia="ru-RU"/>
        </w:rPr>
        <w:t xml:space="preserve">В ходе выполнения данной лабораторной работы были изучены задачи и методы обработки результатов косвенных измерений, а также исследована в системе </w:t>
      </w:r>
      <w:r w:rsidRPr="0067019C">
        <w:rPr>
          <w:rFonts w:eastAsia="Times New Roman"/>
          <w:i/>
          <w:lang w:eastAsia="ru-RU"/>
        </w:rPr>
        <w:t>Matlab</w:t>
      </w:r>
      <w:r w:rsidRPr="0067019C">
        <w:rPr>
          <w:rFonts w:eastAsia="Times New Roman"/>
          <w:lang w:eastAsia="ru-RU"/>
        </w:rPr>
        <w:t xml:space="preserve"> задача оценивания местоположения объекта по измерениям пел</w:t>
      </w:r>
      <w:r w:rsidR="0073443A">
        <w:rPr>
          <w:rFonts w:eastAsia="Times New Roman"/>
          <w:lang w:eastAsia="ru-RU"/>
        </w:rPr>
        <w:t>енгов.</w:t>
      </w:r>
    </w:p>
    <w:p w14:paraId="2980D233" w14:textId="77777777" w:rsidR="000F1F0F" w:rsidRPr="000F1F0F" w:rsidRDefault="000F1F0F" w:rsidP="000F1F0F">
      <w:pPr>
        <w:ind w:firstLine="709"/>
      </w:pPr>
      <w:r w:rsidRPr="0067019C">
        <w:rPr>
          <w:rFonts w:eastAsia="Times New Roman"/>
          <w:lang w:eastAsia="ru-RU"/>
        </w:rPr>
        <w:t>На основании полученных результатов можно заключить, что точность оценивания не зависит от выбора опорной точки, но зависит от величины дисперсии ошибок измерений углов: чем меньше значение дисперсии ошибок измерений углов, тем выше точность оценивания.</w:t>
      </w:r>
    </w:p>
    <w:sectPr w:rsidR="000F1F0F" w:rsidRPr="000F1F0F" w:rsidSect="00B24872">
      <w:footerReference w:type="default" r:id="rId83"/>
      <w:pgSz w:w="12240" w:h="15840"/>
      <w:pgMar w:top="1138" w:right="850" w:bottom="1526" w:left="1699"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92AA" w14:textId="77777777" w:rsidR="00C66E22" w:rsidRDefault="00C66E22" w:rsidP="00844FA3">
      <w:pPr>
        <w:spacing w:line="240" w:lineRule="auto"/>
      </w:pPr>
      <w:r>
        <w:separator/>
      </w:r>
    </w:p>
  </w:endnote>
  <w:endnote w:type="continuationSeparator" w:id="0">
    <w:p w14:paraId="153EB5F8" w14:textId="77777777" w:rsidR="00C66E22" w:rsidRDefault="00C66E22" w:rsidP="00844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4E0A" w14:textId="77777777" w:rsidR="00B06F39" w:rsidRDefault="00B06F3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E5B" w14:textId="77777777" w:rsidR="00B06F39" w:rsidRDefault="00B06F3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A635" w14:textId="77777777" w:rsidR="00B06F39" w:rsidRDefault="00B06F39">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697E" w14:textId="77777777" w:rsidR="00F1655E" w:rsidRDefault="00C66E22">
    <w:pPr>
      <w:pStyle w:val="a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2516" w14:textId="77777777" w:rsidR="00C66E22" w:rsidRDefault="00C66E22" w:rsidP="00844FA3">
      <w:pPr>
        <w:spacing w:line="240" w:lineRule="auto"/>
      </w:pPr>
      <w:r>
        <w:separator/>
      </w:r>
    </w:p>
  </w:footnote>
  <w:footnote w:type="continuationSeparator" w:id="0">
    <w:p w14:paraId="7B229440" w14:textId="77777777" w:rsidR="00C66E22" w:rsidRDefault="00C66E22" w:rsidP="00844F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1EF7" w14:textId="77777777" w:rsidR="00B06F39" w:rsidRDefault="00B06F3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138A" w14:textId="77777777" w:rsidR="00B06F39" w:rsidRDefault="00B06F3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5A1E" w14:textId="77777777" w:rsidR="00B06F39" w:rsidRDefault="00B06F3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FB4"/>
    <w:multiLevelType w:val="hybridMultilevel"/>
    <w:tmpl w:val="6A92D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B536C"/>
    <w:multiLevelType w:val="hybridMultilevel"/>
    <w:tmpl w:val="23EA0DA2"/>
    <w:lvl w:ilvl="0" w:tplc="D8781B5A">
      <w:start w:val="1"/>
      <w:numFmt w:val="decimal"/>
      <w:lvlText w:val="%1"/>
      <w:lvlJc w:val="left"/>
      <w:pPr>
        <w:ind w:left="1440" w:hanging="360"/>
      </w:pPr>
      <w:rPr>
        <w:rFonts w:ascii="Times New Roman" w:hAnsi="Times New Roman" w:hint="default"/>
        <w:b/>
        <w:i w:val="0"/>
        <w:strike w:val="0"/>
        <w:dstrike w:val="0"/>
        <w:vanish w:val="0"/>
        <w:spacing w:val="0"/>
        <w:position w:val="0"/>
        <w:sz w:val="28"/>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CF0090"/>
    <w:multiLevelType w:val="multilevel"/>
    <w:tmpl w:val="B89CC5FC"/>
    <w:lvl w:ilvl="0">
      <w:start w:val="1"/>
      <w:numFmt w:val="decimal"/>
      <w:pStyle w:val="1"/>
      <w:lvlText w:val="%1"/>
      <w:lvlJc w:val="left"/>
      <w:pPr>
        <w:ind w:left="1429" w:hanging="360"/>
      </w:pPr>
      <w:rPr>
        <w:rFonts w:hint="default"/>
      </w:rPr>
    </w:lvl>
    <w:lvl w:ilvl="1">
      <w:start w:val="1"/>
      <w:numFmt w:val="decimal"/>
      <w:isLgl/>
      <w:lvlText w:val="%1.%2"/>
      <w:lvlJc w:val="left"/>
      <w:pPr>
        <w:ind w:left="1501" w:hanging="432"/>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33A"/>
    <w:rsid w:val="00003D00"/>
    <w:rsid w:val="00010FF4"/>
    <w:rsid w:val="00013D3C"/>
    <w:rsid w:val="00015E6A"/>
    <w:rsid w:val="000227B2"/>
    <w:rsid w:val="00023B1F"/>
    <w:rsid w:val="00023B7A"/>
    <w:rsid w:val="00027565"/>
    <w:rsid w:val="0004610E"/>
    <w:rsid w:val="000475B9"/>
    <w:rsid w:val="00050B38"/>
    <w:rsid w:val="00051FCF"/>
    <w:rsid w:val="00054AF0"/>
    <w:rsid w:val="00057AF0"/>
    <w:rsid w:val="00057CAF"/>
    <w:rsid w:val="00060BFC"/>
    <w:rsid w:val="00077622"/>
    <w:rsid w:val="000860A6"/>
    <w:rsid w:val="00086E97"/>
    <w:rsid w:val="0008787B"/>
    <w:rsid w:val="000903FD"/>
    <w:rsid w:val="00092076"/>
    <w:rsid w:val="00092CF3"/>
    <w:rsid w:val="00094125"/>
    <w:rsid w:val="00095CEF"/>
    <w:rsid w:val="000979EA"/>
    <w:rsid w:val="000A05A9"/>
    <w:rsid w:val="000B4C65"/>
    <w:rsid w:val="000C2D53"/>
    <w:rsid w:val="000C55C7"/>
    <w:rsid w:val="000C635C"/>
    <w:rsid w:val="000C6C0C"/>
    <w:rsid w:val="000C7483"/>
    <w:rsid w:val="000D0769"/>
    <w:rsid w:val="000D16D5"/>
    <w:rsid w:val="000D597A"/>
    <w:rsid w:val="000E23A9"/>
    <w:rsid w:val="000E23DA"/>
    <w:rsid w:val="000E2B1E"/>
    <w:rsid w:val="000E3C90"/>
    <w:rsid w:val="000E58D6"/>
    <w:rsid w:val="000F1F0F"/>
    <w:rsid w:val="000F23E6"/>
    <w:rsid w:val="000F533F"/>
    <w:rsid w:val="000F780D"/>
    <w:rsid w:val="001105F8"/>
    <w:rsid w:val="001112B0"/>
    <w:rsid w:val="00112698"/>
    <w:rsid w:val="00114899"/>
    <w:rsid w:val="0011529B"/>
    <w:rsid w:val="00120074"/>
    <w:rsid w:val="001222F0"/>
    <w:rsid w:val="001248A7"/>
    <w:rsid w:val="0012728D"/>
    <w:rsid w:val="00132ACA"/>
    <w:rsid w:val="00133C2D"/>
    <w:rsid w:val="0013639A"/>
    <w:rsid w:val="00142949"/>
    <w:rsid w:val="00145F00"/>
    <w:rsid w:val="0014617C"/>
    <w:rsid w:val="00157407"/>
    <w:rsid w:val="00164778"/>
    <w:rsid w:val="00164838"/>
    <w:rsid w:val="00170A39"/>
    <w:rsid w:val="00173994"/>
    <w:rsid w:val="001857C5"/>
    <w:rsid w:val="00185FB4"/>
    <w:rsid w:val="00192531"/>
    <w:rsid w:val="001927FD"/>
    <w:rsid w:val="001943CF"/>
    <w:rsid w:val="001A1837"/>
    <w:rsid w:val="001A650F"/>
    <w:rsid w:val="001A69DE"/>
    <w:rsid w:val="001B10DE"/>
    <w:rsid w:val="001B1269"/>
    <w:rsid w:val="001B1C63"/>
    <w:rsid w:val="001B3914"/>
    <w:rsid w:val="001B5C74"/>
    <w:rsid w:val="001B773C"/>
    <w:rsid w:val="001C0B28"/>
    <w:rsid w:val="001C1C25"/>
    <w:rsid w:val="001C2CBF"/>
    <w:rsid w:val="001D0ECB"/>
    <w:rsid w:val="001D1D0F"/>
    <w:rsid w:val="001D5393"/>
    <w:rsid w:val="001D550B"/>
    <w:rsid w:val="001D73EF"/>
    <w:rsid w:val="001E09BF"/>
    <w:rsid w:val="001E1DE0"/>
    <w:rsid w:val="001E41E5"/>
    <w:rsid w:val="001E4322"/>
    <w:rsid w:val="001E4BE3"/>
    <w:rsid w:val="001E7171"/>
    <w:rsid w:val="001E73EE"/>
    <w:rsid w:val="001F2F58"/>
    <w:rsid w:val="001F38EA"/>
    <w:rsid w:val="001F42CB"/>
    <w:rsid w:val="001F5FC0"/>
    <w:rsid w:val="001F61FC"/>
    <w:rsid w:val="001F6E6D"/>
    <w:rsid w:val="001F733A"/>
    <w:rsid w:val="0020439C"/>
    <w:rsid w:val="00210225"/>
    <w:rsid w:val="00213AFC"/>
    <w:rsid w:val="002158F8"/>
    <w:rsid w:val="00216469"/>
    <w:rsid w:val="00225F3A"/>
    <w:rsid w:val="00226348"/>
    <w:rsid w:val="002274EF"/>
    <w:rsid w:val="002279D2"/>
    <w:rsid w:val="00230F69"/>
    <w:rsid w:val="00233DA0"/>
    <w:rsid w:val="00234F77"/>
    <w:rsid w:val="00240EE1"/>
    <w:rsid w:val="00241B42"/>
    <w:rsid w:val="00241EE3"/>
    <w:rsid w:val="002438FC"/>
    <w:rsid w:val="00245342"/>
    <w:rsid w:val="00246E72"/>
    <w:rsid w:val="002478BF"/>
    <w:rsid w:val="00255D75"/>
    <w:rsid w:val="00263A15"/>
    <w:rsid w:val="00266B61"/>
    <w:rsid w:val="00271F33"/>
    <w:rsid w:val="00273E3F"/>
    <w:rsid w:val="00276199"/>
    <w:rsid w:val="0027658A"/>
    <w:rsid w:val="0027755D"/>
    <w:rsid w:val="00277767"/>
    <w:rsid w:val="00284A35"/>
    <w:rsid w:val="00284FC0"/>
    <w:rsid w:val="002854E5"/>
    <w:rsid w:val="00285984"/>
    <w:rsid w:val="00286F50"/>
    <w:rsid w:val="00290BCC"/>
    <w:rsid w:val="00291F81"/>
    <w:rsid w:val="00293EB9"/>
    <w:rsid w:val="00294E5A"/>
    <w:rsid w:val="00296AA8"/>
    <w:rsid w:val="002A0A3F"/>
    <w:rsid w:val="002A7589"/>
    <w:rsid w:val="002B0879"/>
    <w:rsid w:val="002B25A3"/>
    <w:rsid w:val="002B4113"/>
    <w:rsid w:val="002B7CD5"/>
    <w:rsid w:val="002C6B4F"/>
    <w:rsid w:val="002D5D7B"/>
    <w:rsid w:val="002D6B40"/>
    <w:rsid w:val="002E0320"/>
    <w:rsid w:val="002E19E0"/>
    <w:rsid w:val="002E5201"/>
    <w:rsid w:val="002E7FEA"/>
    <w:rsid w:val="002F1349"/>
    <w:rsid w:val="002F3904"/>
    <w:rsid w:val="00304489"/>
    <w:rsid w:val="003054D6"/>
    <w:rsid w:val="00306181"/>
    <w:rsid w:val="00306B3E"/>
    <w:rsid w:val="00307E6B"/>
    <w:rsid w:val="00313135"/>
    <w:rsid w:val="00313CE0"/>
    <w:rsid w:val="003216BB"/>
    <w:rsid w:val="00332171"/>
    <w:rsid w:val="00333F3F"/>
    <w:rsid w:val="003340E1"/>
    <w:rsid w:val="0034273B"/>
    <w:rsid w:val="0034550F"/>
    <w:rsid w:val="00347C13"/>
    <w:rsid w:val="003577D2"/>
    <w:rsid w:val="00361065"/>
    <w:rsid w:val="00361AEF"/>
    <w:rsid w:val="00364386"/>
    <w:rsid w:val="00365919"/>
    <w:rsid w:val="00365CBD"/>
    <w:rsid w:val="00371A20"/>
    <w:rsid w:val="00373BBC"/>
    <w:rsid w:val="00374179"/>
    <w:rsid w:val="00381C3B"/>
    <w:rsid w:val="00384FEE"/>
    <w:rsid w:val="00392121"/>
    <w:rsid w:val="00393A89"/>
    <w:rsid w:val="00397FCC"/>
    <w:rsid w:val="003A18B1"/>
    <w:rsid w:val="003A3B10"/>
    <w:rsid w:val="003A4E4F"/>
    <w:rsid w:val="003A53E0"/>
    <w:rsid w:val="003A7358"/>
    <w:rsid w:val="003B5892"/>
    <w:rsid w:val="003B6891"/>
    <w:rsid w:val="003C0A0E"/>
    <w:rsid w:val="003C26AE"/>
    <w:rsid w:val="003C4DAA"/>
    <w:rsid w:val="003C609B"/>
    <w:rsid w:val="003C7FF4"/>
    <w:rsid w:val="003D04B8"/>
    <w:rsid w:val="003D17FA"/>
    <w:rsid w:val="003D2911"/>
    <w:rsid w:val="003E0B50"/>
    <w:rsid w:val="003E0CB9"/>
    <w:rsid w:val="003E3499"/>
    <w:rsid w:val="003E7B31"/>
    <w:rsid w:val="003E7C7B"/>
    <w:rsid w:val="003F177B"/>
    <w:rsid w:val="0040036C"/>
    <w:rsid w:val="00403289"/>
    <w:rsid w:val="00410712"/>
    <w:rsid w:val="00415311"/>
    <w:rsid w:val="00416815"/>
    <w:rsid w:val="00417A82"/>
    <w:rsid w:val="00422724"/>
    <w:rsid w:val="00422A35"/>
    <w:rsid w:val="00424038"/>
    <w:rsid w:val="00424750"/>
    <w:rsid w:val="00425206"/>
    <w:rsid w:val="004271D1"/>
    <w:rsid w:val="004315D2"/>
    <w:rsid w:val="00433DE9"/>
    <w:rsid w:val="00434FB7"/>
    <w:rsid w:val="0044144D"/>
    <w:rsid w:val="00446BDA"/>
    <w:rsid w:val="00455DA8"/>
    <w:rsid w:val="004602F2"/>
    <w:rsid w:val="00460D96"/>
    <w:rsid w:val="0046157A"/>
    <w:rsid w:val="0046254B"/>
    <w:rsid w:val="00462618"/>
    <w:rsid w:val="00467B5A"/>
    <w:rsid w:val="00470200"/>
    <w:rsid w:val="00470799"/>
    <w:rsid w:val="00470D34"/>
    <w:rsid w:val="00471BFA"/>
    <w:rsid w:val="00472FB5"/>
    <w:rsid w:val="00482829"/>
    <w:rsid w:val="00490368"/>
    <w:rsid w:val="00493FDC"/>
    <w:rsid w:val="004A1C8B"/>
    <w:rsid w:val="004A5873"/>
    <w:rsid w:val="004A7B9C"/>
    <w:rsid w:val="004B0153"/>
    <w:rsid w:val="004B1CAC"/>
    <w:rsid w:val="004B6861"/>
    <w:rsid w:val="004B6BE3"/>
    <w:rsid w:val="004C611E"/>
    <w:rsid w:val="004D18B5"/>
    <w:rsid w:val="004D23D3"/>
    <w:rsid w:val="004D2EE9"/>
    <w:rsid w:val="004D7D8C"/>
    <w:rsid w:val="004E0561"/>
    <w:rsid w:val="004E6898"/>
    <w:rsid w:val="004F30F7"/>
    <w:rsid w:val="0050318A"/>
    <w:rsid w:val="00503C47"/>
    <w:rsid w:val="00506886"/>
    <w:rsid w:val="005071A5"/>
    <w:rsid w:val="00510D8E"/>
    <w:rsid w:val="00514756"/>
    <w:rsid w:val="005173AF"/>
    <w:rsid w:val="00517ED0"/>
    <w:rsid w:val="005215ED"/>
    <w:rsid w:val="00522443"/>
    <w:rsid w:val="00525176"/>
    <w:rsid w:val="00527B57"/>
    <w:rsid w:val="0053035A"/>
    <w:rsid w:val="00531EF0"/>
    <w:rsid w:val="00532646"/>
    <w:rsid w:val="005339AD"/>
    <w:rsid w:val="0053493C"/>
    <w:rsid w:val="00537017"/>
    <w:rsid w:val="005476AB"/>
    <w:rsid w:val="00550AB9"/>
    <w:rsid w:val="0055103E"/>
    <w:rsid w:val="00554AAC"/>
    <w:rsid w:val="005578AF"/>
    <w:rsid w:val="00560542"/>
    <w:rsid w:val="00562366"/>
    <w:rsid w:val="005635A8"/>
    <w:rsid w:val="00563AF6"/>
    <w:rsid w:val="00573968"/>
    <w:rsid w:val="00583A62"/>
    <w:rsid w:val="00584342"/>
    <w:rsid w:val="00584BC3"/>
    <w:rsid w:val="00585F1F"/>
    <w:rsid w:val="0058708A"/>
    <w:rsid w:val="00591E5A"/>
    <w:rsid w:val="00592EFA"/>
    <w:rsid w:val="00594A87"/>
    <w:rsid w:val="005961E6"/>
    <w:rsid w:val="005A337F"/>
    <w:rsid w:val="005A3ABE"/>
    <w:rsid w:val="005A7D26"/>
    <w:rsid w:val="005B0B2F"/>
    <w:rsid w:val="005B1198"/>
    <w:rsid w:val="005B6BA1"/>
    <w:rsid w:val="005C2997"/>
    <w:rsid w:val="005C299A"/>
    <w:rsid w:val="005C4378"/>
    <w:rsid w:val="005C5406"/>
    <w:rsid w:val="005C5C64"/>
    <w:rsid w:val="005C71B5"/>
    <w:rsid w:val="005D08B4"/>
    <w:rsid w:val="005D41B4"/>
    <w:rsid w:val="005D451D"/>
    <w:rsid w:val="005E2609"/>
    <w:rsid w:val="005E3662"/>
    <w:rsid w:val="005E7157"/>
    <w:rsid w:val="005E79AE"/>
    <w:rsid w:val="005F4D05"/>
    <w:rsid w:val="005F4E12"/>
    <w:rsid w:val="00600D78"/>
    <w:rsid w:val="00604C5D"/>
    <w:rsid w:val="006070C9"/>
    <w:rsid w:val="006071BF"/>
    <w:rsid w:val="00610C0C"/>
    <w:rsid w:val="0061153C"/>
    <w:rsid w:val="0061485C"/>
    <w:rsid w:val="006156B7"/>
    <w:rsid w:val="00617A73"/>
    <w:rsid w:val="00617BA1"/>
    <w:rsid w:val="00620215"/>
    <w:rsid w:val="006227A9"/>
    <w:rsid w:val="00625131"/>
    <w:rsid w:val="006258D6"/>
    <w:rsid w:val="00625CF4"/>
    <w:rsid w:val="00626F2E"/>
    <w:rsid w:val="00630E01"/>
    <w:rsid w:val="00635494"/>
    <w:rsid w:val="0063645D"/>
    <w:rsid w:val="00637144"/>
    <w:rsid w:val="00640AE8"/>
    <w:rsid w:val="0064208E"/>
    <w:rsid w:val="0064327D"/>
    <w:rsid w:val="00645B41"/>
    <w:rsid w:val="00646DBE"/>
    <w:rsid w:val="00647F71"/>
    <w:rsid w:val="00651BCF"/>
    <w:rsid w:val="006559C1"/>
    <w:rsid w:val="00661F45"/>
    <w:rsid w:val="00666821"/>
    <w:rsid w:val="00670CFE"/>
    <w:rsid w:val="00671272"/>
    <w:rsid w:val="0067285C"/>
    <w:rsid w:val="00690167"/>
    <w:rsid w:val="00693D06"/>
    <w:rsid w:val="006952FE"/>
    <w:rsid w:val="00696DDD"/>
    <w:rsid w:val="00697007"/>
    <w:rsid w:val="006A167C"/>
    <w:rsid w:val="006A3108"/>
    <w:rsid w:val="006A4C50"/>
    <w:rsid w:val="006A534E"/>
    <w:rsid w:val="006A5D12"/>
    <w:rsid w:val="006A60E3"/>
    <w:rsid w:val="006B2ECB"/>
    <w:rsid w:val="006B2FBF"/>
    <w:rsid w:val="006B3B4E"/>
    <w:rsid w:val="006C51C3"/>
    <w:rsid w:val="006D1473"/>
    <w:rsid w:val="006D5E10"/>
    <w:rsid w:val="006D73B9"/>
    <w:rsid w:val="006E129B"/>
    <w:rsid w:val="006E1E6A"/>
    <w:rsid w:val="006E5620"/>
    <w:rsid w:val="006E6140"/>
    <w:rsid w:val="00700FE7"/>
    <w:rsid w:val="00701B28"/>
    <w:rsid w:val="007021BE"/>
    <w:rsid w:val="007040FE"/>
    <w:rsid w:val="00711727"/>
    <w:rsid w:val="00712129"/>
    <w:rsid w:val="00712A75"/>
    <w:rsid w:val="00712D3E"/>
    <w:rsid w:val="007152CA"/>
    <w:rsid w:val="007169CF"/>
    <w:rsid w:val="00717B12"/>
    <w:rsid w:val="00727945"/>
    <w:rsid w:val="0073443A"/>
    <w:rsid w:val="0073660C"/>
    <w:rsid w:val="0074078C"/>
    <w:rsid w:val="00740E02"/>
    <w:rsid w:val="00741059"/>
    <w:rsid w:val="00742C99"/>
    <w:rsid w:val="00744322"/>
    <w:rsid w:val="007454F8"/>
    <w:rsid w:val="007468D5"/>
    <w:rsid w:val="00751AB0"/>
    <w:rsid w:val="00754D50"/>
    <w:rsid w:val="00755E81"/>
    <w:rsid w:val="007628D0"/>
    <w:rsid w:val="00763E50"/>
    <w:rsid w:val="00770F49"/>
    <w:rsid w:val="00775473"/>
    <w:rsid w:val="00777BDF"/>
    <w:rsid w:val="00784409"/>
    <w:rsid w:val="00791965"/>
    <w:rsid w:val="00792EAB"/>
    <w:rsid w:val="007A73DC"/>
    <w:rsid w:val="007B7591"/>
    <w:rsid w:val="007C140F"/>
    <w:rsid w:val="007C2691"/>
    <w:rsid w:val="007C44B0"/>
    <w:rsid w:val="007D2196"/>
    <w:rsid w:val="007D45D5"/>
    <w:rsid w:val="007D484E"/>
    <w:rsid w:val="007D66A4"/>
    <w:rsid w:val="007E1124"/>
    <w:rsid w:val="007E3475"/>
    <w:rsid w:val="007E4542"/>
    <w:rsid w:val="007E5477"/>
    <w:rsid w:val="007E7AAE"/>
    <w:rsid w:val="007F265D"/>
    <w:rsid w:val="007F5198"/>
    <w:rsid w:val="007F6E11"/>
    <w:rsid w:val="007F7550"/>
    <w:rsid w:val="0080019D"/>
    <w:rsid w:val="00803958"/>
    <w:rsid w:val="008041CD"/>
    <w:rsid w:val="00804AFA"/>
    <w:rsid w:val="00806AAD"/>
    <w:rsid w:val="00813D93"/>
    <w:rsid w:val="00814394"/>
    <w:rsid w:val="00814C17"/>
    <w:rsid w:val="00814FC6"/>
    <w:rsid w:val="0081544E"/>
    <w:rsid w:val="00817021"/>
    <w:rsid w:val="008208A2"/>
    <w:rsid w:val="00820EC7"/>
    <w:rsid w:val="0082594F"/>
    <w:rsid w:val="00825B90"/>
    <w:rsid w:val="00826B97"/>
    <w:rsid w:val="00826C3A"/>
    <w:rsid w:val="00827554"/>
    <w:rsid w:val="00830341"/>
    <w:rsid w:val="00831961"/>
    <w:rsid w:val="00833D86"/>
    <w:rsid w:val="00833E74"/>
    <w:rsid w:val="00841E0B"/>
    <w:rsid w:val="0084299C"/>
    <w:rsid w:val="008434CF"/>
    <w:rsid w:val="00844FA3"/>
    <w:rsid w:val="008459BF"/>
    <w:rsid w:val="0085247D"/>
    <w:rsid w:val="00852B25"/>
    <w:rsid w:val="00853DD4"/>
    <w:rsid w:val="00860811"/>
    <w:rsid w:val="00863348"/>
    <w:rsid w:val="00865535"/>
    <w:rsid w:val="00872227"/>
    <w:rsid w:val="008728B3"/>
    <w:rsid w:val="00872FCD"/>
    <w:rsid w:val="00873D95"/>
    <w:rsid w:val="00876923"/>
    <w:rsid w:val="00880219"/>
    <w:rsid w:val="0088130C"/>
    <w:rsid w:val="0088243A"/>
    <w:rsid w:val="00882C50"/>
    <w:rsid w:val="00886117"/>
    <w:rsid w:val="00891B81"/>
    <w:rsid w:val="0089349C"/>
    <w:rsid w:val="00894E3B"/>
    <w:rsid w:val="008A30BD"/>
    <w:rsid w:val="008A57A8"/>
    <w:rsid w:val="008B0D74"/>
    <w:rsid w:val="008B1B4E"/>
    <w:rsid w:val="008B2B1F"/>
    <w:rsid w:val="008B2F46"/>
    <w:rsid w:val="008B7C16"/>
    <w:rsid w:val="008B7F82"/>
    <w:rsid w:val="008D7FE1"/>
    <w:rsid w:val="008E013D"/>
    <w:rsid w:val="008E0394"/>
    <w:rsid w:val="008E0455"/>
    <w:rsid w:val="008E0FF4"/>
    <w:rsid w:val="008E2F31"/>
    <w:rsid w:val="008E3857"/>
    <w:rsid w:val="008E3BB6"/>
    <w:rsid w:val="008E57E9"/>
    <w:rsid w:val="008E5B6F"/>
    <w:rsid w:val="008E7970"/>
    <w:rsid w:val="008F2E3A"/>
    <w:rsid w:val="008F6AEE"/>
    <w:rsid w:val="00901E88"/>
    <w:rsid w:val="00901E9F"/>
    <w:rsid w:val="00903D31"/>
    <w:rsid w:val="00912AFE"/>
    <w:rsid w:val="009140A0"/>
    <w:rsid w:val="00916731"/>
    <w:rsid w:val="00916D4B"/>
    <w:rsid w:val="00923B5B"/>
    <w:rsid w:val="00933D30"/>
    <w:rsid w:val="00941B1F"/>
    <w:rsid w:val="009463EB"/>
    <w:rsid w:val="00951305"/>
    <w:rsid w:val="00957222"/>
    <w:rsid w:val="0097103D"/>
    <w:rsid w:val="0097537E"/>
    <w:rsid w:val="00975A22"/>
    <w:rsid w:val="0097647D"/>
    <w:rsid w:val="0098056B"/>
    <w:rsid w:val="00986F8E"/>
    <w:rsid w:val="00987367"/>
    <w:rsid w:val="00990C60"/>
    <w:rsid w:val="00991AA3"/>
    <w:rsid w:val="0099396C"/>
    <w:rsid w:val="009A17D0"/>
    <w:rsid w:val="009A665A"/>
    <w:rsid w:val="009B3123"/>
    <w:rsid w:val="009B5D96"/>
    <w:rsid w:val="009C07F4"/>
    <w:rsid w:val="009C1996"/>
    <w:rsid w:val="009C4C39"/>
    <w:rsid w:val="009D0325"/>
    <w:rsid w:val="009D1FE4"/>
    <w:rsid w:val="009D41DD"/>
    <w:rsid w:val="009E1D9F"/>
    <w:rsid w:val="009E3BA6"/>
    <w:rsid w:val="009E4709"/>
    <w:rsid w:val="009F0320"/>
    <w:rsid w:val="009F0A70"/>
    <w:rsid w:val="009F10E3"/>
    <w:rsid w:val="009F1DAB"/>
    <w:rsid w:val="009F280E"/>
    <w:rsid w:val="009F2DDF"/>
    <w:rsid w:val="009F4C07"/>
    <w:rsid w:val="009F51F6"/>
    <w:rsid w:val="00A01661"/>
    <w:rsid w:val="00A01CC2"/>
    <w:rsid w:val="00A02585"/>
    <w:rsid w:val="00A0373F"/>
    <w:rsid w:val="00A11F8C"/>
    <w:rsid w:val="00A21015"/>
    <w:rsid w:val="00A22945"/>
    <w:rsid w:val="00A27FD9"/>
    <w:rsid w:val="00A321AE"/>
    <w:rsid w:val="00A32CED"/>
    <w:rsid w:val="00A347CE"/>
    <w:rsid w:val="00A36D5D"/>
    <w:rsid w:val="00A36EA8"/>
    <w:rsid w:val="00A377C3"/>
    <w:rsid w:val="00A37A1C"/>
    <w:rsid w:val="00A40AEE"/>
    <w:rsid w:val="00A41326"/>
    <w:rsid w:val="00A41A09"/>
    <w:rsid w:val="00A4657F"/>
    <w:rsid w:val="00A50341"/>
    <w:rsid w:val="00A53968"/>
    <w:rsid w:val="00A560D0"/>
    <w:rsid w:val="00A56523"/>
    <w:rsid w:val="00A6025D"/>
    <w:rsid w:val="00A63CEC"/>
    <w:rsid w:val="00A64748"/>
    <w:rsid w:val="00A64848"/>
    <w:rsid w:val="00A654BE"/>
    <w:rsid w:val="00A673E1"/>
    <w:rsid w:val="00A67CFE"/>
    <w:rsid w:val="00A71771"/>
    <w:rsid w:val="00A71CB3"/>
    <w:rsid w:val="00A75974"/>
    <w:rsid w:val="00A844A7"/>
    <w:rsid w:val="00A91E5A"/>
    <w:rsid w:val="00A92964"/>
    <w:rsid w:val="00A92CDF"/>
    <w:rsid w:val="00A95D0B"/>
    <w:rsid w:val="00AA72F8"/>
    <w:rsid w:val="00AB1EF0"/>
    <w:rsid w:val="00AB3DF5"/>
    <w:rsid w:val="00AC5A28"/>
    <w:rsid w:val="00AD1D90"/>
    <w:rsid w:val="00AE02DC"/>
    <w:rsid w:val="00AE09E0"/>
    <w:rsid w:val="00AE3C87"/>
    <w:rsid w:val="00AE4C7B"/>
    <w:rsid w:val="00AE5E95"/>
    <w:rsid w:val="00AF073B"/>
    <w:rsid w:val="00AF3764"/>
    <w:rsid w:val="00AF49CE"/>
    <w:rsid w:val="00AF6FF1"/>
    <w:rsid w:val="00AF78E1"/>
    <w:rsid w:val="00AF7B91"/>
    <w:rsid w:val="00B06F39"/>
    <w:rsid w:val="00B07C20"/>
    <w:rsid w:val="00B11602"/>
    <w:rsid w:val="00B11B9D"/>
    <w:rsid w:val="00B11E44"/>
    <w:rsid w:val="00B13127"/>
    <w:rsid w:val="00B1591B"/>
    <w:rsid w:val="00B21149"/>
    <w:rsid w:val="00B226A6"/>
    <w:rsid w:val="00B24872"/>
    <w:rsid w:val="00B2507E"/>
    <w:rsid w:val="00B26B7F"/>
    <w:rsid w:val="00B31EB3"/>
    <w:rsid w:val="00B32116"/>
    <w:rsid w:val="00B429D5"/>
    <w:rsid w:val="00B43461"/>
    <w:rsid w:val="00B43A15"/>
    <w:rsid w:val="00B50A4C"/>
    <w:rsid w:val="00B54B6C"/>
    <w:rsid w:val="00B6338A"/>
    <w:rsid w:val="00B63DFD"/>
    <w:rsid w:val="00B6717B"/>
    <w:rsid w:val="00B73606"/>
    <w:rsid w:val="00B74E70"/>
    <w:rsid w:val="00B9540C"/>
    <w:rsid w:val="00B978EE"/>
    <w:rsid w:val="00BA1306"/>
    <w:rsid w:val="00BA57E8"/>
    <w:rsid w:val="00BA6635"/>
    <w:rsid w:val="00BA6ACB"/>
    <w:rsid w:val="00BB072F"/>
    <w:rsid w:val="00BC1970"/>
    <w:rsid w:val="00BC4CFE"/>
    <w:rsid w:val="00BD1F5D"/>
    <w:rsid w:val="00BD217B"/>
    <w:rsid w:val="00BE401E"/>
    <w:rsid w:val="00BE5C75"/>
    <w:rsid w:val="00BE6A2E"/>
    <w:rsid w:val="00BF21D7"/>
    <w:rsid w:val="00BF32A0"/>
    <w:rsid w:val="00BF58A1"/>
    <w:rsid w:val="00BF5C88"/>
    <w:rsid w:val="00C0026E"/>
    <w:rsid w:val="00C02E0E"/>
    <w:rsid w:val="00C15B33"/>
    <w:rsid w:val="00C22D47"/>
    <w:rsid w:val="00C2310A"/>
    <w:rsid w:val="00C23B8A"/>
    <w:rsid w:val="00C26785"/>
    <w:rsid w:val="00C275C0"/>
    <w:rsid w:val="00C31F3D"/>
    <w:rsid w:val="00C35741"/>
    <w:rsid w:val="00C371DB"/>
    <w:rsid w:val="00C37236"/>
    <w:rsid w:val="00C4179C"/>
    <w:rsid w:val="00C41D23"/>
    <w:rsid w:val="00C45FB4"/>
    <w:rsid w:val="00C500F2"/>
    <w:rsid w:val="00C506ED"/>
    <w:rsid w:val="00C53B16"/>
    <w:rsid w:val="00C61F4C"/>
    <w:rsid w:val="00C66E22"/>
    <w:rsid w:val="00C675A2"/>
    <w:rsid w:val="00C737BF"/>
    <w:rsid w:val="00C83B9D"/>
    <w:rsid w:val="00C85D0C"/>
    <w:rsid w:val="00C930C9"/>
    <w:rsid w:val="00C9695D"/>
    <w:rsid w:val="00CA0C2F"/>
    <w:rsid w:val="00CA3A1B"/>
    <w:rsid w:val="00CA5B56"/>
    <w:rsid w:val="00CA6361"/>
    <w:rsid w:val="00CB1A13"/>
    <w:rsid w:val="00CB1CB6"/>
    <w:rsid w:val="00CB289B"/>
    <w:rsid w:val="00CC1D07"/>
    <w:rsid w:val="00CC2F28"/>
    <w:rsid w:val="00CD24EA"/>
    <w:rsid w:val="00CD2762"/>
    <w:rsid w:val="00CD713A"/>
    <w:rsid w:val="00CE09D0"/>
    <w:rsid w:val="00CE7087"/>
    <w:rsid w:val="00CF41B9"/>
    <w:rsid w:val="00D012E5"/>
    <w:rsid w:val="00D10406"/>
    <w:rsid w:val="00D1279F"/>
    <w:rsid w:val="00D13F73"/>
    <w:rsid w:val="00D14BEB"/>
    <w:rsid w:val="00D2503B"/>
    <w:rsid w:val="00D25A0B"/>
    <w:rsid w:val="00D3192C"/>
    <w:rsid w:val="00D31CF8"/>
    <w:rsid w:val="00D34CB6"/>
    <w:rsid w:val="00D4152C"/>
    <w:rsid w:val="00D426ED"/>
    <w:rsid w:val="00D465B9"/>
    <w:rsid w:val="00D50617"/>
    <w:rsid w:val="00D51290"/>
    <w:rsid w:val="00D5132C"/>
    <w:rsid w:val="00D526EC"/>
    <w:rsid w:val="00D546E4"/>
    <w:rsid w:val="00D552E1"/>
    <w:rsid w:val="00D56EBE"/>
    <w:rsid w:val="00D575B0"/>
    <w:rsid w:val="00D57C4C"/>
    <w:rsid w:val="00D621A3"/>
    <w:rsid w:val="00D62DF3"/>
    <w:rsid w:val="00D63753"/>
    <w:rsid w:val="00D67425"/>
    <w:rsid w:val="00D7233A"/>
    <w:rsid w:val="00D72436"/>
    <w:rsid w:val="00D73F65"/>
    <w:rsid w:val="00D74875"/>
    <w:rsid w:val="00D76CD6"/>
    <w:rsid w:val="00D7776D"/>
    <w:rsid w:val="00D9397E"/>
    <w:rsid w:val="00DA06B5"/>
    <w:rsid w:val="00DB1552"/>
    <w:rsid w:val="00DB1D82"/>
    <w:rsid w:val="00DB208E"/>
    <w:rsid w:val="00DB232A"/>
    <w:rsid w:val="00DB640B"/>
    <w:rsid w:val="00DB71BE"/>
    <w:rsid w:val="00DC11C6"/>
    <w:rsid w:val="00DC1967"/>
    <w:rsid w:val="00DC2E3A"/>
    <w:rsid w:val="00DC4F7A"/>
    <w:rsid w:val="00DD3DBE"/>
    <w:rsid w:val="00DE0C8F"/>
    <w:rsid w:val="00DE1944"/>
    <w:rsid w:val="00DE23C9"/>
    <w:rsid w:val="00DE6E23"/>
    <w:rsid w:val="00DF5EBB"/>
    <w:rsid w:val="00E024EE"/>
    <w:rsid w:val="00E0423F"/>
    <w:rsid w:val="00E04A65"/>
    <w:rsid w:val="00E050F7"/>
    <w:rsid w:val="00E13156"/>
    <w:rsid w:val="00E1610D"/>
    <w:rsid w:val="00E227EB"/>
    <w:rsid w:val="00E22B4C"/>
    <w:rsid w:val="00E242FF"/>
    <w:rsid w:val="00E31BE1"/>
    <w:rsid w:val="00E325B1"/>
    <w:rsid w:val="00E36AAD"/>
    <w:rsid w:val="00E44716"/>
    <w:rsid w:val="00E45A0D"/>
    <w:rsid w:val="00E47C9C"/>
    <w:rsid w:val="00E536C1"/>
    <w:rsid w:val="00E56168"/>
    <w:rsid w:val="00E60063"/>
    <w:rsid w:val="00E60102"/>
    <w:rsid w:val="00E62643"/>
    <w:rsid w:val="00E627D5"/>
    <w:rsid w:val="00E62B71"/>
    <w:rsid w:val="00E734EE"/>
    <w:rsid w:val="00E76180"/>
    <w:rsid w:val="00E84AEF"/>
    <w:rsid w:val="00E912AF"/>
    <w:rsid w:val="00E917E9"/>
    <w:rsid w:val="00EA07D0"/>
    <w:rsid w:val="00EA25EC"/>
    <w:rsid w:val="00EA2B0D"/>
    <w:rsid w:val="00EB0C59"/>
    <w:rsid w:val="00EB0D64"/>
    <w:rsid w:val="00EB1734"/>
    <w:rsid w:val="00EB7352"/>
    <w:rsid w:val="00EB7FEE"/>
    <w:rsid w:val="00EC1C1A"/>
    <w:rsid w:val="00EC59E0"/>
    <w:rsid w:val="00EC5C2E"/>
    <w:rsid w:val="00ED1207"/>
    <w:rsid w:val="00ED2C1C"/>
    <w:rsid w:val="00EE0553"/>
    <w:rsid w:val="00EE2A34"/>
    <w:rsid w:val="00EE2EC4"/>
    <w:rsid w:val="00EF048C"/>
    <w:rsid w:val="00EF2E20"/>
    <w:rsid w:val="00EF5134"/>
    <w:rsid w:val="00EF6478"/>
    <w:rsid w:val="00F00A0C"/>
    <w:rsid w:val="00F02784"/>
    <w:rsid w:val="00F0303F"/>
    <w:rsid w:val="00F035CA"/>
    <w:rsid w:val="00F04A89"/>
    <w:rsid w:val="00F064EC"/>
    <w:rsid w:val="00F13385"/>
    <w:rsid w:val="00F173F0"/>
    <w:rsid w:val="00F21DEF"/>
    <w:rsid w:val="00F23FDF"/>
    <w:rsid w:val="00F25545"/>
    <w:rsid w:val="00F25A1A"/>
    <w:rsid w:val="00F26076"/>
    <w:rsid w:val="00F3476B"/>
    <w:rsid w:val="00F357A0"/>
    <w:rsid w:val="00F3764B"/>
    <w:rsid w:val="00F453DB"/>
    <w:rsid w:val="00F4772E"/>
    <w:rsid w:val="00F51970"/>
    <w:rsid w:val="00F52E0A"/>
    <w:rsid w:val="00F549A9"/>
    <w:rsid w:val="00F55719"/>
    <w:rsid w:val="00F60E4B"/>
    <w:rsid w:val="00F62FB7"/>
    <w:rsid w:val="00F6731F"/>
    <w:rsid w:val="00F725E8"/>
    <w:rsid w:val="00F75468"/>
    <w:rsid w:val="00F760DC"/>
    <w:rsid w:val="00F77269"/>
    <w:rsid w:val="00F8009C"/>
    <w:rsid w:val="00F8126D"/>
    <w:rsid w:val="00F813F7"/>
    <w:rsid w:val="00F82B24"/>
    <w:rsid w:val="00F8746C"/>
    <w:rsid w:val="00FA07D3"/>
    <w:rsid w:val="00FA776A"/>
    <w:rsid w:val="00FA7E34"/>
    <w:rsid w:val="00FB451C"/>
    <w:rsid w:val="00FB5A32"/>
    <w:rsid w:val="00FB60C2"/>
    <w:rsid w:val="00FC12EC"/>
    <w:rsid w:val="00FC44C9"/>
    <w:rsid w:val="00FC493D"/>
    <w:rsid w:val="00FD31AF"/>
    <w:rsid w:val="00FD607E"/>
    <w:rsid w:val="00FD75F2"/>
    <w:rsid w:val="00FD7DD4"/>
    <w:rsid w:val="00FE00AF"/>
    <w:rsid w:val="00FE1E8D"/>
    <w:rsid w:val="00FE2C5D"/>
    <w:rsid w:val="00FE660E"/>
    <w:rsid w:val="00FF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5F08"/>
  <w15:docId w15:val="{17BADDD9-F9A6-43D5-9457-86ED4191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D9F"/>
    <w:pPr>
      <w:spacing w:after="0"/>
      <w:ind w:firstLine="720"/>
      <w:jc w:val="both"/>
    </w:pPr>
    <w:rPr>
      <w:rFonts w:ascii="Times New Roman" w:hAnsi="Times New Roman" w:cs="Times New Roman"/>
      <w:sz w:val="28"/>
      <w:szCs w:val="28"/>
      <w:lang w:val="ru-RU"/>
    </w:rPr>
  </w:style>
  <w:style w:type="paragraph" w:styleId="1">
    <w:name w:val="heading 1"/>
    <w:basedOn w:val="a"/>
    <w:next w:val="a"/>
    <w:link w:val="10"/>
    <w:uiPriority w:val="9"/>
    <w:qFormat/>
    <w:rsid w:val="00661F45"/>
    <w:pPr>
      <w:keepNext/>
      <w:keepLines/>
      <w:pageBreakBefore/>
      <w:numPr>
        <w:numId w:val="2"/>
      </w:numPr>
      <w:ind w:left="1080"/>
      <w:outlineLvl w:val="0"/>
    </w:pPr>
    <w:rPr>
      <w:rFonts w:eastAsiaTheme="majorEastAsia" w:cstheme="majorBidi"/>
      <w:b/>
      <w:bCs/>
      <w:caps/>
      <w:sz w:val="32"/>
    </w:rPr>
  </w:style>
  <w:style w:type="paragraph" w:styleId="2">
    <w:name w:val="heading 2"/>
    <w:basedOn w:val="a"/>
    <w:next w:val="a"/>
    <w:link w:val="20"/>
    <w:uiPriority w:val="9"/>
    <w:unhideWhenUsed/>
    <w:qFormat/>
    <w:rsid w:val="001D5393"/>
    <w:pPr>
      <w:keepNext/>
      <w:keepLines/>
      <w:contextualSpacing/>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8056B"/>
    <w:pPr>
      <w:tabs>
        <w:tab w:val="center" w:pos="4677"/>
        <w:tab w:val="right" w:pos="9355"/>
      </w:tabs>
      <w:spacing w:line="240" w:lineRule="auto"/>
    </w:pPr>
  </w:style>
  <w:style w:type="character" w:customStyle="1" w:styleId="a4">
    <w:name w:val="Нижний колонтитул Знак"/>
    <w:basedOn w:val="a0"/>
    <w:link w:val="a3"/>
    <w:uiPriority w:val="99"/>
    <w:rsid w:val="0098056B"/>
    <w:rPr>
      <w:rFonts w:ascii="Times New Roman" w:hAnsi="Times New Roman" w:cs="Times New Roman"/>
      <w:sz w:val="28"/>
      <w:szCs w:val="28"/>
      <w:lang w:val="ru-RU"/>
    </w:rPr>
  </w:style>
  <w:style w:type="table" w:styleId="a5">
    <w:name w:val="Table Grid"/>
    <w:basedOn w:val="a1"/>
    <w:uiPriority w:val="59"/>
    <w:rsid w:val="0098056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61F45"/>
    <w:rPr>
      <w:rFonts w:ascii="Times New Roman" w:eastAsiaTheme="majorEastAsia" w:hAnsi="Times New Roman" w:cstheme="majorBidi"/>
      <w:b/>
      <w:bCs/>
      <w:caps/>
      <w:sz w:val="32"/>
      <w:szCs w:val="28"/>
      <w:lang w:val="ru-RU"/>
    </w:rPr>
  </w:style>
  <w:style w:type="paragraph" w:styleId="a6">
    <w:name w:val="header"/>
    <w:basedOn w:val="a"/>
    <w:link w:val="a7"/>
    <w:uiPriority w:val="99"/>
    <w:unhideWhenUsed/>
    <w:rsid w:val="00844FA3"/>
    <w:pPr>
      <w:tabs>
        <w:tab w:val="center" w:pos="4844"/>
        <w:tab w:val="right" w:pos="9689"/>
      </w:tabs>
      <w:spacing w:line="240" w:lineRule="auto"/>
    </w:pPr>
  </w:style>
  <w:style w:type="character" w:customStyle="1" w:styleId="a7">
    <w:name w:val="Верхний колонтитул Знак"/>
    <w:basedOn w:val="a0"/>
    <w:link w:val="a6"/>
    <w:uiPriority w:val="99"/>
    <w:rsid w:val="00844FA3"/>
    <w:rPr>
      <w:rFonts w:ascii="Times New Roman" w:hAnsi="Times New Roman" w:cs="Times New Roman"/>
      <w:sz w:val="28"/>
      <w:szCs w:val="28"/>
      <w:lang w:val="ru-RU"/>
    </w:rPr>
  </w:style>
  <w:style w:type="character" w:customStyle="1" w:styleId="20">
    <w:name w:val="Заголовок 2 Знак"/>
    <w:basedOn w:val="a0"/>
    <w:link w:val="2"/>
    <w:uiPriority w:val="9"/>
    <w:rsid w:val="001D5393"/>
    <w:rPr>
      <w:rFonts w:ascii="Times New Roman" w:eastAsiaTheme="majorEastAsia" w:hAnsi="Times New Roman" w:cstheme="majorBidi"/>
      <w:b/>
      <w:bCs/>
      <w:sz w:val="28"/>
      <w:szCs w:val="26"/>
      <w:lang w:val="ru-RU"/>
    </w:rPr>
  </w:style>
  <w:style w:type="paragraph" w:styleId="a8">
    <w:name w:val="Balloon Text"/>
    <w:basedOn w:val="a"/>
    <w:link w:val="a9"/>
    <w:uiPriority w:val="99"/>
    <w:semiHidden/>
    <w:unhideWhenUsed/>
    <w:rsid w:val="00BF21D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F21D7"/>
    <w:rPr>
      <w:rFonts w:ascii="Tahoma" w:hAnsi="Tahoma" w:cs="Tahoma"/>
      <w:sz w:val="16"/>
      <w:szCs w:val="16"/>
      <w:lang w:val="ru-RU"/>
    </w:rPr>
  </w:style>
  <w:style w:type="paragraph" w:styleId="aa">
    <w:name w:val="List Paragraph"/>
    <w:basedOn w:val="a"/>
    <w:uiPriority w:val="34"/>
    <w:qFormat/>
    <w:rsid w:val="00EF6478"/>
    <w:pPr>
      <w:ind w:left="720"/>
      <w:contextualSpacing/>
    </w:pPr>
  </w:style>
  <w:style w:type="character" w:styleId="ab">
    <w:name w:val="Placeholder Text"/>
    <w:basedOn w:val="a0"/>
    <w:uiPriority w:val="99"/>
    <w:semiHidden/>
    <w:rsid w:val="00610C0C"/>
    <w:rPr>
      <w:color w:val="808080"/>
    </w:rPr>
  </w:style>
  <w:style w:type="paragraph" w:customStyle="1" w:styleId="11">
    <w:name w:val="Без интервала1"/>
    <w:aliases w:val="Основной"/>
    <w:qFormat/>
    <w:rsid w:val="00951305"/>
    <w:pPr>
      <w:spacing w:after="0" w:line="240" w:lineRule="auto"/>
      <w:jc w:val="both"/>
    </w:pPr>
    <w:rPr>
      <w:rFonts w:ascii="Times New Roman" w:eastAsia="Times New Roman" w:hAnsi="Times New Roman" w:cs="Times New Roman"/>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oleObject" Target="embeddings/oleObject15.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8.bin"/><Relationship Id="rId84" Type="http://schemas.openxmlformats.org/officeDocument/2006/relationships/fontTable" Target="fontTable.xml"/><Relationship Id="rId16" Type="http://schemas.openxmlformats.org/officeDocument/2006/relationships/image" Target="media/image2.wmf"/><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image" Target="media/image20.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4.jpeg"/><Relationship Id="rId5" Type="http://schemas.openxmlformats.org/officeDocument/2006/relationships/webSettings" Target="webSettings.xm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image" Target="media/image15.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28.wmf"/><Relationship Id="rId77" Type="http://schemas.openxmlformats.org/officeDocument/2006/relationships/image" Target="media/image32.png"/><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oleObject" Target="embeddings/oleObject30.bin"/><Relationship Id="rId80" Type="http://schemas.openxmlformats.org/officeDocument/2006/relationships/image" Target="media/image35.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oleObject" Target="embeddings/oleObject17.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4.wmf"/><Relationship Id="rId41" Type="http://schemas.openxmlformats.org/officeDocument/2006/relationships/image" Target="media/image14.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1.wmf"/><Relationship Id="rId83"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image" Target="media/image33.png"/><Relationship Id="rId81"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34" Type="http://schemas.openxmlformats.org/officeDocument/2006/relationships/image" Target="media/image11.wmf"/><Relationship Id="rId50"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oleObject" Target="embeddings/oleObject14.bin"/><Relationship Id="rId45" Type="http://schemas.openxmlformats.org/officeDocument/2006/relationships/image" Target="media/image16.wmf"/><Relationship Id="rId66" Type="http://schemas.openxmlformats.org/officeDocument/2006/relationships/oleObject" Target="embeddings/oleObject27.bin"/><Relationship Id="rId61" Type="http://schemas.openxmlformats.org/officeDocument/2006/relationships/image" Target="media/image24.wmf"/><Relationship Id="rId82"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33C2F-4181-48CD-A847-409F7CC7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4275507932</TotalTime>
  <Pages>10</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ilyatter</dc:creator>
  <cp:keywords/>
  <dc:description/>
  <cp:lastModifiedBy>Влад Дрозд</cp:lastModifiedBy>
  <cp:revision>779</cp:revision>
  <dcterms:created xsi:type="dcterms:W3CDTF">2021-09-19T15:02:00Z</dcterms:created>
  <dcterms:modified xsi:type="dcterms:W3CDTF">2021-11-30T16:50:00Z</dcterms:modified>
</cp:coreProperties>
</file>