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eastAsia="Times New Roman"/>
          <w:b w:val="0"/>
          <w:sz w:val="24"/>
        </w:rPr>
        <w:t>Министерство науки и высшего образования Российской Федерации</w:t>
      </w:r>
    </w:p>
    <w:p>
      <w:pPr>
        <w:spacing w:line="360" w:lineRule="auto" w:after="0"/>
        <w:ind w:firstLine="0"/>
        <w:jc w:val="center"/>
      </w:pPr>
      <w:r>
        <w:rPr>
          <w:rFonts w:ascii="Times New Roman" w:hAnsi="Times New Roman" w:eastAsia="Times New Roman"/>
          <w:b w:val="0"/>
          <w:sz w:val="24"/>
        </w:rPr>
        <w:t>НАЦИОНАЛЬНЫЙ ИССЛЕДОВАТЕЛЬСКИЙ</w:t>
      </w:r>
    </w:p>
    <w:p>
      <w:pPr>
        <w:spacing w:line="360" w:lineRule="auto" w:after="0"/>
        <w:ind w:firstLine="0"/>
        <w:jc w:val="center"/>
      </w:pPr>
      <w:r>
        <w:rPr>
          <w:rFonts w:ascii="Times New Roman" w:hAnsi="Times New Roman" w:eastAsia="Times New Roman"/>
          <w:b w:val="0"/>
          <w:sz w:val="24"/>
        </w:rPr>
        <w:t>ТОМСКИЙ ГОСУДАРСТВЕННЫЙ УНИВЕРСИТЕТ (НИ ТГУ)</w:t>
      </w:r>
    </w:p>
    <w:p>
      <w:pPr>
        <w:spacing w:line="360" w:lineRule="auto" w:after="0"/>
        <w:ind w:firstLine="0"/>
        <w:jc w:val="center"/>
      </w:pPr>
      <w:r>
        <w:rPr>
          <w:rFonts w:ascii="Times New Roman" w:hAnsi="Times New Roman" w:eastAsia="Times New Roman"/>
          <w:b w:val="0"/>
          <w:sz w:val="24"/>
        </w:rPr>
        <w:t>Институт дистанционного образования</w:t>
      </w:r>
    </w:p>
    <w:p>
      <w:pPr>
        <w:spacing w:line="360" w:lineRule="auto" w:after="0"/>
        <w:ind w:firstLine="0"/>
        <w:jc w:val="center"/>
      </w:pPr>
      <w:r>
        <w:rPr>
          <w:rFonts w:ascii="Times New Roman" w:hAnsi="Times New Roman" w:eastAsia="Times New Roman"/>
          <w:b w:val="0"/>
          <w:sz w:val="24"/>
        </w:rPr>
        <w:t>Направление 09.04.03 Прикладная информатика</w:t>
      </w:r>
    </w:p>
    <w:p>
      <w:pPr>
        <w:spacing w:line="360" w:lineRule="auto" w:after="0"/>
        <w:ind w:firstLine="0"/>
        <w:jc w:val="center"/>
      </w:pPr>
      <w:r>
        <w:rPr>
          <w:rFonts w:ascii="Times New Roman" w:hAnsi="Times New Roman" w:eastAsia="Times New Roman"/>
          <w:b w:val="0"/>
          <w:sz w:val="24"/>
        </w:rPr>
        <w:t>Направленность «Компьютерное зрение и нейронные сети»</w:t>
      </w:r>
    </w:p>
    <w:p>
      <w:pPr>
        <w:spacing w:line="360" w:lineRule="auto" w:after="0"/>
        <w:ind w:firstLine="0"/>
      </w:pPr>
      <w:r>
        <w:rPr>
          <w:rFonts w:ascii="Times New Roman" w:hAnsi="Times New Roman" w:eastAsia="Times New Roman"/>
          <w:b w:val="0"/>
          <w:sz w:val="24"/>
        </w:rPr>
      </w:r>
    </w:p>
    <w:p>
      <w:pPr>
        <w:spacing w:line="360" w:lineRule="auto" w:after="0"/>
        <w:ind w:firstLine="0"/>
        <w:jc w:val="right"/>
      </w:pPr>
      <w:r>
        <w:rPr>
          <w:rFonts w:ascii="Times New Roman" w:hAnsi="Times New Roman" w:eastAsia="Times New Roman"/>
          <w:b w:val="0"/>
          <w:sz w:val="24"/>
        </w:rPr>
        <w:t>ДОПУСТИТЬ К ЗАЩИТЕ В ГЭК</w:t>
      </w:r>
    </w:p>
    <w:p>
      <w:pPr>
        <w:spacing w:line="360" w:lineRule="auto" w:after="0"/>
        <w:ind w:firstLine="0"/>
        <w:jc w:val="right"/>
      </w:pPr>
      <w:r>
        <w:rPr>
          <w:rFonts w:ascii="Times New Roman" w:hAnsi="Times New Roman" w:eastAsia="Times New Roman"/>
          <w:b w:val="0"/>
          <w:sz w:val="24"/>
        </w:rPr>
        <w:t>Руководитель ОПОП</w:t>
      </w:r>
    </w:p>
    <w:p>
      <w:pPr>
        <w:spacing w:line="360" w:lineRule="auto" w:after="0"/>
        <w:ind w:firstLine="0"/>
        <w:jc w:val="right"/>
      </w:pPr>
      <w:r>
        <w:rPr>
          <w:rFonts w:ascii="Times New Roman" w:hAnsi="Times New Roman" w:eastAsia="Times New Roman"/>
          <w:b w:val="0"/>
          <w:sz w:val="24"/>
        </w:rPr>
        <w:t>Старший лаборант</w:t>
      </w:r>
    </w:p>
    <w:p>
      <w:pPr>
        <w:spacing w:line="360" w:lineRule="auto" w:after="0"/>
        <w:ind w:firstLine="0"/>
        <w:jc w:val="right"/>
      </w:pPr>
      <w:r>
        <w:rPr>
          <w:rFonts w:ascii="Times New Roman" w:hAnsi="Times New Roman" w:eastAsia="Times New Roman"/>
          <w:b w:val="0"/>
          <w:sz w:val="24"/>
        </w:rPr>
        <w:t>______________ А.В. Осинцев</w:t>
      </w:r>
    </w:p>
    <w:p>
      <w:pPr>
        <w:spacing w:line="360" w:lineRule="auto" w:after="0"/>
        <w:ind w:firstLine="0"/>
        <w:jc w:val="right"/>
      </w:pPr>
      <w:r>
        <w:rPr>
          <w:rFonts w:ascii="Times New Roman" w:hAnsi="Times New Roman" w:eastAsia="Times New Roman"/>
          <w:b w:val="0"/>
          <w:sz w:val="24"/>
        </w:rPr>
        <w:t>«___» ____________ 2026 г.</w:t>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jc w:val="center"/>
      </w:pPr>
      <w:r>
        <w:rPr>
          <w:rFonts w:ascii="Times New Roman" w:hAnsi="Times New Roman" w:eastAsia="Times New Roman"/>
          <w:b/>
          <w:sz w:val="24"/>
        </w:rPr>
        <w:t>ВЫПУСКНАЯ КВАЛИФИКАЦИОННАЯ РАБОТА МАГИСТРА</w:t>
      </w:r>
    </w:p>
    <w:p>
      <w:pPr>
        <w:spacing w:line="360" w:lineRule="auto" w:after="0"/>
        <w:ind w:firstLine="0"/>
        <w:jc w:val="center"/>
      </w:pPr>
      <w:r>
        <w:rPr>
          <w:rFonts w:ascii="Times New Roman" w:hAnsi="Times New Roman" w:eastAsia="Times New Roman"/>
          <w:b/>
          <w:sz w:val="24"/>
        </w:rPr>
        <w:t>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w:t>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t>Автор работы: Марьяновский Владислав Андреевич</w:t>
      </w:r>
    </w:p>
    <w:p>
      <w:pPr>
        <w:spacing w:line="360" w:lineRule="auto" w:after="0"/>
        <w:ind w:firstLine="0"/>
      </w:pPr>
      <w:r>
        <w:rPr>
          <w:rFonts w:ascii="Times New Roman" w:hAnsi="Times New Roman" w:eastAsia="Times New Roman"/>
          <w:b w:val="0"/>
          <w:sz w:val="24"/>
        </w:rPr>
        <w:t>Группа: 292405-1</w:t>
      </w:r>
    </w:p>
    <w:p>
      <w:pPr>
        <w:spacing w:line="360" w:lineRule="auto" w:after="0"/>
        <w:ind w:firstLine="0"/>
      </w:pPr>
      <w:r>
        <w:rPr>
          <w:rFonts w:ascii="Times New Roman" w:hAnsi="Times New Roman" w:eastAsia="Times New Roman"/>
          <w:b w:val="0"/>
          <w:sz w:val="24"/>
        </w:rPr>
        <w:t>Подпись автора: __________________________</w:t>
      </w:r>
    </w:p>
    <w:p>
      <w:pPr>
        <w:spacing w:line="360" w:lineRule="auto" w:after="0"/>
        <w:ind w:firstLine="0"/>
      </w:pPr>
      <w:r>
        <w:rPr>
          <w:rFonts w:ascii="Times New Roman" w:hAnsi="Times New Roman" w:eastAsia="Times New Roman"/>
          <w:b w:val="0"/>
          <w:sz w:val="24"/>
        </w:rPr>
        <w:t>Руководитель: ________________________________</w:t>
      </w:r>
    </w:p>
    <w:p>
      <w:pPr>
        <w:spacing w:line="360" w:lineRule="auto" w:after="0"/>
        <w:ind w:firstLine="0"/>
      </w:pPr>
      <w:r>
        <w:rPr>
          <w:rFonts w:ascii="Times New Roman" w:hAnsi="Times New Roman" w:eastAsia="Times New Roman"/>
          <w:b w:val="0"/>
          <w:sz w:val="24"/>
        </w:rPr>
        <w:t>Должность, ученая степень: ____________________</w:t>
      </w:r>
    </w:p>
    <w:p>
      <w:pPr>
        <w:spacing w:line="360" w:lineRule="auto" w:after="0"/>
        <w:ind w:firstLine="0"/>
      </w:pPr>
      <w:r>
        <w:rPr>
          <w:rFonts w:ascii="Times New Roman" w:hAnsi="Times New Roman" w:eastAsia="Times New Roman"/>
          <w:b w:val="0"/>
          <w:sz w:val="24"/>
        </w:rPr>
        <w:t>Подпись руководителя: __________________________</w:t>
      </w:r>
    </w:p>
    <w:p>
      <w:pPr>
        <w:spacing w:line="360" w:lineRule="auto" w:after="0"/>
        <w:ind w:firstLine="0"/>
      </w:pPr>
      <w:r>
        <w:rPr>
          <w:rFonts w:ascii="Times New Roman" w:hAnsi="Times New Roman" w:eastAsia="Times New Roman"/>
          <w:b w:val="0"/>
          <w:sz w:val="24"/>
        </w:rPr>
        <w:t>Дата: «___» ____________ 2026 г.</w:t>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pPr>
      <w:r>
        <w:rPr>
          <w:rFonts w:ascii="Times New Roman" w:hAnsi="Times New Roman" w:eastAsia="Times New Roman"/>
          <w:b w:val="0"/>
          <w:sz w:val="24"/>
        </w:rPr>
      </w:r>
    </w:p>
    <w:p>
      <w:pPr>
        <w:spacing w:line="360" w:lineRule="auto" w:after="0"/>
        <w:ind w:firstLine="0"/>
        <w:jc w:val="center"/>
      </w:pPr>
      <w:r>
        <w:rPr>
          <w:rFonts w:ascii="Times New Roman" w:hAnsi="Times New Roman" w:eastAsia="Times New Roman"/>
          <w:b w:val="0"/>
          <w:sz w:val="24"/>
        </w:rPr>
        <w:t>Томск - 2026</w:t>
      </w:r>
    </w:p>
    <w:p>
      <w:r>
        <w:br w:type="page"/>
      </w:r>
    </w:p>
    <w:p>
      <w:pPr>
        <w:pStyle w:val="Heading1"/>
        <w:spacing w:line="360" w:lineRule="auto" w:after="0"/>
        <w:ind w:firstLine="0"/>
        <w:jc w:val="center"/>
      </w:pPr>
      <w:r>
        <w:rPr>
          <w:rFonts w:ascii="Times New Roman" w:hAnsi="Times New Roman" w:eastAsia="Times New Roman"/>
          <w:b/>
          <w:sz w:val="24"/>
        </w:rPr>
        <w:t>ЗАДАНИЕ ПО ВЫПОЛНЕНИЮ ВКР</w:t>
      </w:r>
    </w:p>
    <w:p>
      <w:pPr>
        <w:spacing w:line="360" w:lineRule="auto" w:after="0"/>
        <w:ind w:firstLine="0"/>
      </w:pPr>
      <w:r>
        <w:rPr>
          <w:rFonts w:ascii="Times New Roman" w:hAnsi="Times New Roman" w:eastAsia="Times New Roman"/>
          <w:b w:val="0"/>
          <w:sz w:val="24"/>
        </w:rPr>
        <w:t>Обучающийся: Марьяновский Владислав Андреевич, группа 292405-1</w:t>
      </w:r>
    </w:p>
    <w:p>
      <w:pPr>
        <w:spacing w:line="360" w:lineRule="auto" w:after="0"/>
        <w:ind w:firstLine="0"/>
      </w:pPr>
      <w:r>
        <w:rPr>
          <w:rFonts w:ascii="Times New Roman" w:hAnsi="Times New Roman" w:eastAsia="Times New Roman"/>
          <w:b w:val="0"/>
          <w:sz w:val="24"/>
        </w:rPr>
        <w:t>Тема: 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w:t>
      </w:r>
    </w:p>
    <w:p>
      <w:pPr>
        <w:spacing w:line="360" w:lineRule="auto" w:after="0"/>
        <w:ind w:firstLine="0"/>
      </w:pPr>
      <w:r>
        <w:rPr>
          <w:rFonts w:ascii="Times New Roman" w:hAnsi="Times New Roman" w:eastAsia="Times New Roman"/>
          <w:b w:val="0"/>
          <w:sz w:val="24"/>
        </w:rPr>
        <w:t>Объект исследования: мультимодальное восприятие систем ADAS, включающее данные камеры, LiDAR, radar и алгоритмы анализа дорожной сцены</w:t>
      </w:r>
    </w:p>
    <w:p>
      <w:pPr>
        <w:spacing w:line="360" w:lineRule="auto" w:after="0"/>
        <w:ind w:firstLine="0"/>
      </w:pPr>
      <w:r>
        <w:rPr>
          <w:rFonts w:ascii="Times New Roman" w:hAnsi="Times New Roman" w:eastAsia="Times New Roman"/>
          <w:b w:val="0"/>
          <w:sz w:val="24"/>
        </w:rPr>
        <w:t>Предмет исследования: методы обнаружения и обработки редких и критических сценариев в мультимодальном восприятии ADAS</w:t>
      </w:r>
    </w:p>
    <w:p>
      <w:pPr>
        <w:spacing w:line="360" w:lineRule="auto" w:after="0"/>
        <w:ind w:firstLine="0"/>
      </w:pPr>
      <w:r>
        <w:rPr>
          <w:rFonts w:ascii="Times New Roman" w:hAnsi="Times New Roman" w:eastAsia="Times New Roman"/>
          <w:b w:val="0"/>
          <w:sz w:val="24"/>
        </w:rPr>
        <w:t>Цель: разработать и экспериментально проверить методику обнаружения и обработки редких критических сценариев в мультимодальном восприятии ADAS</w:t>
      </w:r>
    </w:p>
    <w:p>
      <w:pPr>
        <w:spacing w:line="360" w:lineRule="auto" w:after="0"/>
        <w:ind w:firstLine="0"/>
      </w:pPr>
      <w:r>
        <w:rPr>
          <w:rFonts w:ascii="Times New Roman" w:hAnsi="Times New Roman" w:eastAsia="Times New Roman"/>
          <w:b w:val="0"/>
          <w:sz w:val="24"/>
        </w:rPr>
        <w:t>Методы: анализ научной литературы, инженерное проектирование, обработка аннотаций KITTI, logistic regression, расчет метрик классификации, анализ ошибок</w:t>
      </w:r>
    </w:p>
    <w:p>
      <w:pPr>
        <w:spacing w:line="360" w:lineRule="auto" w:after="0"/>
        <w:ind w:firstLine="0"/>
      </w:pPr>
      <w:r>
        <w:rPr>
          <w:rFonts w:ascii="Times New Roman" w:hAnsi="Times New Roman" w:eastAsia="Times New Roman"/>
          <w:b/>
          <w:sz w:val="24"/>
        </w:rPr>
        <w:t>Задачи работы:</w:t>
      </w:r>
    </w:p>
    <w:p>
      <w:pPr>
        <w:spacing w:line="360" w:lineRule="auto" w:after="0"/>
        <w:ind w:firstLine="0"/>
      </w:pPr>
      <w:r>
        <w:rPr>
          <w:rFonts w:ascii="Times New Roman" w:hAnsi="Times New Roman" w:eastAsia="Times New Roman"/>
          <w:b w:val="0"/>
          <w:sz w:val="24"/>
        </w:rPr>
        <w:t>1. Проанализировать предметную область ADAS и проблему редких критических сцен.</w:t>
      </w:r>
    </w:p>
    <w:p>
      <w:pPr>
        <w:spacing w:line="360" w:lineRule="auto" w:after="0"/>
        <w:ind w:firstLine="0"/>
      </w:pPr>
      <w:r>
        <w:rPr>
          <w:rFonts w:ascii="Times New Roman" w:hAnsi="Times New Roman" w:eastAsia="Times New Roman"/>
          <w:b w:val="0"/>
          <w:sz w:val="24"/>
        </w:rPr>
        <w:t>2. Описать подходы sensor fusion, OOD detection и uncertainty estimation.</w:t>
      </w:r>
    </w:p>
    <w:p>
      <w:pPr>
        <w:spacing w:line="360" w:lineRule="auto" w:after="0"/>
        <w:ind w:firstLine="0"/>
      </w:pPr>
      <w:r>
        <w:rPr>
          <w:rFonts w:ascii="Times New Roman" w:hAnsi="Times New Roman" w:eastAsia="Times New Roman"/>
          <w:b w:val="0"/>
          <w:sz w:val="24"/>
        </w:rPr>
        <w:t>3. Сформировать признаки надежности наблюдения и риска сцены.</w:t>
      </w:r>
    </w:p>
    <w:p>
      <w:pPr>
        <w:spacing w:line="360" w:lineRule="auto" w:after="0"/>
        <w:ind w:firstLine="0"/>
      </w:pPr>
      <w:r>
        <w:rPr>
          <w:rFonts w:ascii="Times New Roman" w:hAnsi="Times New Roman" w:eastAsia="Times New Roman"/>
          <w:b w:val="0"/>
          <w:sz w:val="24"/>
        </w:rPr>
        <w:t>4. Подготовить реальную scenario-level таблицу на основе KITTI Object Detection.</w:t>
      </w:r>
    </w:p>
    <w:p>
      <w:pPr>
        <w:spacing w:line="360" w:lineRule="auto" w:after="0"/>
        <w:ind w:firstLine="0"/>
      </w:pPr>
      <w:r>
        <w:rPr>
          <w:rFonts w:ascii="Times New Roman" w:hAnsi="Times New Roman" w:eastAsia="Times New Roman"/>
          <w:b w:val="0"/>
          <w:sz w:val="24"/>
        </w:rPr>
        <w:t>5. Обучить baseline, proposed и ablation модели.</w:t>
      </w:r>
    </w:p>
    <w:p>
      <w:pPr>
        <w:spacing w:line="360" w:lineRule="auto" w:after="0"/>
        <w:ind w:firstLine="0"/>
      </w:pPr>
      <w:r>
        <w:rPr>
          <w:rFonts w:ascii="Times New Roman" w:hAnsi="Times New Roman" w:eastAsia="Times New Roman"/>
          <w:b w:val="0"/>
          <w:sz w:val="24"/>
        </w:rPr>
        <w:t>6. Рассчитать метрики, матрицу ошибок и список FP/FN случаев.</w:t>
      </w:r>
    </w:p>
    <w:p>
      <w:pPr>
        <w:spacing w:line="360" w:lineRule="auto" w:after="0"/>
        <w:ind w:firstLine="0"/>
      </w:pPr>
      <w:r>
        <w:rPr>
          <w:rFonts w:ascii="Times New Roman" w:hAnsi="Times New Roman" w:eastAsia="Times New Roman"/>
          <w:b w:val="0"/>
          <w:sz w:val="24"/>
        </w:rPr>
        <w:t>7. Подготовить отчет, презентацию и воспроизводимые материалы.</w:t>
      </w:r>
    </w:p>
    <w:p>
      <w:pPr>
        <w:spacing w:line="360" w:lineRule="auto" w:after="0"/>
        <w:ind w:firstLine="0"/>
      </w:pPr>
      <w:r>
        <w:rPr>
          <w:rFonts w:ascii="Times New Roman" w:hAnsi="Times New Roman" w:eastAsia="Times New Roman"/>
          <w:b w:val="0"/>
          <w:sz w:val="24"/>
        </w:rPr>
        <w:t>Срок представления работы: «___» ____________ 2026 г.</w:t>
      </w:r>
    </w:p>
    <w:p>
      <w:pPr>
        <w:spacing w:line="360" w:lineRule="auto" w:after="0"/>
        <w:ind w:firstLine="0"/>
      </w:pPr>
      <w:r>
        <w:rPr>
          <w:rFonts w:ascii="Times New Roman" w:hAnsi="Times New Roman" w:eastAsia="Times New Roman"/>
          <w:b w:val="0"/>
          <w:sz w:val="24"/>
        </w:rPr>
        <w:t>Подпись обучающегося: ______________________</w:t>
      </w:r>
    </w:p>
    <w:p>
      <w:pPr>
        <w:spacing w:line="360" w:lineRule="auto" w:after="0"/>
        <w:ind w:firstLine="0"/>
      </w:pPr>
      <w:r>
        <w:rPr>
          <w:rFonts w:ascii="Times New Roman" w:hAnsi="Times New Roman" w:eastAsia="Times New Roman"/>
          <w:b w:val="0"/>
          <w:sz w:val="24"/>
        </w:rPr>
        <w:t>Подпись руководителя: ______________________</w:t>
      </w:r>
    </w:p>
    <w:p>
      <w:pPr>
        <w:spacing w:line="360" w:lineRule="auto" w:after="0"/>
        <w:ind w:firstLine="0"/>
      </w:pPr>
      <w:r>
        <w:rPr>
          <w:rFonts w:ascii="Times New Roman" w:hAnsi="Times New Roman" w:eastAsia="Times New Roman"/>
          <w:b w:val="0"/>
          <w:sz w:val="24"/>
        </w:rPr>
        <w:t>Дата выдачи задания: «___» ____________ 2026 г.</w:t>
      </w:r>
    </w:p>
    <w:p>
      <w:r>
        <w:br w:type="page"/>
      </w:r>
    </w:p>
    <w:p>
      <w:pPr>
        <w:pStyle w:val="Heading1"/>
        <w:spacing w:line="360" w:lineRule="auto" w:after="0"/>
        <w:ind w:firstLine="0"/>
        <w:jc w:val="center"/>
      </w:pPr>
      <w:r>
        <w:rPr>
          <w:rFonts w:ascii="Times New Roman" w:hAnsi="Times New Roman" w:eastAsia="Times New Roman"/>
          <w:b/>
          <w:sz w:val="24"/>
        </w:rPr>
        <w:t>АННОТАЦИЯ</w:t>
      </w:r>
    </w:p>
    <w:p>
      <w:pPr>
        <w:spacing w:line="360" w:lineRule="auto" w:after="0"/>
        <w:ind w:firstLine="709"/>
      </w:pPr>
      <w:r>
        <w:rPr>
          <w:rFonts w:ascii="Times New Roman" w:hAnsi="Times New Roman" w:eastAsia="Times New Roman"/>
          <w:b w:val="0"/>
          <w:sz w:val="24"/>
        </w:rPr>
        <w:t>В выпускной квалификационной работе рассматривается задача обнаружения редких и критических сценариев в мультимодальном восприятии ADAS. Работа сфокусирована не на полном автопилоте, а на слое надежности восприятия, который помогает понять, когда дорожная сцена требует осторожной обработки, повторной проверки или включения в набор сложных примеров.</w:t>
      </w:r>
    </w:p>
    <w:p>
      <w:pPr>
        <w:spacing w:line="360" w:lineRule="auto" w:after="0"/>
        <w:ind w:firstLine="709"/>
      </w:pPr>
      <w:r>
        <w:rPr>
          <w:rFonts w:ascii="Times New Roman" w:hAnsi="Times New Roman" w:eastAsia="Times New Roman"/>
          <w:b w:val="0"/>
          <w:sz w:val="24"/>
        </w:rPr>
        <w:t>В программной части реализован прототип ADAS ScenarioGuard. Основной эксперимент выполнен на реальных аннотациях KITTI Object Detection. Из 7481 размеченной дорожной сцены построена scenario-level таблица признаков. Целевая переменная critical_scene получена фиксированным правилом из класса объекта, 3D-дистанции, бокового положения, occlusion и truncation, поскольку KITTI не содержит готовой метки критичности ADAS.</w:t>
      </w:r>
    </w:p>
    <w:p>
      <w:pPr>
        <w:spacing w:line="360" w:lineRule="auto" w:after="0"/>
        <w:ind w:firstLine="709"/>
      </w:pPr>
      <w:r>
        <w:rPr>
          <w:rFonts w:ascii="Times New Roman" w:hAnsi="Times New Roman" w:eastAsia="Times New Roman"/>
          <w:b w:val="0"/>
          <w:sz w:val="24"/>
        </w:rPr>
        <w:t>Для проверки обучены три модели logistic regression: baseline, proposed и ablation. Primary model proposed_reliability_logreg на test split из 1497 сцен получила precision = 0.885, recall = 0.937, F1 = 0.911, ROC AUC = 0.981 и PR AUC = 0.97. Матрица ошибок содержит TP = 509, FP = 66, FN = 34 и TN = 888.</w:t>
      </w:r>
    </w:p>
    <w:p>
      <w:pPr>
        <w:spacing w:line="360" w:lineRule="auto" w:after="0"/>
        <w:ind w:firstLine="709"/>
      </w:pPr>
      <w:r>
        <w:rPr>
          <w:rFonts w:ascii="Times New Roman" w:hAnsi="Times New Roman" w:eastAsia="Times New Roman"/>
          <w:b w:val="0"/>
          <w:sz w:val="24"/>
        </w:rPr>
        <w:t>Практический результат работы представлен репозиторием с кодом подготовки данных, обучения, оценки, генерации графиков и диаграмм. Отдельно подготовлены разделы воспроизводимости, анализа ошибок, ограничения метода, финальная презентация защиты и предметный указатель компетенций.</w:t>
      </w:r>
    </w:p>
    <w:p>
      <w:pPr>
        <w:spacing w:line="360" w:lineRule="auto" w:after="0"/>
        <w:ind w:firstLine="709"/>
      </w:pPr>
      <w:r>
        <w:rPr>
          <w:rFonts w:ascii="Times New Roman" w:hAnsi="Times New Roman" w:eastAsia="Times New Roman"/>
          <w:b w:val="0"/>
          <w:sz w:val="24"/>
        </w:rPr>
        <w:t>Ключевые слова: ADAS, мультимодальное восприятие, KITTI, critical scene, sensor fusion, uncertainty estimation, logistic regression, анализ ошибок, безопасность дорожной сцены.</w:t>
      </w:r>
    </w:p>
    <w:p>
      <w:r>
        <w:br w:type="page"/>
      </w:r>
    </w:p>
    <w:p>
      <w:pPr>
        <w:pStyle w:val="Heading1"/>
        <w:spacing w:line="360" w:lineRule="auto" w:after="0"/>
        <w:ind w:firstLine="0"/>
        <w:jc w:val="center"/>
      </w:pPr>
      <w:r>
        <w:rPr>
          <w:rFonts w:ascii="Times New Roman" w:hAnsi="Times New Roman" w:eastAsia="Times New Roman"/>
          <w:b/>
          <w:sz w:val="24"/>
        </w:rPr>
        <w:t>ОГЛАВЛЕНИЕ</w:t>
      </w:r>
    </w:p>
    <w:p>
      <w:pPr>
        <w:tabs>
          <w:tab w:pos="9638" w:val="right"/>
        </w:tabs>
        <w:spacing w:line="360" w:lineRule="auto" w:after="0"/>
        <w:ind w:firstLine="0" w:left="0"/>
      </w:pPr>
      <w:r>
        <w:rPr>
          <w:rFonts w:ascii="Times New Roman" w:hAnsi="Times New Roman" w:eastAsia="Times New Roman"/>
          <w:sz w:val="24"/>
        </w:rPr>
        <w:t>ВВЕДЕНИЕ</w:t>
      </w:r>
      <w:r>
        <w:rPr>
          <w:rFonts w:ascii="Times New Roman" w:hAnsi="Times New Roman" w:eastAsia="Times New Roman"/>
          <w:sz w:val="24"/>
        </w:rPr>
        <w:tab/>
      </w:r>
      <w:r>
        <w:rPr>
          <w:rFonts w:ascii="Times New Roman" w:hAnsi="Times New Roman" w:eastAsia="Times New Roman"/>
          <w:sz w:val="24"/>
        </w:rPr>
        <w:t>7</w:t>
      </w:r>
    </w:p>
    <w:p>
      <w:pPr>
        <w:tabs>
          <w:tab w:pos="9638" w:val="right"/>
        </w:tabs>
        <w:spacing w:line="360" w:lineRule="auto" w:after="0"/>
        <w:ind w:firstLine="0" w:left="0"/>
      </w:pPr>
      <w:r>
        <w:rPr>
          <w:rFonts w:ascii="Times New Roman" w:hAnsi="Times New Roman" w:eastAsia="Times New Roman"/>
          <w:sz w:val="24"/>
        </w:rPr>
        <w:t>1 Анализ предметной области и существующих подходов</w:t>
      </w:r>
      <w:r>
        <w:rPr>
          <w:rFonts w:ascii="Times New Roman" w:hAnsi="Times New Roman" w:eastAsia="Times New Roman"/>
          <w:sz w:val="24"/>
        </w:rPr>
        <w:tab/>
      </w:r>
      <w:r>
        <w:rPr>
          <w:rFonts w:ascii="Times New Roman" w:hAnsi="Times New Roman" w:eastAsia="Times New Roman"/>
          <w:sz w:val="24"/>
        </w:rPr>
        <w:t>9</w:t>
      </w:r>
    </w:p>
    <w:p>
      <w:pPr>
        <w:tabs>
          <w:tab w:pos="9638" w:val="right"/>
        </w:tabs>
        <w:spacing w:line="360" w:lineRule="auto" w:after="0"/>
        <w:ind w:firstLine="0" w:left="397"/>
      </w:pPr>
      <w:r>
        <w:rPr>
          <w:rFonts w:ascii="Times New Roman" w:hAnsi="Times New Roman" w:eastAsia="Times New Roman"/>
          <w:sz w:val="24"/>
        </w:rPr>
        <w:t>1.1 ADAS и мультимодальное восприятие</w:t>
      </w:r>
      <w:r>
        <w:rPr>
          <w:rFonts w:ascii="Times New Roman" w:hAnsi="Times New Roman" w:eastAsia="Times New Roman"/>
          <w:sz w:val="24"/>
        </w:rPr>
        <w:tab/>
      </w:r>
      <w:r>
        <w:rPr>
          <w:rFonts w:ascii="Times New Roman" w:hAnsi="Times New Roman" w:eastAsia="Times New Roman"/>
          <w:sz w:val="24"/>
        </w:rPr>
        <w:t>9</w:t>
      </w:r>
    </w:p>
    <w:p>
      <w:pPr>
        <w:tabs>
          <w:tab w:pos="9638" w:val="right"/>
        </w:tabs>
        <w:spacing w:line="360" w:lineRule="auto" w:after="0"/>
        <w:ind w:firstLine="0" w:left="397"/>
      </w:pPr>
      <w:r>
        <w:rPr>
          <w:rFonts w:ascii="Times New Roman" w:hAnsi="Times New Roman" w:eastAsia="Times New Roman"/>
          <w:sz w:val="24"/>
        </w:rPr>
        <w:t>1.2 Редкие критические сценарии и corner cases</w:t>
      </w:r>
      <w:r>
        <w:rPr>
          <w:rFonts w:ascii="Times New Roman" w:hAnsi="Times New Roman" w:eastAsia="Times New Roman"/>
          <w:sz w:val="24"/>
        </w:rPr>
        <w:tab/>
      </w:r>
      <w:r>
        <w:rPr>
          <w:rFonts w:ascii="Times New Roman" w:hAnsi="Times New Roman" w:eastAsia="Times New Roman"/>
          <w:sz w:val="24"/>
        </w:rPr>
        <w:t>10</w:t>
      </w:r>
    </w:p>
    <w:p>
      <w:pPr>
        <w:tabs>
          <w:tab w:pos="9638" w:val="right"/>
        </w:tabs>
        <w:spacing w:line="360" w:lineRule="auto" w:after="0"/>
        <w:ind w:firstLine="0" w:left="397"/>
      </w:pPr>
      <w:r>
        <w:rPr>
          <w:rFonts w:ascii="Times New Roman" w:hAnsi="Times New Roman" w:eastAsia="Times New Roman"/>
          <w:sz w:val="24"/>
        </w:rPr>
        <w:t>1.3 Плохая погода, окклюзия и деградация сенсоров</w:t>
      </w:r>
      <w:r>
        <w:rPr>
          <w:rFonts w:ascii="Times New Roman" w:hAnsi="Times New Roman" w:eastAsia="Times New Roman"/>
          <w:sz w:val="24"/>
        </w:rPr>
        <w:tab/>
      </w:r>
      <w:r>
        <w:rPr>
          <w:rFonts w:ascii="Times New Roman" w:hAnsi="Times New Roman" w:eastAsia="Times New Roman"/>
          <w:sz w:val="24"/>
        </w:rPr>
        <w:t>10</w:t>
      </w:r>
    </w:p>
    <w:p>
      <w:pPr>
        <w:tabs>
          <w:tab w:pos="9638" w:val="right"/>
        </w:tabs>
        <w:spacing w:line="360" w:lineRule="auto" w:after="0"/>
        <w:ind w:firstLine="0" w:left="397"/>
      </w:pPr>
      <w:r>
        <w:rPr>
          <w:rFonts w:ascii="Times New Roman" w:hAnsi="Times New Roman" w:eastAsia="Times New Roman"/>
          <w:sz w:val="24"/>
        </w:rPr>
        <w:t>1.4 Почему средние метрики не гарантируют безопасность</w:t>
      </w:r>
      <w:r>
        <w:rPr>
          <w:rFonts w:ascii="Times New Roman" w:hAnsi="Times New Roman" w:eastAsia="Times New Roman"/>
          <w:sz w:val="24"/>
        </w:rPr>
        <w:tab/>
      </w:r>
      <w:r>
        <w:rPr>
          <w:rFonts w:ascii="Times New Roman" w:hAnsi="Times New Roman" w:eastAsia="Times New Roman"/>
          <w:sz w:val="24"/>
        </w:rPr>
        <w:t>11</w:t>
      </w:r>
    </w:p>
    <w:p>
      <w:pPr>
        <w:tabs>
          <w:tab w:pos="9638" w:val="right"/>
        </w:tabs>
        <w:spacing w:line="360" w:lineRule="auto" w:after="0"/>
        <w:ind w:firstLine="0" w:left="397"/>
      </w:pPr>
      <w:r>
        <w:rPr>
          <w:rFonts w:ascii="Times New Roman" w:hAnsi="Times New Roman" w:eastAsia="Times New Roman"/>
          <w:sz w:val="24"/>
        </w:rPr>
        <w:t>1.5 OOD detection и uncertainty estimation</w:t>
      </w:r>
      <w:r>
        <w:rPr>
          <w:rFonts w:ascii="Times New Roman" w:hAnsi="Times New Roman" w:eastAsia="Times New Roman"/>
          <w:sz w:val="24"/>
        </w:rPr>
        <w:tab/>
      </w:r>
      <w:r>
        <w:rPr>
          <w:rFonts w:ascii="Times New Roman" w:hAnsi="Times New Roman" w:eastAsia="Times New Roman"/>
          <w:sz w:val="24"/>
        </w:rPr>
        <w:t>12</w:t>
      </w:r>
    </w:p>
    <w:p>
      <w:pPr>
        <w:tabs>
          <w:tab w:pos="9638" w:val="right"/>
        </w:tabs>
        <w:spacing w:line="360" w:lineRule="auto" w:after="0"/>
        <w:ind w:firstLine="0" w:left="397"/>
      </w:pPr>
      <w:r>
        <w:rPr>
          <w:rFonts w:ascii="Times New Roman" w:hAnsi="Times New Roman" w:eastAsia="Times New Roman"/>
          <w:sz w:val="24"/>
        </w:rPr>
        <w:t>1.6 Виды sensor fusion</w:t>
      </w:r>
      <w:r>
        <w:rPr>
          <w:rFonts w:ascii="Times New Roman" w:hAnsi="Times New Roman" w:eastAsia="Times New Roman"/>
          <w:sz w:val="24"/>
        </w:rPr>
        <w:tab/>
      </w:r>
      <w:r>
        <w:rPr>
          <w:rFonts w:ascii="Times New Roman" w:hAnsi="Times New Roman" w:eastAsia="Times New Roman"/>
          <w:sz w:val="24"/>
        </w:rPr>
        <w:t>13</w:t>
      </w:r>
    </w:p>
    <w:p>
      <w:pPr>
        <w:tabs>
          <w:tab w:pos="9638" w:val="right"/>
        </w:tabs>
        <w:spacing w:line="360" w:lineRule="auto" w:after="0"/>
        <w:ind w:firstLine="0" w:left="397"/>
      </w:pPr>
      <w:r>
        <w:rPr>
          <w:rFonts w:ascii="Times New Roman" w:hAnsi="Times New Roman" w:eastAsia="Times New Roman"/>
          <w:sz w:val="24"/>
        </w:rPr>
        <w:t>1.7 Датасеты и симуляторы</w:t>
      </w:r>
      <w:r>
        <w:rPr>
          <w:rFonts w:ascii="Times New Roman" w:hAnsi="Times New Roman" w:eastAsia="Times New Roman"/>
          <w:sz w:val="24"/>
        </w:rPr>
        <w:tab/>
      </w:r>
      <w:r>
        <w:rPr>
          <w:rFonts w:ascii="Times New Roman" w:hAnsi="Times New Roman" w:eastAsia="Times New Roman"/>
          <w:sz w:val="24"/>
        </w:rPr>
        <w:t>14</w:t>
      </w:r>
    </w:p>
    <w:p>
      <w:pPr>
        <w:tabs>
          <w:tab w:pos="9638" w:val="right"/>
        </w:tabs>
        <w:spacing w:line="360" w:lineRule="auto" w:after="0"/>
        <w:ind w:firstLine="0" w:left="397"/>
      </w:pPr>
      <w:r>
        <w:rPr>
          <w:rFonts w:ascii="Times New Roman" w:hAnsi="Times New Roman" w:eastAsia="Times New Roman"/>
          <w:sz w:val="24"/>
        </w:rPr>
        <w:t>1.8 Аналоги и ограничения известных решений</w:t>
      </w:r>
      <w:r>
        <w:rPr>
          <w:rFonts w:ascii="Times New Roman" w:hAnsi="Times New Roman" w:eastAsia="Times New Roman"/>
          <w:sz w:val="24"/>
        </w:rPr>
        <w:tab/>
      </w:r>
      <w:r>
        <w:rPr>
          <w:rFonts w:ascii="Times New Roman" w:hAnsi="Times New Roman" w:eastAsia="Times New Roman"/>
          <w:sz w:val="24"/>
        </w:rPr>
        <w:t>15</w:t>
      </w:r>
    </w:p>
    <w:p>
      <w:pPr>
        <w:tabs>
          <w:tab w:pos="9638" w:val="right"/>
        </w:tabs>
        <w:spacing w:line="360" w:lineRule="auto" w:after="0"/>
        <w:ind w:firstLine="0" w:left="397"/>
      </w:pPr>
      <w:r>
        <w:rPr>
          <w:rFonts w:ascii="Times New Roman" w:hAnsi="Times New Roman" w:eastAsia="Times New Roman"/>
          <w:sz w:val="24"/>
        </w:rPr>
        <w:t>1.9 Проверяемость исследований в ADAS</w:t>
      </w:r>
      <w:r>
        <w:rPr>
          <w:rFonts w:ascii="Times New Roman" w:hAnsi="Times New Roman" w:eastAsia="Times New Roman"/>
          <w:sz w:val="24"/>
        </w:rPr>
        <w:tab/>
      </w:r>
      <w:r>
        <w:rPr>
          <w:rFonts w:ascii="Times New Roman" w:hAnsi="Times New Roman" w:eastAsia="Times New Roman"/>
          <w:sz w:val="24"/>
        </w:rPr>
        <w:t>16</w:t>
      </w:r>
    </w:p>
    <w:p>
      <w:pPr>
        <w:tabs>
          <w:tab w:pos="9638" w:val="right"/>
        </w:tabs>
        <w:spacing w:line="360" w:lineRule="auto" w:after="0"/>
        <w:ind w:firstLine="0" w:left="397"/>
      </w:pPr>
      <w:r>
        <w:rPr>
          <w:rFonts w:ascii="Times New Roman" w:hAnsi="Times New Roman" w:eastAsia="Times New Roman"/>
          <w:sz w:val="24"/>
        </w:rPr>
        <w:t>1.10 Выводы по главе 1</w:t>
      </w:r>
      <w:r>
        <w:rPr>
          <w:rFonts w:ascii="Times New Roman" w:hAnsi="Times New Roman" w:eastAsia="Times New Roman"/>
          <w:sz w:val="24"/>
        </w:rPr>
        <w:tab/>
      </w:r>
      <w:r>
        <w:rPr>
          <w:rFonts w:ascii="Times New Roman" w:hAnsi="Times New Roman" w:eastAsia="Times New Roman"/>
          <w:sz w:val="24"/>
        </w:rPr>
        <w:t>17</w:t>
      </w:r>
    </w:p>
    <w:p>
      <w:pPr>
        <w:tabs>
          <w:tab w:pos="9638" w:val="right"/>
        </w:tabs>
        <w:spacing w:line="360" w:lineRule="auto" w:after="0"/>
        <w:ind w:firstLine="0" w:left="0"/>
      </w:pPr>
      <w:r>
        <w:rPr>
          <w:rFonts w:ascii="Times New Roman" w:hAnsi="Times New Roman" w:eastAsia="Times New Roman"/>
          <w:sz w:val="24"/>
        </w:rPr>
        <w:t>2 Методика обнаружения и обработки редких критических сценариев</w:t>
      </w:r>
      <w:r>
        <w:rPr>
          <w:rFonts w:ascii="Times New Roman" w:hAnsi="Times New Roman" w:eastAsia="Times New Roman"/>
          <w:sz w:val="24"/>
        </w:rPr>
        <w:tab/>
      </w:r>
      <w:r>
        <w:rPr>
          <w:rFonts w:ascii="Times New Roman" w:hAnsi="Times New Roman" w:eastAsia="Times New Roman"/>
          <w:sz w:val="24"/>
        </w:rPr>
        <w:t>20</w:t>
      </w:r>
    </w:p>
    <w:p>
      <w:pPr>
        <w:tabs>
          <w:tab w:pos="9638" w:val="right"/>
        </w:tabs>
        <w:spacing w:line="360" w:lineRule="auto" w:after="0"/>
        <w:ind w:firstLine="0" w:left="397"/>
      </w:pPr>
      <w:r>
        <w:rPr>
          <w:rFonts w:ascii="Times New Roman" w:hAnsi="Times New Roman" w:eastAsia="Times New Roman"/>
          <w:sz w:val="24"/>
        </w:rPr>
        <w:t>2.1 Классификация сценариев</w:t>
      </w:r>
      <w:r>
        <w:rPr>
          <w:rFonts w:ascii="Times New Roman" w:hAnsi="Times New Roman" w:eastAsia="Times New Roman"/>
          <w:sz w:val="24"/>
        </w:rPr>
        <w:tab/>
      </w:r>
      <w:r>
        <w:rPr>
          <w:rFonts w:ascii="Times New Roman" w:hAnsi="Times New Roman" w:eastAsia="Times New Roman"/>
          <w:sz w:val="24"/>
        </w:rPr>
        <w:t>20</w:t>
      </w:r>
    </w:p>
    <w:p>
      <w:pPr>
        <w:tabs>
          <w:tab w:pos="9638" w:val="right"/>
        </w:tabs>
        <w:spacing w:line="360" w:lineRule="auto" w:after="0"/>
        <w:ind w:firstLine="0" w:left="397"/>
      </w:pPr>
      <w:r>
        <w:rPr>
          <w:rFonts w:ascii="Times New Roman" w:hAnsi="Times New Roman" w:eastAsia="Times New Roman"/>
          <w:sz w:val="24"/>
        </w:rPr>
        <w:t>2.2 Признаки качества сенсоров</w:t>
      </w:r>
      <w:r>
        <w:rPr>
          <w:rFonts w:ascii="Times New Roman" w:hAnsi="Times New Roman" w:eastAsia="Times New Roman"/>
          <w:sz w:val="24"/>
        </w:rPr>
        <w:tab/>
      </w:r>
      <w:r>
        <w:rPr>
          <w:rFonts w:ascii="Times New Roman" w:hAnsi="Times New Roman" w:eastAsia="Times New Roman"/>
          <w:sz w:val="24"/>
        </w:rPr>
        <w:t>20</w:t>
      </w:r>
    </w:p>
    <w:p>
      <w:pPr>
        <w:tabs>
          <w:tab w:pos="9638" w:val="right"/>
        </w:tabs>
        <w:spacing w:line="360" w:lineRule="auto" w:after="0"/>
        <w:ind w:firstLine="0" w:left="397"/>
      </w:pPr>
      <w:r>
        <w:rPr>
          <w:rFonts w:ascii="Times New Roman" w:hAnsi="Times New Roman" w:eastAsia="Times New Roman"/>
          <w:sz w:val="24"/>
        </w:rPr>
        <w:t>2.3 Sensor reliability</w:t>
      </w:r>
      <w:r>
        <w:rPr>
          <w:rFonts w:ascii="Times New Roman" w:hAnsi="Times New Roman" w:eastAsia="Times New Roman"/>
          <w:sz w:val="24"/>
        </w:rPr>
        <w:tab/>
      </w:r>
      <w:r>
        <w:rPr>
          <w:rFonts w:ascii="Times New Roman" w:hAnsi="Times New Roman" w:eastAsia="Times New Roman"/>
          <w:sz w:val="24"/>
        </w:rPr>
        <w:t>21</w:t>
      </w:r>
    </w:p>
    <w:p>
      <w:pPr>
        <w:tabs>
          <w:tab w:pos="9638" w:val="right"/>
        </w:tabs>
        <w:spacing w:line="360" w:lineRule="auto" w:after="0"/>
        <w:ind w:firstLine="0" w:left="397"/>
      </w:pPr>
      <w:r>
        <w:rPr>
          <w:rFonts w:ascii="Times New Roman" w:hAnsi="Times New Roman" w:eastAsia="Times New Roman"/>
          <w:sz w:val="24"/>
        </w:rPr>
        <w:t>2.4 Uncertainty score</w:t>
      </w:r>
      <w:r>
        <w:rPr>
          <w:rFonts w:ascii="Times New Roman" w:hAnsi="Times New Roman" w:eastAsia="Times New Roman"/>
          <w:sz w:val="24"/>
        </w:rPr>
        <w:tab/>
      </w:r>
      <w:r>
        <w:rPr>
          <w:rFonts w:ascii="Times New Roman" w:hAnsi="Times New Roman" w:eastAsia="Times New Roman"/>
          <w:sz w:val="24"/>
        </w:rPr>
        <w:t>22</w:t>
      </w:r>
    </w:p>
    <w:p>
      <w:pPr>
        <w:tabs>
          <w:tab w:pos="9638" w:val="right"/>
        </w:tabs>
        <w:spacing w:line="360" w:lineRule="auto" w:after="0"/>
        <w:ind w:firstLine="0" w:left="397"/>
      </w:pPr>
      <w:r>
        <w:rPr>
          <w:rFonts w:ascii="Times New Roman" w:hAnsi="Times New Roman" w:eastAsia="Times New Roman"/>
          <w:sz w:val="24"/>
        </w:rPr>
        <w:t>2.5 Risk score</w:t>
      </w:r>
      <w:r>
        <w:rPr>
          <w:rFonts w:ascii="Times New Roman" w:hAnsi="Times New Roman" w:eastAsia="Times New Roman"/>
          <w:sz w:val="24"/>
        </w:rPr>
        <w:tab/>
      </w:r>
      <w:r>
        <w:rPr>
          <w:rFonts w:ascii="Times New Roman" w:hAnsi="Times New Roman" w:eastAsia="Times New Roman"/>
          <w:sz w:val="24"/>
        </w:rPr>
        <w:t>23</w:t>
      </w:r>
    </w:p>
    <w:p>
      <w:pPr>
        <w:tabs>
          <w:tab w:pos="9638" w:val="right"/>
        </w:tabs>
        <w:spacing w:line="360" w:lineRule="auto" w:after="0"/>
        <w:ind w:firstLine="0" w:left="397"/>
      </w:pPr>
      <w:r>
        <w:rPr>
          <w:rFonts w:ascii="Times New Roman" w:hAnsi="Times New Roman" w:eastAsia="Times New Roman"/>
          <w:sz w:val="24"/>
        </w:rPr>
        <w:t>2.6 Adaptive fusion</w:t>
      </w:r>
      <w:r>
        <w:rPr>
          <w:rFonts w:ascii="Times New Roman" w:hAnsi="Times New Roman" w:eastAsia="Times New Roman"/>
          <w:sz w:val="24"/>
        </w:rPr>
        <w:tab/>
      </w:r>
      <w:r>
        <w:rPr>
          <w:rFonts w:ascii="Times New Roman" w:hAnsi="Times New Roman" w:eastAsia="Times New Roman"/>
          <w:sz w:val="24"/>
        </w:rPr>
        <w:t>24</w:t>
      </w:r>
    </w:p>
    <w:p>
      <w:pPr>
        <w:tabs>
          <w:tab w:pos="9638" w:val="right"/>
        </w:tabs>
        <w:spacing w:line="360" w:lineRule="auto" w:after="0"/>
        <w:ind w:firstLine="0" w:left="397"/>
      </w:pPr>
      <w:r>
        <w:rPr>
          <w:rFonts w:ascii="Times New Roman" w:hAnsi="Times New Roman" w:eastAsia="Times New Roman"/>
          <w:sz w:val="24"/>
        </w:rPr>
        <w:t>2.7 Обработка отказа сенсора</w:t>
      </w:r>
      <w:r>
        <w:rPr>
          <w:rFonts w:ascii="Times New Roman" w:hAnsi="Times New Roman" w:eastAsia="Times New Roman"/>
          <w:sz w:val="24"/>
        </w:rPr>
        <w:tab/>
      </w:r>
      <w:r>
        <w:rPr>
          <w:rFonts w:ascii="Times New Roman" w:hAnsi="Times New Roman" w:eastAsia="Times New Roman"/>
          <w:sz w:val="24"/>
        </w:rPr>
        <w:t>25</w:t>
      </w:r>
    </w:p>
    <w:p>
      <w:pPr>
        <w:tabs>
          <w:tab w:pos="9638" w:val="right"/>
        </w:tabs>
        <w:spacing w:line="360" w:lineRule="auto" w:after="0"/>
        <w:ind w:firstLine="0" w:left="397"/>
      </w:pPr>
      <w:r>
        <w:rPr>
          <w:rFonts w:ascii="Times New Roman" w:hAnsi="Times New Roman" w:eastAsia="Times New Roman"/>
          <w:sz w:val="24"/>
        </w:rPr>
        <w:t>2.8 Метрики</w:t>
      </w:r>
      <w:r>
        <w:rPr>
          <w:rFonts w:ascii="Times New Roman" w:hAnsi="Times New Roman" w:eastAsia="Times New Roman"/>
          <w:sz w:val="24"/>
        </w:rPr>
        <w:tab/>
      </w:r>
      <w:r>
        <w:rPr>
          <w:rFonts w:ascii="Times New Roman" w:hAnsi="Times New Roman" w:eastAsia="Times New Roman"/>
          <w:sz w:val="24"/>
        </w:rPr>
        <w:t>26</w:t>
      </w:r>
    </w:p>
    <w:p>
      <w:pPr>
        <w:tabs>
          <w:tab w:pos="9638" w:val="right"/>
        </w:tabs>
        <w:spacing w:line="360" w:lineRule="auto" w:after="0"/>
        <w:ind w:firstLine="0" w:left="397"/>
      </w:pPr>
      <w:r>
        <w:rPr>
          <w:rFonts w:ascii="Times New Roman" w:hAnsi="Times New Roman" w:eastAsia="Times New Roman"/>
          <w:sz w:val="24"/>
        </w:rPr>
        <w:t>2.9 План эксперимента</w:t>
      </w:r>
      <w:r>
        <w:rPr>
          <w:rFonts w:ascii="Times New Roman" w:hAnsi="Times New Roman" w:eastAsia="Times New Roman"/>
          <w:sz w:val="24"/>
        </w:rPr>
        <w:tab/>
      </w:r>
      <w:r>
        <w:rPr>
          <w:rFonts w:ascii="Times New Roman" w:hAnsi="Times New Roman" w:eastAsia="Times New Roman"/>
          <w:sz w:val="24"/>
        </w:rPr>
        <w:t>27</w:t>
      </w:r>
    </w:p>
    <w:p>
      <w:pPr>
        <w:tabs>
          <w:tab w:pos="9638" w:val="right"/>
        </w:tabs>
        <w:spacing w:line="360" w:lineRule="auto" w:after="0"/>
        <w:ind w:firstLine="0" w:left="397"/>
      </w:pPr>
      <w:r>
        <w:rPr>
          <w:rFonts w:ascii="Times New Roman" w:hAnsi="Times New Roman" w:eastAsia="Times New Roman"/>
          <w:sz w:val="24"/>
        </w:rPr>
        <w:t>2.10 Этика и приватность</w:t>
      </w:r>
      <w:r>
        <w:rPr>
          <w:rFonts w:ascii="Times New Roman" w:hAnsi="Times New Roman" w:eastAsia="Times New Roman"/>
          <w:sz w:val="24"/>
        </w:rPr>
        <w:tab/>
      </w:r>
      <w:r>
        <w:rPr>
          <w:rFonts w:ascii="Times New Roman" w:hAnsi="Times New Roman" w:eastAsia="Times New Roman"/>
          <w:sz w:val="24"/>
        </w:rPr>
        <w:t>27</w:t>
      </w:r>
    </w:p>
    <w:p>
      <w:pPr>
        <w:tabs>
          <w:tab w:pos="9638" w:val="right"/>
        </w:tabs>
        <w:spacing w:line="360" w:lineRule="auto" w:after="0"/>
        <w:ind w:firstLine="0" w:left="397"/>
      </w:pPr>
      <w:r>
        <w:rPr>
          <w:rFonts w:ascii="Times New Roman" w:hAnsi="Times New Roman" w:eastAsia="Times New Roman"/>
          <w:sz w:val="24"/>
        </w:rPr>
        <w:t>2.11 Требования к промышленной проверке</w:t>
      </w:r>
      <w:r>
        <w:rPr>
          <w:rFonts w:ascii="Times New Roman" w:hAnsi="Times New Roman" w:eastAsia="Times New Roman"/>
          <w:sz w:val="24"/>
        </w:rPr>
        <w:tab/>
      </w:r>
      <w:r>
        <w:rPr>
          <w:rFonts w:ascii="Times New Roman" w:hAnsi="Times New Roman" w:eastAsia="Times New Roman"/>
          <w:sz w:val="24"/>
        </w:rPr>
        <w:t>28</w:t>
      </w:r>
    </w:p>
    <w:p>
      <w:pPr>
        <w:tabs>
          <w:tab w:pos="9638" w:val="right"/>
        </w:tabs>
        <w:spacing w:line="360" w:lineRule="auto" w:after="0"/>
        <w:ind w:firstLine="0" w:left="397"/>
      </w:pPr>
      <w:r>
        <w:rPr>
          <w:rFonts w:ascii="Times New Roman" w:hAnsi="Times New Roman" w:eastAsia="Times New Roman"/>
          <w:sz w:val="24"/>
        </w:rPr>
        <w:t>2.12 Выводы по главе 2</w:t>
      </w:r>
      <w:r>
        <w:rPr>
          <w:rFonts w:ascii="Times New Roman" w:hAnsi="Times New Roman" w:eastAsia="Times New Roman"/>
          <w:sz w:val="24"/>
        </w:rPr>
        <w:tab/>
      </w:r>
      <w:r>
        <w:rPr>
          <w:rFonts w:ascii="Times New Roman" w:hAnsi="Times New Roman" w:eastAsia="Times New Roman"/>
          <w:sz w:val="24"/>
        </w:rPr>
        <w:t>29</w:t>
      </w:r>
    </w:p>
    <w:p>
      <w:pPr>
        <w:tabs>
          <w:tab w:pos="9638" w:val="right"/>
        </w:tabs>
        <w:spacing w:line="360" w:lineRule="auto" w:after="0"/>
        <w:ind w:firstLine="0" w:left="0"/>
      </w:pPr>
      <w:r>
        <w:rPr>
          <w:rFonts w:ascii="Times New Roman" w:hAnsi="Times New Roman" w:eastAsia="Times New Roman"/>
          <w:sz w:val="24"/>
        </w:rPr>
        <w:t>3 Реализация прототипа и экспериментальная проверка</w:t>
      </w:r>
      <w:r>
        <w:rPr>
          <w:rFonts w:ascii="Times New Roman" w:hAnsi="Times New Roman" w:eastAsia="Times New Roman"/>
          <w:sz w:val="24"/>
        </w:rPr>
        <w:tab/>
      </w:r>
      <w:r>
        <w:rPr>
          <w:rFonts w:ascii="Times New Roman" w:hAnsi="Times New Roman" w:eastAsia="Times New Roman"/>
          <w:sz w:val="24"/>
        </w:rPr>
        <w:t>32</w:t>
      </w:r>
    </w:p>
    <w:p>
      <w:pPr>
        <w:tabs>
          <w:tab w:pos="9638" w:val="right"/>
        </w:tabs>
        <w:spacing w:line="360" w:lineRule="auto" w:after="0"/>
        <w:ind w:firstLine="0" w:left="397"/>
      </w:pPr>
      <w:r>
        <w:rPr>
          <w:rFonts w:ascii="Times New Roman" w:hAnsi="Times New Roman" w:eastAsia="Times New Roman"/>
          <w:sz w:val="24"/>
        </w:rPr>
        <w:t>3.1 Структура репозитория</w:t>
      </w:r>
      <w:r>
        <w:rPr>
          <w:rFonts w:ascii="Times New Roman" w:hAnsi="Times New Roman" w:eastAsia="Times New Roman"/>
          <w:sz w:val="24"/>
        </w:rPr>
        <w:tab/>
      </w:r>
      <w:r>
        <w:rPr>
          <w:rFonts w:ascii="Times New Roman" w:hAnsi="Times New Roman" w:eastAsia="Times New Roman"/>
          <w:sz w:val="24"/>
        </w:rPr>
        <w:t>32</w:t>
      </w:r>
    </w:p>
    <w:p>
      <w:pPr>
        <w:tabs>
          <w:tab w:pos="9638" w:val="right"/>
        </w:tabs>
        <w:spacing w:line="360" w:lineRule="auto" w:after="0"/>
        <w:ind w:firstLine="0" w:left="397"/>
      </w:pPr>
      <w:r>
        <w:rPr>
          <w:rFonts w:ascii="Times New Roman" w:hAnsi="Times New Roman" w:eastAsia="Times New Roman"/>
          <w:sz w:val="24"/>
        </w:rPr>
        <w:t>3.2 Используемые инструменты</w:t>
      </w:r>
      <w:r>
        <w:rPr>
          <w:rFonts w:ascii="Times New Roman" w:hAnsi="Times New Roman" w:eastAsia="Times New Roman"/>
          <w:sz w:val="24"/>
        </w:rPr>
        <w:tab/>
      </w:r>
      <w:r>
        <w:rPr>
          <w:rFonts w:ascii="Times New Roman" w:hAnsi="Times New Roman" w:eastAsia="Times New Roman"/>
          <w:sz w:val="24"/>
        </w:rPr>
        <w:t>32</w:t>
      </w:r>
    </w:p>
    <w:p>
      <w:pPr>
        <w:tabs>
          <w:tab w:pos="9638" w:val="right"/>
        </w:tabs>
        <w:spacing w:line="360" w:lineRule="auto" w:after="0"/>
        <w:ind w:firstLine="0" w:left="397"/>
      </w:pPr>
      <w:r>
        <w:rPr>
          <w:rFonts w:ascii="Times New Roman" w:hAnsi="Times New Roman" w:eastAsia="Times New Roman"/>
          <w:sz w:val="24"/>
        </w:rPr>
        <w:t>3.3 Подготовка данных</w:t>
      </w:r>
      <w:r>
        <w:rPr>
          <w:rFonts w:ascii="Times New Roman" w:hAnsi="Times New Roman" w:eastAsia="Times New Roman"/>
          <w:sz w:val="24"/>
        </w:rPr>
        <w:tab/>
      </w:r>
      <w:r>
        <w:rPr>
          <w:rFonts w:ascii="Times New Roman" w:hAnsi="Times New Roman" w:eastAsia="Times New Roman"/>
          <w:sz w:val="24"/>
        </w:rPr>
        <w:t>33</w:t>
      </w:r>
    </w:p>
    <w:p>
      <w:pPr>
        <w:tabs>
          <w:tab w:pos="9638" w:val="right"/>
        </w:tabs>
        <w:spacing w:line="360" w:lineRule="auto" w:after="0"/>
        <w:ind w:firstLine="0" w:left="397"/>
      </w:pPr>
      <w:r>
        <w:rPr>
          <w:rFonts w:ascii="Times New Roman" w:hAnsi="Times New Roman" w:eastAsia="Times New Roman"/>
          <w:sz w:val="24"/>
        </w:rPr>
        <w:t>3.4 Обучение моделей</w:t>
      </w:r>
      <w:r>
        <w:rPr>
          <w:rFonts w:ascii="Times New Roman" w:hAnsi="Times New Roman" w:eastAsia="Times New Roman"/>
          <w:sz w:val="24"/>
        </w:rPr>
        <w:tab/>
      </w:r>
      <w:r>
        <w:rPr>
          <w:rFonts w:ascii="Times New Roman" w:hAnsi="Times New Roman" w:eastAsia="Times New Roman"/>
          <w:sz w:val="24"/>
        </w:rPr>
        <w:t>34</w:t>
      </w:r>
    </w:p>
    <w:p>
      <w:pPr>
        <w:tabs>
          <w:tab w:pos="9638" w:val="right"/>
        </w:tabs>
        <w:spacing w:line="360" w:lineRule="auto" w:after="0"/>
        <w:ind w:firstLine="0" w:left="397"/>
      </w:pPr>
      <w:r>
        <w:rPr>
          <w:rFonts w:ascii="Times New Roman" w:hAnsi="Times New Roman" w:eastAsia="Times New Roman"/>
          <w:sz w:val="24"/>
        </w:rPr>
        <w:t>3.5 Настройка порогов</w:t>
      </w:r>
      <w:r>
        <w:rPr>
          <w:rFonts w:ascii="Times New Roman" w:hAnsi="Times New Roman" w:eastAsia="Times New Roman"/>
          <w:sz w:val="24"/>
        </w:rPr>
        <w:tab/>
      </w:r>
      <w:r>
        <w:rPr>
          <w:rFonts w:ascii="Times New Roman" w:hAnsi="Times New Roman" w:eastAsia="Times New Roman"/>
          <w:sz w:val="24"/>
        </w:rPr>
        <w:t>35</w:t>
      </w:r>
    </w:p>
    <w:p>
      <w:pPr>
        <w:tabs>
          <w:tab w:pos="9638" w:val="right"/>
        </w:tabs>
        <w:spacing w:line="360" w:lineRule="auto" w:after="0"/>
        <w:ind w:firstLine="0" w:left="397"/>
      </w:pPr>
      <w:r>
        <w:rPr>
          <w:rFonts w:ascii="Times New Roman" w:hAnsi="Times New Roman" w:eastAsia="Times New Roman"/>
          <w:sz w:val="24"/>
        </w:rPr>
        <w:t>3.6 Результаты</w:t>
      </w:r>
      <w:r>
        <w:rPr>
          <w:rFonts w:ascii="Times New Roman" w:hAnsi="Times New Roman" w:eastAsia="Times New Roman"/>
          <w:sz w:val="24"/>
        </w:rPr>
        <w:tab/>
      </w:r>
      <w:r>
        <w:rPr>
          <w:rFonts w:ascii="Times New Roman" w:hAnsi="Times New Roman" w:eastAsia="Times New Roman"/>
          <w:sz w:val="24"/>
        </w:rPr>
        <w:t>36</w:t>
      </w:r>
    </w:p>
    <w:p>
      <w:pPr>
        <w:tabs>
          <w:tab w:pos="9638" w:val="right"/>
        </w:tabs>
        <w:spacing w:line="360" w:lineRule="auto" w:after="0"/>
        <w:ind w:firstLine="0" w:left="397"/>
      </w:pPr>
      <w:r>
        <w:rPr>
          <w:rFonts w:ascii="Times New Roman" w:hAnsi="Times New Roman" w:eastAsia="Times New Roman"/>
          <w:sz w:val="24"/>
        </w:rPr>
        <w:t>3.7 Анализ ошибок</w:t>
      </w:r>
      <w:r>
        <w:rPr>
          <w:rFonts w:ascii="Times New Roman" w:hAnsi="Times New Roman" w:eastAsia="Times New Roman"/>
          <w:sz w:val="24"/>
        </w:rPr>
        <w:tab/>
      </w:r>
      <w:r>
        <w:rPr>
          <w:rFonts w:ascii="Times New Roman" w:hAnsi="Times New Roman" w:eastAsia="Times New Roman"/>
          <w:sz w:val="24"/>
        </w:rPr>
        <w:t>37</w:t>
      </w:r>
    </w:p>
    <w:p>
      <w:pPr>
        <w:tabs>
          <w:tab w:pos="9638" w:val="right"/>
        </w:tabs>
        <w:spacing w:line="360" w:lineRule="auto" w:after="0"/>
        <w:ind w:firstLine="0" w:left="397"/>
      </w:pPr>
      <w:r>
        <w:rPr>
          <w:rFonts w:ascii="Times New Roman" w:hAnsi="Times New Roman" w:eastAsia="Times New Roman"/>
          <w:sz w:val="24"/>
        </w:rPr>
        <w:t>3.8 Ограничения</w:t>
      </w:r>
      <w:r>
        <w:rPr>
          <w:rFonts w:ascii="Times New Roman" w:hAnsi="Times New Roman" w:eastAsia="Times New Roman"/>
          <w:sz w:val="24"/>
        </w:rPr>
        <w:tab/>
      </w:r>
      <w:r>
        <w:rPr>
          <w:rFonts w:ascii="Times New Roman" w:hAnsi="Times New Roman" w:eastAsia="Times New Roman"/>
          <w:sz w:val="24"/>
        </w:rPr>
        <w:t>38</w:t>
      </w:r>
    </w:p>
    <w:p>
      <w:pPr>
        <w:tabs>
          <w:tab w:pos="9638" w:val="right"/>
        </w:tabs>
        <w:spacing w:line="360" w:lineRule="auto" w:after="0"/>
        <w:ind w:firstLine="0" w:left="397"/>
      </w:pPr>
      <w:r>
        <w:rPr>
          <w:rFonts w:ascii="Times New Roman" w:hAnsi="Times New Roman" w:eastAsia="Times New Roman"/>
          <w:sz w:val="24"/>
        </w:rPr>
        <w:t>3.9 Воспроизводимость</w:t>
      </w:r>
      <w:r>
        <w:rPr>
          <w:rFonts w:ascii="Times New Roman" w:hAnsi="Times New Roman" w:eastAsia="Times New Roman"/>
          <w:sz w:val="24"/>
        </w:rPr>
        <w:tab/>
      </w:r>
      <w:r>
        <w:rPr>
          <w:rFonts w:ascii="Times New Roman" w:hAnsi="Times New Roman" w:eastAsia="Times New Roman"/>
          <w:sz w:val="24"/>
        </w:rPr>
        <w:t>39</w:t>
      </w:r>
    </w:p>
    <w:p>
      <w:pPr>
        <w:tabs>
          <w:tab w:pos="9638" w:val="right"/>
        </w:tabs>
        <w:spacing w:line="360" w:lineRule="auto" w:after="0"/>
        <w:ind w:firstLine="0" w:left="397"/>
      </w:pPr>
      <w:r>
        <w:rPr>
          <w:rFonts w:ascii="Times New Roman" w:hAnsi="Times New Roman" w:eastAsia="Times New Roman"/>
          <w:sz w:val="24"/>
        </w:rPr>
        <w:t>3.10 Сравнение с литературным примером BEVFusion</w:t>
      </w:r>
      <w:r>
        <w:rPr>
          <w:rFonts w:ascii="Times New Roman" w:hAnsi="Times New Roman" w:eastAsia="Times New Roman"/>
          <w:sz w:val="24"/>
        </w:rPr>
        <w:tab/>
      </w:r>
      <w:r>
        <w:rPr>
          <w:rFonts w:ascii="Times New Roman" w:hAnsi="Times New Roman" w:eastAsia="Times New Roman"/>
          <w:sz w:val="24"/>
        </w:rPr>
        <w:t>40</w:t>
      </w:r>
    </w:p>
    <w:p>
      <w:pPr>
        <w:tabs>
          <w:tab w:pos="9638" w:val="right"/>
        </w:tabs>
        <w:spacing w:line="360" w:lineRule="auto" w:after="0"/>
        <w:ind w:firstLine="0" w:left="397"/>
      </w:pPr>
      <w:r>
        <w:rPr>
          <w:rFonts w:ascii="Times New Roman" w:hAnsi="Times New Roman" w:eastAsia="Times New Roman"/>
          <w:sz w:val="24"/>
        </w:rPr>
        <w:t>3.11 Проверка целостности результатов</w:t>
      </w:r>
      <w:r>
        <w:rPr>
          <w:rFonts w:ascii="Times New Roman" w:hAnsi="Times New Roman" w:eastAsia="Times New Roman"/>
          <w:sz w:val="24"/>
        </w:rPr>
        <w:tab/>
      </w:r>
      <w:r>
        <w:rPr>
          <w:rFonts w:ascii="Times New Roman" w:hAnsi="Times New Roman" w:eastAsia="Times New Roman"/>
          <w:sz w:val="24"/>
        </w:rPr>
        <w:t>40</w:t>
      </w:r>
    </w:p>
    <w:p>
      <w:pPr>
        <w:tabs>
          <w:tab w:pos="9638" w:val="right"/>
        </w:tabs>
        <w:spacing w:line="360" w:lineRule="auto" w:after="0"/>
        <w:ind w:firstLine="0" w:left="397"/>
      </w:pPr>
      <w:r>
        <w:rPr>
          <w:rFonts w:ascii="Times New Roman" w:hAnsi="Times New Roman" w:eastAsia="Times New Roman"/>
          <w:sz w:val="24"/>
        </w:rPr>
        <w:t>3.12 Перенос на raw sensor pipeline</w:t>
      </w:r>
      <w:r>
        <w:rPr>
          <w:rFonts w:ascii="Times New Roman" w:hAnsi="Times New Roman" w:eastAsia="Times New Roman"/>
          <w:sz w:val="24"/>
        </w:rPr>
        <w:tab/>
      </w:r>
      <w:r>
        <w:rPr>
          <w:rFonts w:ascii="Times New Roman" w:hAnsi="Times New Roman" w:eastAsia="Times New Roman"/>
          <w:sz w:val="24"/>
        </w:rPr>
        <w:t>41</w:t>
      </w:r>
    </w:p>
    <w:p>
      <w:pPr>
        <w:tabs>
          <w:tab w:pos="9638" w:val="right"/>
        </w:tabs>
        <w:spacing w:line="360" w:lineRule="auto" w:after="0"/>
        <w:ind w:firstLine="0" w:left="0"/>
      </w:pPr>
      <w:r>
        <w:rPr>
          <w:rFonts w:ascii="Times New Roman" w:hAnsi="Times New Roman" w:eastAsia="Times New Roman"/>
          <w:sz w:val="24"/>
        </w:rPr>
        <w:t>ЗАКЛЮЧЕНИЕ</w:t>
      </w:r>
      <w:r>
        <w:rPr>
          <w:rFonts w:ascii="Times New Roman" w:hAnsi="Times New Roman" w:eastAsia="Times New Roman"/>
          <w:sz w:val="24"/>
        </w:rPr>
        <w:tab/>
      </w:r>
      <w:r>
        <w:rPr>
          <w:rFonts w:ascii="Times New Roman" w:hAnsi="Times New Roman" w:eastAsia="Times New Roman"/>
          <w:sz w:val="24"/>
        </w:rPr>
        <w:t>48</w:t>
      </w:r>
    </w:p>
    <w:p>
      <w:pPr>
        <w:tabs>
          <w:tab w:pos="9638" w:val="right"/>
        </w:tabs>
        <w:spacing w:line="360" w:lineRule="auto" w:after="0"/>
        <w:ind w:firstLine="0" w:left="0"/>
      </w:pPr>
      <w:r>
        <w:rPr>
          <w:rFonts w:ascii="Times New Roman" w:hAnsi="Times New Roman" w:eastAsia="Times New Roman"/>
          <w:sz w:val="24"/>
        </w:rPr>
        <w:t>ЛИТЕРАТУРА</w:t>
      </w:r>
      <w:r>
        <w:rPr>
          <w:rFonts w:ascii="Times New Roman" w:hAnsi="Times New Roman" w:eastAsia="Times New Roman"/>
          <w:sz w:val="24"/>
        </w:rPr>
        <w:tab/>
      </w:r>
      <w:r>
        <w:rPr>
          <w:rFonts w:ascii="Times New Roman" w:hAnsi="Times New Roman" w:eastAsia="Times New Roman"/>
          <w:sz w:val="24"/>
        </w:rPr>
        <w:t>49</w:t>
      </w:r>
    </w:p>
    <w:p>
      <w:pPr>
        <w:tabs>
          <w:tab w:pos="9638" w:val="right"/>
        </w:tabs>
        <w:spacing w:line="360" w:lineRule="auto" w:after="0"/>
        <w:ind w:firstLine="0" w:left="0"/>
      </w:pPr>
      <w:r>
        <w:rPr>
          <w:rFonts w:ascii="Times New Roman" w:hAnsi="Times New Roman" w:eastAsia="Times New Roman"/>
          <w:sz w:val="24"/>
        </w:rPr>
        <w:t>ПРИЛОЖЕНИЯ</w:t>
      </w:r>
      <w:r>
        <w:rPr>
          <w:rFonts w:ascii="Times New Roman" w:hAnsi="Times New Roman" w:eastAsia="Times New Roman"/>
          <w:sz w:val="24"/>
        </w:rPr>
        <w:tab/>
      </w:r>
      <w:r>
        <w:rPr>
          <w:rFonts w:ascii="Times New Roman" w:hAnsi="Times New Roman" w:eastAsia="Times New Roman"/>
          <w:sz w:val="24"/>
        </w:rPr>
        <w:t>51</w:t>
      </w:r>
    </w:p>
    <w:p>
      <w:r>
        <w:br w:type="page"/>
      </w:r>
    </w:p>
    <w:p>
      <w:pPr>
        <w:pStyle w:val="Heading1"/>
        <w:spacing w:line="360" w:lineRule="auto" w:after="0"/>
        <w:ind w:firstLine="0"/>
        <w:jc w:val="center"/>
      </w:pPr>
      <w:r>
        <w:rPr>
          <w:rFonts w:ascii="Times New Roman" w:hAnsi="Times New Roman" w:eastAsia="Times New Roman"/>
          <w:b/>
          <w:sz w:val="24"/>
        </w:rPr>
        <w:t>ПЕРЕЧЕНЬ УСЛОВНЫХ ОБОЗНАЧЕНИЙ, СОКРАЩЕНИЙ И ТЕРМИНОВ</w:t>
      </w:r>
    </w:p>
    <w:tbl>
      <w:tblPr>
        <w:tblStyle w:val="TableGrid"/>
        <w:tblW w:type="auto" w:w="0"/>
        <w:jc w:val="center"/>
        <w:tblLayout w:type="fixed"/>
        <w:tblLook w:firstColumn="1" w:firstRow="1" w:lastColumn="0" w:lastRow="0" w:noHBand="0" w:noVBand="1" w:val="04A0"/>
      </w:tblPr>
      <w:tblGrid>
        <w:gridCol w:w="4819"/>
        <w:gridCol w:w="4819"/>
      </w:tblGrid>
      <w:tr>
        <w:tc>
          <w:tcPr>
            <w:tcW w:type="dxa" w:w="2268"/>
            <w:vAlign w:val="center"/>
          </w:tcPr>
          <w:p>
            <w:pPr>
              <w:jc w:val="center"/>
            </w:pPr>
            <w:r/>
            <w:r>
              <w:rPr>
                <w:rFonts w:ascii="Times New Roman" w:hAnsi="Times New Roman" w:eastAsia="Times New Roman"/>
                <w:b/>
                <w:sz w:val="20"/>
              </w:rPr>
              <w:t>Термин</w:t>
            </w:r>
          </w:p>
        </w:tc>
        <w:tc>
          <w:tcPr>
            <w:tcW w:type="dxa" w:w="6803"/>
            <w:vAlign w:val="center"/>
          </w:tcPr>
          <w:p>
            <w:pPr>
              <w:jc w:val="center"/>
            </w:pPr>
            <w:r/>
            <w:r>
              <w:rPr>
                <w:rFonts w:ascii="Times New Roman" w:hAnsi="Times New Roman" w:eastAsia="Times New Roman"/>
                <w:b/>
                <w:sz w:val="20"/>
              </w:rPr>
              <w:t>Расшифровка</w:t>
            </w:r>
          </w:p>
        </w:tc>
      </w:tr>
      <w:tr>
        <w:tc>
          <w:tcPr>
            <w:tcW w:type="dxa" w:w="2268"/>
            <w:vAlign w:val="center"/>
          </w:tcPr>
          <w:p>
            <w:pPr>
              <w:jc w:val="center"/>
            </w:pPr>
            <w:r/>
            <w:r>
              <w:rPr>
                <w:rFonts w:ascii="Times New Roman" w:hAnsi="Times New Roman" w:eastAsia="Times New Roman"/>
                <w:b w:val="0"/>
                <w:sz w:val="20"/>
              </w:rPr>
              <w:t>ADAS</w:t>
            </w:r>
          </w:p>
        </w:tc>
        <w:tc>
          <w:tcPr>
            <w:tcW w:type="dxa" w:w="6803"/>
            <w:vAlign w:val="center"/>
          </w:tcPr>
          <w:p>
            <w:pPr>
              <w:jc w:val="left"/>
            </w:pPr>
            <w:r/>
            <w:r>
              <w:rPr>
                <w:rFonts w:ascii="Times New Roman" w:hAnsi="Times New Roman" w:eastAsia="Times New Roman"/>
                <w:b w:val="0"/>
                <w:sz w:val="20"/>
              </w:rPr>
              <w:t>Advanced Driver Assistance Systems, системы помощи водителю</w:t>
            </w:r>
          </w:p>
        </w:tc>
      </w:tr>
      <w:tr>
        <w:tc>
          <w:tcPr>
            <w:tcW w:type="dxa" w:w="2268"/>
            <w:vAlign w:val="center"/>
          </w:tcPr>
          <w:p>
            <w:pPr>
              <w:jc w:val="center"/>
            </w:pPr>
            <w:r/>
            <w:r>
              <w:rPr>
                <w:rFonts w:ascii="Times New Roman" w:hAnsi="Times New Roman" w:eastAsia="Times New Roman"/>
                <w:b w:val="0"/>
                <w:sz w:val="20"/>
              </w:rPr>
              <w:t>LiDAR</w:t>
            </w:r>
          </w:p>
        </w:tc>
        <w:tc>
          <w:tcPr>
            <w:tcW w:type="dxa" w:w="6803"/>
            <w:vAlign w:val="center"/>
          </w:tcPr>
          <w:p>
            <w:pPr>
              <w:jc w:val="left"/>
            </w:pPr>
            <w:r/>
            <w:r>
              <w:rPr>
                <w:rFonts w:ascii="Times New Roman" w:hAnsi="Times New Roman" w:eastAsia="Times New Roman"/>
                <w:b w:val="0"/>
                <w:sz w:val="20"/>
              </w:rPr>
              <w:t>сенсор, измеряющий расстояния по отражению лазерного излучения</w:t>
            </w:r>
          </w:p>
        </w:tc>
      </w:tr>
      <w:tr>
        <w:tc>
          <w:tcPr>
            <w:tcW w:type="dxa" w:w="2268"/>
            <w:vAlign w:val="center"/>
          </w:tcPr>
          <w:p>
            <w:pPr>
              <w:jc w:val="center"/>
            </w:pPr>
            <w:r/>
            <w:r>
              <w:rPr>
                <w:rFonts w:ascii="Times New Roman" w:hAnsi="Times New Roman" w:eastAsia="Times New Roman"/>
                <w:b w:val="0"/>
                <w:sz w:val="20"/>
              </w:rPr>
              <w:t>Radar</w:t>
            </w:r>
          </w:p>
        </w:tc>
        <w:tc>
          <w:tcPr>
            <w:tcW w:type="dxa" w:w="6803"/>
            <w:vAlign w:val="center"/>
          </w:tcPr>
          <w:p>
            <w:pPr>
              <w:jc w:val="left"/>
            </w:pPr>
            <w:r/>
            <w:r>
              <w:rPr>
                <w:rFonts w:ascii="Times New Roman" w:hAnsi="Times New Roman" w:eastAsia="Times New Roman"/>
                <w:b w:val="0"/>
                <w:sz w:val="20"/>
              </w:rPr>
              <w:t>радиолокационный сенсор для оценки расстояния и скорости</w:t>
            </w:r>
          </w:p>
        </w:tc>
      </w:tr>
      <w:tr>
        <w:tc>
          <w:tcPr>
            <w:tcW w:type="dxa" w:w="2268"/>
            <w:vAlign w:val="center"/>
          </w:tcPr>
          <w:p>
            <w:pPr>
              <w:jc w:val="center"/>
            </w:pPr>
            <w:r/>
            <w:r>
              <w:rPr>
                <w:rFonts w:ascii="Times New Roman" w:hAnsi="Times New Roman" w:eastAsia="Times New Roman"/>
                <w:b w:val="0"/>
                <w:sz w:val="20"/>
              </w:rPr>
              <w:t>Sensor fusion</w:t>
            </w:r>
          </w:p>
        </w:tc>
        <w:tc>
          <w:tcPr>
            <w:tcW w:type="dxa" w:w="6803"/>
            <w:vAlign w:val="center"/>
          </w:tcPr>
          <w:p>
            <w:pPr>
              <w:jc w:val="left"/>
            </w:pPr>
            <w:r/>
            <w:r>
              <w:rPr>
                <w:rFonts w:ascii="Times New Roman" w:hAnsi="Times New Roman" w:eastAsia="Times New Roman"/>
                <w:b w:val="0"/>
                <w:sz w:val="20"/>
              </w:rPr>
              <w:t>объединение данных нескольких сенсоров</w:t>
            </w:r>
          </w:p>
        </w:tc>
      </w:tr>
      <w:tr>
        <w:tc>
          <w:tcPr>
            <w:tcW w:type="dxa" w:w="2268"/>
            <w:vAlign w:val="center"/>
          </w:tcPr>
          <w:p>
            <w:pPr>
              <w:jc w:val="center"/>
            </w:pPr>
            <w:r/>
            <w:r>
              <w:rPr>
                <w:rFonts w:ascii="Times New Roman" w:hAnsi="Times New Roman" w:eastAsia="Times New Roman"/>
                <w:b w:val="0"/>
                <w:sz w:val="20"/>
              </w:rPr>
              <w:t>OOD</w:t>
            </w:r>
          </w:p>
        </w:tc>
        <w:tc>
          <w:tcPr>
            <w:tcW w:type="dxa" w:w="6803"/>
            <w:vAlign w:val="center"/>
          </w:tcPr>
          <w:p>
            <w:pPr>
              <w:jc w:val="left"/>
            </w:pPr>
            <w:r/>
            <w:r>
              <w:rPr>
                <w:rFonts w:ascii="Times New Roman" w:hAnsi="Times New Roman" w:eastAsia="Times New Roman"/>
                <w:b w:val="0"/>
                <w:sz w:val="20"/>
              </w:rPr>
              <w:t>out-of-distribution, ситуация вне привычного распределения данных</w:t>
            </w:r>
          </w:p>
        </w:tc>
      </w:tr>
      <w:tr>
        <w:tc>
          <w:tcPr>
            <w:tcW w:type="dxa" w:w="2268"/>
            <w:vAlign w:val="center"/>
          </w:tcPr>
          <w:p>
            <w:pPr>
              <w:jc w:val="center"/>
            </w:pPr>
            <w:r/>
            <w:r>
              <w:rPr>
                <w:rFonts w:ascii="Times New Roman" w:hAnsi="Times New Roman" w:eastAsia="Times New Roman"/>
                <w:b w:val="0"/>
                <w:sz w:val="20"/>
              </w:rPr>
              <w:t>FNR</w:t>
            </w:r>
          </w:p>
        </w:tc>
        <w:tc>
          <w:tcPr>
            <w:tcW w:type="dxa" w:w="6803"/>
            <w:vAlign w:val="center"/>
          </w:tcPr>
          <w:p>
            <w:pPr>
              <w:jc w:val="left"/>
            </w:pPr>
            <w:r/>
            <w:r>
              <w:rPr>
                <w:rFonts w:ascii="Times New Roman" w:hAnsi="Times New Roman" w:eastAsia="Times New Roman"/>
                <w:b w:val="0"/>
                <w:sz w:val="20"/>
              </w:rPr>
              <w:t>false negative rate, доля пропущенных критических сцен</w:t>
            </w:r>
          </w:p>
        </w:tc>
      </w:tr>
      <w:tr>
        <w:tc>
          <w:tcPr>
            <w:tcW w:type="dxa" w:w="2268"/>
            <w:vAlign w:val="center"/>
          </w:tcPr>
          <w:p>
            <w:pPr>
              <w:jc w:val="center"/>
            </w:pPr>
            <w:r/>
            <w:r>
              <w:rPr>
                <w:rFonts w:ascii="Times New Roman" w:hAnsi="Times New Roman" w:eastAsia="Times New Roman"/>
                <w:b w:val="0"/>
                <w:sz w:val="20"/>
              </w:rPr>
              <w:t>FPR</w:t>
            </w:r>
          </w:p>
        </w:tc>
        <w:tc>
          <w:tcPr>
            <w:tcW w:type="dxa" w:w="6803"/>
            <w:vAlign w:val="center"/>
          </w:tcPr>
          <w:p>
            <w:pPr>
              <w:jc w:val="left"/>
            </w:pPr>
            <w:r/>
            <w:r>
              <w:rPr>
                <w:rFonts w:ascii="Times New Roman" w:hAnsi="Times New Roman" w:eastAsia="Times New Roman"/>
                <w:b w:val="0"/>
                <w:sz w:val="20"/>
              </w:rPr>
              <w:t>false positive rate, доля безопасных сцен, ошибочно отмеченных как критические</w:t>
            </w:r>
          </w:p>
        </w:tc>
      </w:tr>
      <w:tr>
        <w:tc>
          <w:tcPr>
            <w:tcW w:type="dxa" w:w="2268"/>
            <w:vAlign w:val="center"/>
          </w:tcPr>
          <w:p>
            <w:pPr>
              <w:jc w:val="center"/>
            </w:pPr>
            <w:r/>
            <w:r>
              <w:rPr>
                <w:rFonts w:ascii="Times New Roman" w:hAnsi="Times New Roman" w:eastAsia="Times New Roman"/>
                <w:b w:val="0"/>
                <w:sz w:val="20"/>
              </w:rPr>
              <w:t>KITTI</w:t>
            </w:r>
          </w:p>
        </w:tc>
        <w:tc>
          <w:tcPr>
            <w:tcW w:type="dxa" w:w="6803"/>
            <w:vAlign w:val="center"/>
          </w:tcPr>
          <w:p>
            <w:pPr>
              <w:jc w:val="left"/>
            </w:pPr>
            <w:r/>
            <w:r>
              <w:rPr>
                <w:rFonts w:ascii="Times New Roman" w:hAnsi="Times New Roman" w:eastAsia="Times New Roman"/>
                <w:b w:val="0"/>
                <w:sz w:val="20"/>
              </w:rPr>
              <w:t>открытый датасет и benchmark для задач восприятия в автономном вождении</w:t>
            </w:r>
          </w:p>
        </w:tc>
      </w:tr>
    </w:tbl>
    <w:p>
      <w:r>
        <w:br w:type="page"/>
      </w:r>
    </w:p>
    <w:p>
      <w:pPr>
        <w:pStyle w:val="Heading1"/>
        <w:spacing w:line="360" w:lineRule="auto" w:after="0"/>
        <w:ind w:firstLine="0"/>
        <w:jc w:val="center"/>
      </w:pPr>
      <w:r>
        <w:rPr>
          <w:rFonts w:ascii="Times New Roman" w:hAnsi="Times New Roman" w:eastAsia="Times New Roman"/>
          <w:b/>
          <w:sz w:val="24"/>
        </w:rPr>
        <w:t>ВВЕДЕНИЕ</w:t>
      </w:r>
    </w:p>
    <w:p>
      <w:pPr>
        <w:spacing w:line="360" w:lineRule="auto" w:after="0"/>
        <w:ind w:firstLine="709"/>
      </w:pPr>
      <w:r>
        <w:rPr>
          <w:rFonts w:ascii="Times New Roman" w:hAnsi="Times New Roman" w:eastAsia="Times New Roman"/>
          <w:b w:val="0"/>
          <w:sz w:val="24"/>
        </w:rPr>
        <w:t>Системы помощи водителю используют камеры, LiDAR, radar и алгоритмы анализа дорожной сцены для предупреждения об опасных ситуациях. На практике важно не только обнаружить объект, но и понять, можно ли доверять результату восприятия. В тумане, дожде, снегу, ночью, при бликах и частичной видимости объект может быть найден с низкой уверенностью или не найден вовсе. Для ADAS такая ситуация опасна, потому что среднее качество модели не показывает поведение на редких критических сценах.</w:t>
      </w:r>
    </w:p>
    <w:p>
      <w:pPr>
        <w:spacing w:line="360" w:lineRule="auto" w:after="0"/>
        <w:ind w:firstLine="709"/>
      </w:pPr>
      <w:r>
        <w:rPr>
          <w:rFonts w:ascii="Times New Roman" w:hAnsi="Times New Roman" w:eastAsia="Times New Roman"/>
          <w:b w:val="0"/>
          <w:sz w:val="24"/>
        </w:rPr>
        <w:t>Степень разработанности темы связана с несколькими направлениями. В работах по corner cases описываются редкие ситуации для восприятия в высокоавтоматизированном вождении. В исследованиях adverse weather показано, что сенсоры деградируют по-разному. Обзоры sensor fusion систематизируют раннее, промежуточное и позднее объединение модальностей. Отдельно развиваются OOD detection и uncertainty estimation, где модель должна оценить собственную ненадежность.</w:t>
      </w:r>
    </w:p>
    <w:p>
      <w:pPr>
        <w:spacing w:line="360" w:lineRule="auto" w:after="0"/>
        <w:ind w:firstLine="709"/>
      </w:pPr>
      <w:r>
        <w:rPr>
          <w:rFonts w:ascii="Times New Roman" w:hAnsi="Times New Roman" w:eastAsia="Times New Roman"/>
          <w:b w:val="0"/>
          <w:sz w:val="24"/>
        </w:rPr>
        <w:t>Проблема работы состоит в том, что обычная модель восприятия может показать высокую среднюю точность, но пропускать редкие опасные сцены. В ADAS пропуск пешехода впереди автомобиля или близкого препятствия при плохой видимости имеет большую цену. Поэтому требуется отдельный слой оценки критичности, который работает поверх признаков сцены и выделяет случаи, требующие осторожного режима.</w:t>
      </w:r>
    </w:p>
    <w:p>
      <w:pPr>
        <w:spacing w:line="360" w:lineRule="auto" w:after="0"/>
        <w:ind w:firstLine="709"/>
      </w:pPr>
      <w:r>
        <w:rPr>
          <w:rFonts w:ascii="Times New Roman" w:hAnsi="Times New Roman" w:eastAsia="Times New Roman"/>
          <w:b w:val="0"/>
          <w:sz w:val="24"/>
        </w:rPr>
        <w:t>Объект исследования: мультимодальное восприятие систем ADAS, включающее данные камеры, LiDAR, radar и алгоритмы анализа дорожной сцены. Предмет исследования: методы обнаружения и обработки редких и критических сценариев в мультимодальном восприятии ADAS, включая corner case detection, OOD detection, uncertainty estimation и adaptive sensor fusion.</w:t>
      </w:r>
    </w:p>
    <w:p>
      <w:pPr>
        <w:spacing w:line="360" w:lineRule="auto" w:after="0"/>
        <w:ind w:firstLine="709"/>
      </w:pPr>
      <w:r>
        <w:rPr>
          <w:rFonts w:ascii="Times New Roman" w:hAnsi="Times New Roman" w:eastAsia="Times New Roman"/>
          <w:b w:val="0"/>
          <w:sz w:val="24"/>
        </w:rPr>
        <w:t>Цель работы: разработать и экспериментально проверить методику обнаружения и обработки редких критических сценариев в мультимодальном восприятии ADAS для повышения надежности восприятия в сложных погодных и дорожных условиях.</w:t>
      </w:r>
    </w:p>
    <w:p>
      <w:pPr>
        <w:spacing w:line="360" w:lineRule="auto" w:after="0"/>
        <w:ind w:firstLine="709"/>
      </w:pPr>
      <w:r>
        <w:rPr>
          <w:rFonts w:ascii="Times New Roman" w:hAnsi="Times New Roman" w:eastAsia="Times New Roman"/>
          <w:b w:val="0"/>
          <w:sz w:val="24"/>
        </w:rPr>
        <w:t>Для достижения цели решены задачи: проанализирована предметная область ADAS, рассмотрены подходы sensor fusion и uncertainty estimation, сформирована классификация критических сценариев, разработаны признаки оценки надежности, реализован программный прототип, подготовлен реальный scenario-level набор на основе KITTI, обучены baseline и proposed модели, рассчитаны метрики, проведен анализ ошибок и сформулированы ограничения метода.</w:t>
      </w:r>
    </w:p>
    <w:p>
      <w:pPr>
        <w:spacing w:line="360" w:lineRule="auto" w:after="0"/>
        <w:ind w:firstLine="709"/>
      </w:pPr>
      <w:r>
        <w:rPr>
          <w:rFonts w:ascii="Times New Roman" w:hAnsi="Times New Roman" w:eastAsia="Times New Roman"/>
          <w:b w:val="0"/>
          <w:sz w:val="24"/>
        </w:rPr>
        <w:t>Методы исследования включают анализ научных источников, инженерное проектирование признаков, обработку реальных аннотаций KITTI Object Detection, обучение logistic regression на NumPy, подбор порога на validation split, расчет precision, recall, F1, FNR, FPR, ROC AUC, PR AUC, анализ ошибок и подготовку воспроизводимых артефактов.</w:t>
      </w:r>
    </w:p>
    <w:p>
      <w:pPr>
        <w:spacing w:line="360" w:lineRule="auto" w:after="0"/>
        <w:ind w:firstLine="709"/>
      </w:pPr>
      <w:r>
        <w:rPr>
          <w:rFonts w:ascii="Times New Roman" w:hAnsi="Times New Roman" w:eastAsia="Times New Roman"/>
          <w:b w:val="0"/>
          <w:sz w:val="24"/>
        </w:rPr>
        <w:t>Научная новизна состоит в разработке и апробации методики scenario-level оценки надежности мультимодального восприятия ADAS, в которой редкий критический сценарий рассматривается как сочетание опасного класса объекта, геометрической близости, частичной видимости, повышенной неопределенности и риска пропуска опасного объекта.</w:t>
      </w:r>
    </w:p>
    <w:p>
      <w:pPr>
        <w:spacing w:line="360" w:lineRule="auto" w:after="0"/>
        <w:ind w:firstLine="709"/>
      </w:pPr>
      <w:r>
        <w:rPr>
          <w:rFonts w:ascii="Times New Roman" w:hAnsi="Times New Roman" w:eastAsia="Times New Roman"/>
          <w:b w:val="0"/>
          <w:sz w:val="24"/>
        </w:rPr>
        <w:t>Практическая значимость состоит в том, что прототип может использоваться как вспомогательный модуль тестирования ADAS. Он выделяет сцены, где результат восприятия требует осторожной обработки, повторной проверки или добавления в набор сложных примеров для дообучения. Прототип не является сертифицированной системой безопасности и не предназначен для самостоятельного управления автомобилем.</w:t>
      </w:r>
    </w:p>
    <w:p>
      <w:pPr>
        <w:spacing w:line="360" w:lineRule="auto" w:after="0"/>
        <w:ind w:firstLine="709"/>
      </w:pPr>
      <w:r>
        <w:rPr>
          <w:rFonts w:ascii="Times New Roman" w:hAnsi="Times New Roman" w:eastAsia="Times New Roman"/>
          <w:b w:val="0"/>
          <w:sz w:val="24"/>
        </w:rPr>
        <w:t>Границы исследования заданы доступными данными и вычислительными ресурсами. Основной эксперимент выполнен на реальных аннотациях KITTI, но без обучения нейросетевой модели по сырым изображениям и облакам точек. Доступная видеокарта AMD Radeon RX 7700 XT может применяться в будущей работе с raw sensor pipeline, однако текущая модель является табличной и воспроизводимо обучается на CPU.</w:t>
      </w:r>
    </w:p>
    <w:p>
      <w:pPr>
        <w:spacing w:line="360" w:lineRule="auto" w:after="0"/>
        <w:ind w:firstLine="709"/>
      </w:pPr>
      <w:r>
        <w:rPr>
          <w:rFonts w:ascii="Times New Roman" w:hAnsi="Times New Roman" w:eastAsia="Times New Roman"/>
          <w:b w:val="0"/>
          <w:sz w:val="24"/>
        </w:rPr>
        <w:t>Работа состоит из введения, трех глав, заключения, списка литературы и приложений. Первая глава описывает предметную область и известные подходы. Вторая глава формулирует методику оценки критических сценариев. Третья глава описывает реализацию, эксперимент, результаты, ошибки, ограничения и воспроизводимость.</w:t>
      </w:r>
    </w:p>
    <w:p>
      <w:r>
        <w:br w:type="page"/>
      </w:r>
    </w:p>
    <w:p>
      <w:pPr>
        <w:pStyle w:val="Heading1"/>
        <w:ind w:firstLine="709"/>
      </w:pPr>
      <w:r>
        <w:rPr>
          <w:b/>
        </w:rPr>
        <w:t>1 Анализ предметной области и существующих подходов</w:t>
      </w:r>
    </w:p>
    <w:p>
      <w:pPr>
        <w:pStyle w:val="Heading2"/>
        <w:ind w:firstLine="709"/>
      </w:pPr>
      <w:r>
        <w:rPr>
          <w:b/>
        </w:rPr>
        <w:t>1.1 ADAS и мультимодальное восприятие</w:t>
      </w:r>
    </w:p>
    <w:p>
      <w:pPr>
        <w:spacing w:line="360" w:lineRule="auto" w:after="0"/>
        <w:ind w:firstLine="709"/>
      </w:pPr>
      <w:r>
        <w:rPr>
          <w:rFonts w:ascii="Times New Roman" w:hAnsi="Times New Roman" w:eastAsia="Times New Roman"/>
          <w:b w:val="0"/>
          <w:sz w:val="24"/>
        </w:rPr>
        <w:t>Разбор «ADAS и мультимодальное восприятие» помогает отделить исследовательский прототип от промышленной системы безопасности. Работа показывает воспроизводимый способ оценки сцены, но не заявляет готовую сертификацию автомобиля.</w:t>
      </w:r>
    </w:p>
    <w:p>
      <w:pPr>
        <w:spacing w:line="360" w:lineRule="auto" w:after="0"/>
        <w:ind w:firstLine="709"/>
      </w:pPr>
      <w:r>
        <w:rPr>
          <w:rFonts w:ascii="Times New Roman" w:hAnsi="Times New Roman" w:eastAsia="Times New Roman"/>
          <w:b w:val="0"/>
          <w:sz w:val="24"/>
        </w:rPr>
        <w:t>На уровне данных важен обработкой сигналов разных сенсоров. Он помогает модели отличать редкое критическое сочетание условий от обычной сцены без обращения к синтетическим примерам.</w:t>
      </w:r>
    </w:p>
    <w:p>
      <w:pPr>
        <w:spacing w:line="360" w:lineRule="auto" w:after="0"/>
        <w:ind w:firstLine="709"/>
      </w:pPr>
      <w:r>
        <w:rPr>
          <w:rFonts w:ascii="Times New Roman" w:hAnsi="Times New Roman" w:eastAsia="Times New Roman"/>
          <w:b w:val="0"/>
          <w:sz w:val="24"/>
        </w:rPr>
        <w:t>С практической стороны разной физической природой камеры, LiDAR и radar помогает интерпретировать результат. Сцена может быть формально похожей на безопасную, но качество наблюдения меняет смысл оценки.</w:t>
      </w:r>
    </w:p>
    <w:p>
      <w:pPr>
        <w:spacing w:line="360" w:lineRule="auto" w:after="0"/>
        <w:ind w:firstLine="709"/>
      </w:pPr>
      <w:r>
        <w:rPr>
          <w:rFonts w:ascii="Times New Roman" w:hAnsi="Times New Roman" w:eastAsia="Times New Roman"/>
          <w:b w:val="0"/>
          <w:sz w:val="24"/>
        </w:rPr>
        <w:t>В разделе отдельно сохраняется граница, заданная через неполной наблюдаемостью дорожной сцены. Она защищает работу от завышенных выводов и делает ограничения частью результата.</w:t>
      </w:r>
    </w:p>
    <w:p>
      <w:pPr>
        <w:spacing w:line="360" w:lineRule="auto" w:after="0"/>
        <w:ind w:firstLine="709"/>
      </w:pPr>
      <w:r>
        <w:rPr>
          <w:rFonts w:ascii="Times New Roman" w:hAnsi="Times New Roman" w:eastAsia="Times New Roman"/>
          <w:b w:val="0"/>
          <w:sz w:val="24"/>
        </w:rPr>
        <w:t>Связь с реализацией задает решение, которое сохраняет связь с реальным pipeline, но фокусируется на проверяемой оценке критичности. Оно делает раздел частью общего pipeline, а не только текстовым объяснением.</w:t>
      </w:r>
    </w:p>
    <w:p>
      <w:pPr>
        <w:spacing w:line="360" w:lineRule="auto" w:after="0"/>
        <w:ind w:firstLine="709"/>
      </w:pPr>
      <w:r>
        <w:rPr>
          <w:rFonts w:ascii="Times New Roman" w:hAnsi="Times New Roman" w:eastAsia="Times New Roman"/>
          <w:b w:val="0"/>
          <w:sz w:val="24"/>
        </w:rPr>
        <w:t>Для реализации принято положение: надежность ADAS должна оцениваться не только по точности детекции. Оно связывает обзорную часть с обучением модели и анализом ошибок на test split.</w:t>
      </w:r>
    </w:p>
    <w:p>
      <w:pPr>
        <w:pStyle w:val="Heading2"/>
        <w:ind w:firstLine="709"/>
      </w:pPr>
      <w:r>
        <w:rPr>
          <w:b/>
        </w:rPr>
        <w:t>1.2 Редкие критические сценарии и corner cases</w:t>
      </w:r>
    </w:p>
    <w:p>
      <w:pPr>
        <w:spacing w:line="360" w:lineRule="auto" w:after="0"/>
        <w:ind w:firstLine="709"/>
      </w:pPr>
      <w:r>
        <w:rPr>
          <w:rFonts w:ascii="Times New Roman" w:hAnsi="Times New Roman" w:eastAsia="Times New Roman"/>
          <w:b w:val="0"/>
          <w:sz w:val="24"/>
        </w:rPr>
        <w:t>Вопрос «Редкие критические сценарии» нужен для перехода от общего описания ADAS к проверяемой инженерной задаче. В такой постановке дорожная сцена рассматривается как набор признаков риска, а не как абстрактный кадр.</w:t>
      </w:r>
    </w:p>
    <w:p>
      <w:pPr>
        <w:spacing w:line="360" w:lineRule="auto" w:after="0"/>
        <w:ind w:firstLine="709"/>
      </w:pPr>
      <w:r>
        <w:rPr>
          <w:rFonts w:ascii="Times New Roman" w:hAnsi="Times New Roman" w:eastAsia="Times New Roman"/>
          <w:b w:val="0"/>
          <w:sz w:val="24"/>
        </w:rPr>
        <w:t>В эксперименте особое место занимает малой частотой опасных событий. По этому признаку можно объяснить, почему одинаковая метка класса не всегда означает одинаковую опасность сцены.</w:t>
      </w:r>
    </w:p>
    <w:p>
      <w:pPr>
        <w:spacing w:line="360" w:lineRule="auto" w:after="0"/>
        <w:ind w:firstLine="709"/>
      </w:pPr>
      <w:r>
        <w:rPr>
          <w:rFonts w:ascii="Times New Roman" w:hAnsi="Times New Roman" w:eastAsia="Times New Roman"/>
          <w:b w:val="0"/>
          <w:sz w:val="24"/>
        </w:rPr>
        <w:t>Роль несбалансированностью наборов данных состоит в том, чтобы не сводить задачу к простому обнаружению класса. Для ADAS важно, насколько устойчиво система видит объект в конкретных условиях.</w:t>
      </w:r>
    </w:p>
    <w:p>
      <w:pPr>
        <w:spacing w:line="360" w:lineRule="auto" w:after="0"/>
        <w:ind w:firstLine="709"/>
      </w:pPr>
      <w:r>
        <w:rPr>
          <w:rFonts w:ascii="Times New Roman" w:hAnsi="Times New Roman" w:eastAsia="Times New Roman"/>
          <w:b w:val="0"/>
          <w:sz w:val="24"/>
        </w:rPr>
        <w:t>Ограничение по дорогой ошибки false negative делает постановку аккуратнее. Результаты не переносятся автоматически на все условия движения и требуют дальнейшей проверки.</w:t>
      </w:r>
    </w:p>
    <w:p>
      <w:pPr>
        <w:spacing w:line="360" w:lineRule="auto" w:after="0"/>
        <w:ind w:firstLine="709"/>
      </w:pPr>
      <w:r>
        <w:rPr>
          <w:rFonts w:ascii="Times New Roman" w:hAnsi="Times New Roman" w:eastAsia="Times New Roman"/>
          <w:b w:val="0"/>
          <w:sz w:val="24"/>
        </w:rPr>
        <w:t>Реализация показывает это через решение, которое переводит понятие corner case в набор признаков, которые можно рассчитать из аннотаций. Такая связка помогает проследить путь от исходной разметки до итоговых метрик.</w:t>
      </w:r>
    </w:p>
    <w:p>
      <w:pPr>
        <w:spacing w:line="360" w:lineRule="auto" w:after="0"/>
        <w:ind w:firstLine="709"/>
      </w:pPr>
      <w:r>
        <w:rPr>
          <w:rFonts w:ascii="Times New Roman" w:hAnsi="Times New Roman" w:eastAsia="Times New Roman"/>
          <w:b w:val="0"/>
          <w:sz w:val="24"/>
        </w:rPr>
        <w:t>Для следующей главы важно зафиксировать: corner cases требуют отдельной классификации и учета в метриках. На этой основе выбираются признаки reliability, uncertainty и risk score.</w:t>
      </w:r>
    </w:p>
    <w:p>
      <w:pPr>
        <w:pStyle w:val="Heading2"/>
        <w:ind w:firstLine="709"/>
      </w:pPr>
      <w:r>
        <w:rPr>
          <w:b/>
        </w:rPr>
        <w:t>1.3 Плохая погода, окклюзия и деградация сенсоров</w:t>
      </w:r>
    </w:p>
    <w:p>
      <w:pPr>
        <w:spacing w:line="360" w:lineRule="auto" w:after="0"/>
        <w:ind w:firstLine="709"/>
      </w:pPr>
      <w:r>
        <w:rPr>
          <w:rFonts w:ascii="Times New Roman" w:hAnsi="Times New Roman" w:eastAsia="Times New Roman"/>
          <w:b w:val="0"/>
          <w:sz w:val="24"/>
        </w:rPr>
        <w:t>Тема «Деградация сенсоров» раскрывается через практическую проверку. Для этой работы важно, чтобы тезисы были видны не только в тексте, но и в сохраненных файлах результатов.</w:t>
      </w:r>
    </w:p>
    <w:p>
      <w:pPr>
        <w:spacing w:line="360" w:lineRule="auto" w:after="0"/>
        <w:ind w:firstLine="709"/>
      </w:pPr>
      <w:r>
        <w:rPr>
          <w:rFonts w:ascii="Times New Roman" w:hAnsi="Times New Roman" w:eastAsia="Times New Roman"/>
          <w:b w:val="0"/>
          <w:sz w:val="24"/>
        </w:rPr>
        <w:t>С точки зрения методики важен снижением видимости и частичной потерей контраста. Он задает одну из причин, по которой accuracy дополняется recall, FNR и анализом ошибок.</w:t>
      </w:r>
    </w:p>
    <w:p>
      <w:pPr>
        <w:spacing w:line="360" w:lineRule="auto" w:after="0"/>
        <w:ind w:firstLine="709"/>
      </w:pPr>
      <w:r>
        <w:rPr>
          <w:rFonts w:ascii="Times New Roman" w:hAnsi="Times New Roman" w:eastAsia="Times New Roman"/>
          <w:b w:val="0"/>
          <w:sz w:val="24"/>
        </w:rPr>
        <w:t>Через окклюзией объектов и усечением bounding box раздел выходит к теме устойчивости. Если качество наблюдения меняется, порог и интерпретация результата должны проверяться особенно внимательно.</w:t>
      </w:r>
    </w:p>
    <w:p>
      <w:pPr>
        <w:spacing w:line="360" w:lineRule="auto" w:after="0"/>
        <w:ind w:firstLine="709"/>
      </w:pPr>
      <w:r>
        <w:rPr>
          <w:rFonts w:ascii="Times New Roman" w:hAnsi="Times New Roman" w:eastAsia="Times New Roman"/>
          <w:b w:val="0"/>
          <w:sz w:val="24"/>
        </w:rPr>
        <w:t>Через разным поведением сенсоров при плохой погоде задается рамка сравнения. Поэтому литературные примеры отделены от собственных метрик, полученных в текущем запуске.</w:t>
      </w:r>
    </w:p>
    <w:p>
      <w:pPr>
        <w:spacing w:line="360" w:lineRule="auto" w:after="0"/>
        <w:ind w:firstLine="709"/>
      </w:pPr>
      <w:r>
        <w:rPr>
          <w:rFonts w:ascii="Times New Roman" w:hAnsi="Times New Roman" w:eastAsia="Times New Roman"/>
          <w:b w:val="0"/>
          <w:sz w:val="24"/>
        </w:rPr>
        <w:t>С программной стороны раздел поддержан решением, которое использует occlusion и truncation KITTI как реальные proxy-признаки деградации наблюдения. Оно помогает отделить доказанную часть работы от планов дальнейшего развития.</w:t>
      </w:r>
    </w:p>
    <w:p>
      <w:pPr>
        <w:spacing w:line="360" w:lineRule="auto" w:after="0"/>
        <w:ind w:firstLine="709"/>
      </w:pPr>
      <w:r>
        <w:rPr>
          <w:rFonts w:ascii="Times New Roman" w:hAnsi="Times New Roman" w:eastAsia="Times New Roman"/>
          <w:b w:val="0"/>
          <w:sz w:val="24"/>
        </w:rPr>
        <w:t>Раздел подводит к дальнейшей проверке положения: модель риска должна учитывать качество наблюдения. Именно это положение связывает предметную область с программной частью работы.</w:t>
      </w:r>
    </w:p>
    <w:p>
      <w:pPr>
        <w:pStyle w:val="Heading2"/>
        <w:ind w:firstLine="709"/>
      </w:pPr>
      <w:r>
        <w:rPr>
          <w:b/>
        </w:rPr>
        <w:t>1.4 Почему средние метрики не гарантируют безопасность</w:t>
      </w:r>
    </w:p>
    <w:p>
      <w:pPr>
        <w:spacing w:line="360" w:lineRule="auto" w:after="0"/>
        <w:ind w:firstLine="709"/>
      </w:pPr>
      <w:r>
        <w:rPr>
          <w:rFonts w:ascii="Times New Roman" w:hAnsi="Times New Roman" w:eastAsia="Times New Roman"/>
          <w:b w:val="0"/>
          <w:sz w:val="24"/>
        </w:rPr>
        <w:t>Разбор «Средние метрики качества» помогает отделить исследовательский прототип от промышленной системы безопасности. Работа показывает воспроизводимый способ оценки сцены, но не заявляет готовую сертификацию автомобиля.</w:t>
      </w:r>
    </w:p>
    <w:p>
      <w:pPr>
        <w:spacing w:line="360" w:lineRule="auto" w:after="0"/>
        <w:ind w:firstLine="709"/>
      </w:pPr>
      <w:r>
        <w:rPr>
          <w:rFonts w:ascii="Times New Roman" w:hAnsi="Times New Roman" w:eastAsia="Times New Roman"/>
          <w:b w:val="0"/>
          <w:sz w:val="24"/>
        </w:rPr>
        <w:t>На уровне данных важен усреднением простых и сложных сцен. Он помогает модели отличать редкое критическое сочетание условий от обычной сцены без обращения к синтетическим примерам.</w:t>
      </w:r>
    </w:p>
    <w:p>
      <w:pPr>
        <w:spacing w:line="360" w:lineRule="auto" w:after="0"/>
        <w:ind w:firstLine="709"/>
      </w:pPr>
      <w:r>
        <w:rPr>
          <w:rFonts w:ascii="Times New Roman" w:hAnsi="Times New Roman" w:eastAsia="Times New Roman"/>
          <w:b w:val="0"/>
          <w:sz w:val="24"/>
        </w:rPr>
        <w:t>С практической стороны малой долей критических примеров помогает интерпретировать результат. Сцена может быть формально похожей на безопасную, но качество наблюдения меняет смысл оценки.</w:t>
      </w:r>
    </w:p>
    <w:p>
      <w:pPr>
        <w:spacing w:line="360" w:lineRule="auto" w:after="0"/>
        <w:ind w:firstLine="709"/>
      </w:pPr>
      <w:r>
        <w:rPr>
          <w:rFonts w:ascii="Times New Roman" w:hAnsi="Times New Roman" w:eastAsia="Times New Roman"/>
          <w:b w:val="0"/>
          <w:sz w:val="24"/>
        </w:rPr>
        <w:t>В разделе отдельно сохраняется граница, заданная через разной ценой ошибок FP и FN. Она защищает работу от завышенных выводов и делает ограничения частью результата.</w:t>
      </w:r>
    </w:p>
    <w:p>
      <w:pPr>
        <w:spacing w:line="360" w:lineRule="auto" w:after="0"/>
        <w:ind w:firstLine="709"/>
      </w:pPr>
      <w:r>
        <w:rPr>
          <w:rFonts w:ascii="Times New Roman" w:hAnsi="Times New Roman" w:eastAsia="Times New Roman"/>
          <w:b w:val="0"/>
          <w:sz w:val="24"/>
        </w:rPr>
        <w:t>Связь с реализацией задает решение, которое сохраняет accuracy, но выводит recall, FNR и error cases в отдельные результаты. Оно делает раздел частью общего pipeline, а не только текстовым объяснением.</w:t>
      </w:r>
    </w:p>
    <w:p>
      <w:pPr>
        <w:spacing w:line="360" w:lineRule="auto" w:after="0"/>
        <w:ind w:firstLine="709"/>
      </w:pPr>
      <w:r>
        <w:rPr>
          <w:rFonts w:ascii="Times New Roman" w:hAnsi="Times New Roman" w:eastAsia="Times New Roman"/>
          <w:b w:val="0"/>
          <w:sz w:val="24"/>
        </w:rPr>
        <w:t>Для реализации принято положение: для ADAS нужна отдельная оценка критических сценариев. Оно связывает обзорную часть с обучением модели и анализом ошибок на test split.</w:t>
      </w:r>
    </w:p>
    <w:p>
      <w:pPr>
        <w:pStyle w:val="Heading2"/>
        <w:ind w:firstLine="709"/>
      </w:pPr>
      <w:r>
        <w:rPr>
          <w:b/>
        </w:rPr>
        <w:t>1.5 OOD detection и uncertainty estimation</w:t>
      </w:r>
    </w:p>
    <w:p>
      <w:pPr>
        <w:spacing w:line="360" w:lineRule="auto" w:after="0"/>
        <w:ind w:firstLine="709"/>
      </w:pPr>
      <w:r>
        <w:rPr>
          <w:rFonts w:ascii="Times New Roman" w:hAnsi="Times New Roman" w:eastAsia="Times New Roman"/>
          <w:b w:val="0"/>
          <w:sz w:val="24"/>
        </w:rPr>
        <w:t>Разбор «Оценка неопределенности» помогает отделить исследовательский прототип от промышленной системы безопасности. Работа показывает воспроизводимый способ оценки сцены, но не заявляет готовую сертификацию автомобиля.</w:t>
      </w:r>
    </w:p>
    <w:p>
      <w:pPr>
        <w:spacing w:line="360" w:lineRule="auto" w:after="0"/>
        <w:ind w:firstLine="709"/>
      </w:pPr>
      <w:r>
        <w:rPr>
          <w:rFonts w:ascii="Times New Roman" w:hAnsi="Times New Roman" w:eastAsia="Times New Roman"/>
          <w:b w:val="0"/>
          <w:sz w:val="24"/>
        </w:rPr>
        <w:t>На уровне данных важен выходом сцены за привычное распределение. Он помогает модели отличать редкое критическое сочетание условий от обычной сцены без обращения к синтетическим примерам.</w:t>
      </w:r>
    </w:p>
    <w:p>
      <w:pPr>
        <w:spacing w:line="360" w:lineRule="auto" w:after="0"/>
        <w:ind w:firstLine="709"/>
      </w:pPr>
      <w:r>
        <w:rPr>
          <w:rFonts w:ascii="Times New Roman" w:hAnsi="Times New Roman" w:eastAsia="Times New Roman"/>
          <w:b w:val="0"/>
          <w:sz w:val="24"/>
        </w:rPr>
        <w:t>С практической стороны конфликтом признаков и деградацией наблюдения помогает интерпретировать результат. Сцена может быть формально похожей на безопасную, но качество наблюдения меняет смысл оценки.</w:t>
      </w:r>
    </w:p>
    <w:p>
      <w:pPr>
        <w:spacing w:line="360" w:lineRule="auto" w:after="0"/>
        <w:ind w:firstLine="709"/>
      </w:pPr>
      <w:r>
        <w:rPr>
          <w:rFonts w:ascii="Times New Roman" w:hAnsi="Times New Roman" w:eastAsia="Times New Roman"/>
          <w:b w:val="0"/>
          <w:sz w:val="24"/>
        </w:rPr>
        <w:t>В разделе отдельно сохраняется граница, заданная через недостатком прямой уверенности модели. Она защищает работу от завышенных выводов и делает ограничения частью результата.</w:t>
      </w:r>
    </w:p>
    <w:p>
      <w:pPr>
        <w:spacing w:line="360" w:lineRule="auto" w:after="0"/>
        <w:ind w:firstLine="709"/>
      </w:pPr>
      <w:r>
        <w:rPr>
          <w:rFonts w:ascii="Times New Roman" w:hAnsi="Times New Roman" w:eastAsia="Times New Roman"/>
          <w:b w:val="0"/>
          <w:sz w:val="24"/>
        </w:rPr>
        <w:t>Связь с реализацией задает решение, которое использует proxy uncertainty из качества камеры, 3D-геометрии, occlusion и truncation. Оно делает раздел частью общего pipeline, а не только текстовым объяснением.</w:t>
      </w:r>
    </w:p>
    <w:p>
      <w:pPr>
        <w:spacing w:line="360" w:lineRule="auto" w:after="0"/>
        <w:ind w:firstLine="709"/>
      </w:pPr>
      <w:r>
        <w:rPr>
          <w:rFonts w:ascii="Times New Roman" w:hAnsi="Times New Roman" w:eastAsia="Times New Roman"/>
          <w:b w:val="0"/>
          <w:sz w:val="24"/>
        </w:rPr>
        <w:t>Для реализации принято положение: uncertainty помогает объяснить осторожный режим. Оно связывает обзорную часть с обучением модели и анализом ошибок на test split.</w:t>
      </w:r>
    </w:p>
    <w:p>
      <w:pPr>
        <w:pStyle w:val="Heading2"/>
        <w:ind w:firstLine="709"/>
      </w:pPr>
      <w:r>
        <w:rPr>
          <w:b/>
        </w:rPr>
        <w:t>1.6 Виды sensor fusion</w:t>
      </w:r>
    </w:p>
    <w:p>
      <w:pPr>
        <w:spacing w:line="360" w:lineRule="auto" w:after="0"/>
        <w:ind w:firstLine="709"/>
      </w:pPr>
      <w:r>
        <w:rPr>
          <w:rFonts w:ascii="Times New Roman" w:hAnsi="Times New Roman" w:eastAsia="Times New Roman"/>
          <w:b w:val="0"/>
          <w:sz w:val="24"/>
        </w:rPr>
        <w:t>Содержание раздела «Sensor fusion» подводит к вопросу о цене ошибки. Для ADAS пропуск опасной сцены важнее, чем небольшое ухудшение средней точности на простых примерах.</w:t>
      </w:r>
    </w:p>
    <w:p>
      <w:pPr>
        <w:spacing w:line="360" w:lineRule="auto" w:after="0"/>
        <w:ind w:firstLine="709"/>
      </w:pPr>
      <w:r>
        <w:rPr>
          <w:rFonts w:ascii="Times New Roman" w:hAnsi="Times New Roman" w:eastAsia="Times New Roman"/>
          <w:b w:val="0"/>
          <w:sz w:val="24"/>
        </w:rPr>
        <w:t>Для оценки надежности выбран ориентир ранним объединением данных. Он важен потому, что часть опасных сцен теряется именно при усреднении по всему test split.</w:t>
      </w:r>
    </w:p>
    <w:p>
      <w:pPr>
        <w:spacing w:line="360" w:lineRule="auto" w:after="0"/>
        <w:ind w:firstLine="709"/>
      </w:pPr>
      <w:r>
        <w:rPr>
          <w:rFonts w:ascii="Times New Roman" w:hAnsi="Times New Roman" w:eastAsia="Times New Roman"/>
          <w:b w:val="0"/>
          <w:sz w:val="24"/>
        </w:rPr>
        <w:t>Отдельное внимание к поздним объединением решений нужно для разбора пограничных случаев. Именно такие сцены часто дают спорные scores и требуют анализа FP/FN.</w:t>
      </w:r>
    </w:p>
    <w:p>
      <w:pPr>
        <w:spacing w:line="360" w:lineRule="auto" w:after="0"/>
        <w:ind w:firstLine="709"/>
      </w:pPr>
      <w:r>
        <w:rPr>
          <w:rFonts w:ascii="Times New Roman" w:hAnsi="Times New Roman" w:eastAsia="Times New Roman"/>
          <w:b w:val="0"/>
          <w:sz w:val="24"/>
        </w:rPr>
        <w:t>При оценке метода учитывается промежуточным объединением признаков. Именно поэтому в тексте различаются проверенный прототип и будущий raw sensor pipeline.</w:t>
      </w:r>
    </w:p>
    <w:p>
      <w:pPr>
        <w:spacing w:line="360" w:lineRule="auto" w:after="0"/>
        <w:ind w:firstLine="709"/>
      </w:pPr>
      <w:r>
        <w:rPr>
          <w:rFonts w:ascii="Times New Roman" w:hAnsi="Times New Roman" w:eastAsia="Times New Roman"/>
          <w:b w:val="0"/>
          <w:sz w:val="24"/>
        </w:rPr>
        <w:t>Программный контур опирается на решение, которое реализует scenario-level fusion признаков, а JSON demo показывает идею объединения camera, LiDAR и radar confidence. Это позволяет обсуждать ограничения через конкретные файлы и результаты.</w:t>
      </w:r>
    </w:p>
    <w:p>
      <w:pPr>
        <w:spacing w:line="360" w:lineRule="auto" w:after="0"/>
        <w:ind w:firstLine="709"/>
      </w:pPr>
      <w:r>
        <w:rPr>
          <w:rFonts w:ascii="Times New Roman" w:hAnsi="Times New Roman" w:eastAsia="Times New Roman"/>
          <w:b w:val="0"/>
          <w:sz w:val="24"/>
        </w:rPr>
        <w:t>Рабочий итог раздела: выбор уровня fusion зависит от данных и вычислительных ресурсов. Он задает направление для дальнейшего проектирования признаков и оценки качества.</w:t>
      </w:r>
    </w:p>
    <w:p>
      <w:pPr>
        <w:pStyle w:val="Heading2"/>
        <w:ind w:firstLine="709"/>
      </w:pPr>
      <w:r>
        <w:rPr>
          <w:b/>
        </w:rPr>
        <w:t>1.7 Датасеты и симуляторы</w:t>
      </w:r>
    </w:p>
    <w:p>
      <w:pPr>
        <w:spacing w:line="360" w:lineRule="auto" w:after="0"/>
        <w:ind w:firstLine="709"/>
      </w:pPr>
      <w:r>
        <w:rPr>
          <w:rFonts w:ascii="Times New Roman" w:hAnsi="Times New Roman" w:eastAsia="Times New Roman"/>
          <w:b w:val="0"/>
          <w:sz w:val="24"/>
        </w:rPr>
        <w:t>Содержание раздела «Датасеты и симуляторы» подводит к вопросу о цене ошибки. Для ADAS пропуск опасной сцены важнее, чем небольшое ухудшение средней точности на простых примерах.</w:t>
      </w:r>
    </w:p>
    <w:p>
      <w:pPr>
        <w:spacing w:line="360" w:lineRule="auto" w:after="0"/>
        <w:ind w:firstLine="709"/>
      </w:pPr>
      <w:r>
        <w:rPr>
          <w:rFonts w:ascii="Times New Roman" w:hAnsi="Times New Roman" w:eastAsia="Times New Roman"/>
          <w:b w:val="0"/>
          <w:sz w:val="24"/>
        </w:rPr>
        <w:t>Для оценки надежности выбран ориентир доступностью разметки KITTI. Он важен потому, что часть опасных сцен теряется именно при усреднении по всему test split.</w:t>
      </w:r>
    </w:p>
    <w:p>
      <w:pPr>
        <w:spacing w:line="360" w:lineRule="auto" w:after="0"/>
        <w:ind w:firstLine="709"/>
      </w:pPr>
      <w:r>
        <w:rPr>
          <w:rFonts w:ascii="Times New Roman" w:hAnsi="Times New Roman" w:eastAsia="Times New Roman"/>
          <w:b w:val="0"/>
          <w:sz w:val="24"/>
        </w:rPr>
        <w:t>Отдельное внимание к мультимодальностью nuScenes нужно для разбора пограничных случаев. Именно такие сцены часто дают спорные scores и требуют анализа FP/FN.</w:t>
      </w:r>
    </w:p>
    <w:p>
      <w:pPr>
        <w:spacing w:line="360" w:lineRule="auto" w:after="0"/>
        <w:ind w:firstLine="709"/>
      </w:pPr>
      <w:r>
        <w:rPr>
          <w:rFonts w:ascii="Times New Roman" w:hAnsi="Times New Roman" w:eastAsia="Times New Roman"/>
          <w:b w:val="0"/>
          <w:sz w:val="24"/>
        </w:rPr>
        <w:t>При оценке метода учитывается гибкостью CARLA для редких условий. Именно поэтому в тексте различаются проверенный прототип и будущий raw sensor pipeline.</w:t>
      </w:r>
    </w:p>
    <w:p>
      <w:pPr>
        <w:spacing w:line="360" w:lineRule="auto" w:after="0"/>
        <w:ind w:firstLine="709"/>
      </w:pPr>
      <w:r>
        <w:rPr>
          <w:rFonts w:ascii="Times New Roman" w:hAnsi="Times New Roman" w:eastAsia="Times New Roman"/>
          <w:b w:val="0"/>
          <w:sz w:val="24"/>
        </w:rPr>
        <w:t>Программный контур опирается на решение, которое использует KITTI как реальный компактный источник для обучения и описывает nuScenes и CARLA как расширение. Это позволяет обсуждать ограничения через конкретные файлы и результаты.</w:t>
      </w:r>
    </w:p>
    <w:p>
      <w:pPr>
        <w:spacing w:line="360" w:lineRule="auto" w:after="0"/>
        <w:ind w:firstLine="709"/>
      </w:pPr>
      <w:r>
        <w:rPr>
          <w:rFonts w:ascii="Times New Roman" w:hAnsi="Times New Roman" w:eastAsia="Times New Roman"/>
          <w:b w:val="0"/>
          <w:sz w:val="24"/>
        </w:rPr>
        <w:t>Рабочий итог раздела: источник данных должен быть указан отдельно от собственных результатов. Он задает направление для дальнейшего проектирования признаков и оценки качества.</w:t>
      </w:r>
    </w:p>
    <w:p>
      <w:pPr>
        <w:pStyle w:val="Heading2"/>
        <w:ind w:firstLine="709"/>
      </w:pPr>
      <w:r>
        <w:rPr>
          <w:b/>
        </w:rPr>
        <w:t>1.8 Аналоги и ограничения известных решений</w:t>
      </w:r>
    </w:p>
    <w:p>
      <w:pPr>
        <w:spacing w:line="360" w:lineRule="auto" w:after="0"/>
        <w:ind w:firstLine="709"/>
      </w:pPr>
      <w:r>
        <w:rPr>
          <w:rFonts w:ascii="Times New Roman" w:hAnsi="Times New Roman" w:eastAsia="Times New Roman"/>
          <w:b w:val="0"/>
          <w:sz w:val="24"/>
        </w:rPr>
        <w:t>Разбор «Известные решения» помогает отделить исследовательский прототип от промышленной системы безопасности. Работа показывает воспроизводимый способ оценки сцены, но не заявляет готовую сертификацию автомобиля.</w:t>
      </w:r>
    </w:p>
    <w:p>
      <w:pPr>
        <w:spacing w:line="360" w:lineRule="auto" w:after="0"/>
        <w:ind w:firstLine="709"/>
      </w:pPr>
      <w:r>
        <w:rPr>
          <w:rFonts w:ascii="Times New Roman" w:hAnsi="Times New Roman" w:eastAsia="Times New Roman"/>
          <w:b w:val="0"/>
          <w:sz w:val="24"/>
        </w:rPr>
        <w:t>На уровне данных важен сильной зависимостью от набора данных. Он помогает модели отличать редкое критическое сочетание условий от обычной сцены без обращения к синтетическим примерам.</w:t>
      </w:r>
    </w:p>
    <w:p>
      <w:pPr>
        <w:spacing w:line="360" w:lineRule="auto" w:after="0"/>
        <w:ind w:firstLine="709"/>
      </w:pPr>
      <w:r>
        <w:rPr>
          <w:rFonts w:ascii="Times New Roman" w:hAnsi="Times New Roman" w:eastAsia="Times New Roman"/>
          <w:b w:val="0"/>
          <w:sz w:val="24"/>
        </w:rPr>
        <w:t>С практической стороны переобучением на типовые условия помогает интерпретировать результат. Сцена может быть формально похожей на безопасную, но качество наблюдения меняет смысл оценки.</w:t>
      </w:r>
    </w:p>
    <w:p>
      <w:pPr>
        <w:spacing w:line="360" w:lineRule="auto" w:after="0"/>
        <w:ind w:firstLine="709"/>
      </w:pPr>
      <w:r>
        <w:rPr>
          <w:rFonts w:ascii="Times New Roman" w:hAnsi="Times New Roman" w:eastAsia="Times New Roman"/>
          <w:b w:val="0"/>
          <w:sz w:val="24"/>
        </w:rPr>
        <w:t>В разделе отдельно сохраняется граница, заданная через сложностью проверки в редких сценариях. Она защищает работу от завышенных выводов и делает ограничения частью результата.</w:t>
      </w:r>
    </w:p>
    <w:p>
      <w:pPr>
        <w:spacing w:line="360" w:lineRule="auto" w:after="0"/>
        <w:ind w:firstLine="709"/>
      </w:pPr>
      <w:r>
        <w:rPr>
          <w:rFonts w:ascii="Times New Roman" w:hAnsi="Times New Roman" w:eastAsia="Times New Roman"/>
          <w:b w:val="0"/>
          <w:sz w:val="24"/>
        </w:rPr>
        <w:t>Связь с реализацией задает решение, которое не заявляет превосходство над BEVFusion, а использует литературный пример только как контекст. Оно делает раздел частью общего pipeline, а не только текстовым объяснением.</w:t>
      </w:r>
    </w:p>
    <w:p>
      <w:pPr>
        <w:spacing w:line="360" w:lineRule="auto" w:after="0"/>
        <w:ind w:firstLine="709"/>
      </w:pPr>
      <w:r>
        <w:rPr>
          <w:rFonts w:ascii="Times New Roman" w:hAnsi="Times New Roman" w:eastAsia="Times New Roman"/>
          <w:b w:val="0"/>
          <w:sz w:val="24"/>
        </w:rPr>
        <w:t>Для реализации принято положение: готовые SOTA-модели не снимают задачу анализа надежности. Оно связывает обзорную часть с обучением модели и анализом ошибок на test split.</w:t>
      </w:r>
    </w:p>
    <w:p>
      <w:pPr>
        <w:pStyle w:val="Heading2"/>
        <w:ind w:firstLine="709"/>
      </w:pPr>
      <w:r>
        <w:rPr>
          <w:b/>
        </w:rPr>
        <w:t>1.9 Проверяемость исследований в ADAS</w:t>
      </w:r>
    </w:p>
    <w:p>
      <w:pPr>
        <w:spacing w:line="360" w:lineRule="auto" w:after="0"/>
        <w:ind w:firstLine="709"/>
      </w:pPr>
      <w:r>
        <w:rPr>
          <w:rFonts w:ascii="Times New Roman" w:hAnsi="Times New Roman" w:eastAsia="Times New Roman"/>
          <w:b w:val="0"/>
          <w:sz w:val="24"/>
        </w:rPr>
        <w:t>В разделе «Проверяемость исследований» единицей анализа становится дорожная сцена. Такой уровень удобен для KITTI-разметки, где доступны классы объектов, 2D/3D-геометрия, occlusion и truncation.</w:t>
      </w:r>
    </w:p>
    <w:p>
      <w:pPr>
        <w:spacing w:line="360" w:lineRule="auto" w:after="0"/>
        <w:ind w:firstLine="709"/>
      </w:pPr>
      <w:r>
        <w:rPr>
          <w:rFonts w:ascii="Times New Roman" w:hAnsi="Times New Roman" w:eastAsia="Times New Roman"/>
          <w:b w:val="0"/>
          <w:sz w:val="24"/>
        </w:rPr>
        <w:t>В составе признаков используется открытым кодом и фиксированными версиями данных. Это позволяет обсуждать риск сцены через числа, а не через общую характеристику дорожной ситуации.</w:t>
      </w:r>
    </w:p>
    <w:p>
      <w:pPr>
        <w:spacing w:line="360" w:lineRule="auto" w:after="0"/>
        <w:ind w:firstLine="709"/>
      </w:pPr>
      <w:r>
        <w:rPr>
          <w:rFonts w:ascii="Times New Roman" w:hAnsi="Times New Roman" w:eastAsia="Times New Roman"/>
          <w:b w:val="0"/>
          <w:sz w:val="24"/>
        </w:rPr>
        <w:t>В методике разделением собственных и литературных результатов не рассматривается как декоративная характеристика. Этот элемент влияет на то, как прототип оценивает confidence и uncertainty.</w:t>
      </w:r>
    </w:p>
    <w:p>
      <w:pPr>
        <w:spacing w:line="360" w:lineRule="auto" w:after="0"/>
        <w:ind w:firstLine="709"/>
      </w:pPr>
      <w:r>
        <w:rPr>
          <w:rFonts w:ascii="Times New Roman" w:hAnsi="Times New Roman" w:eastAsia="Times New Roman"/>
          <w:b w:val="0"/>
          <w:sz w:val="24"/>
        </w:rPr>
        <w:t>Условие повторяемостью расчетов метрик определяет масштаб эксперимента. Благодаря этому метрики относятся к конкретной таблице сцен и не подменяют полноценную дорожную сертификацию.</w:t>
      </w:r>
    </w:p>
    <w:p>
      <w:pPr>
        <w:spacing w:line="360" w:lineRule="auto" w:after="0"/>
        <w:ind w:firstLine="709"/>
      </w:pPr>
      <w:r>
        <w:rPr>
          <w:rFonts w:ascii="Times New Roman" w:hAnsi="Times New Roman" w:eastAsia="Times New Roman"/>
          <w:b w:val="0"/>
          <w:sz w:val="24"/>
        </w:rPr>
        <w:t>Экспериментальная часть использует решение, которое связывает текст ВКР с командами репозитория и файлами results. По нему можно проверить, какие признаки вошли в модель и как получены ошибки.</w:t>
      </w:r>
    </w:p>
    <w:p>
      <w:pPr>
        <w:spacing w:line="360" w:lineRule="auto" w:after="0"/>
        <w:ind w:firstLine="709"/>
      </w:pPr>
      <w:r>
        <w:rPr>
          <w:rFonts w:ascii="Times New Roman" w:hAnsi="Times New Roman" w:eastAsia="Times New Roman"/>
          <w:b w:val="0"/>
          <w:sz w:val="24"/>
        </w:rPr>
        <w:t>Результат раздела формулируется так: без проверки запуска научный вывод остается слабым. В дальнейшем эта мысль проверяется через порог, recall, FNR и разбор конкретных ошибок.</w:t>
      </w:r>
    </w:p>
    <w:p>
      <w:pPr>
        <w:pStyle w:val="Heading2"/>
        <w:ind w:firstLine="709"/>
      </w:pPr>
      <w:r>
        <w:rPr>
          <w:b/>
        </w:rPr>
        <w:t>1.10 Выводы по главе 1</w:t>
      </w:r>
    </w:p>
    <w:p>
      <w:pPr>
        <w:spacing w:line="360" w:lineRule="auto" w:after="0"/>
        <w:ind w:firstLine="709"/>
      </w:pPr>
      <w:r>
        <w:rPr>
          <w:rFonts w:ascii="Times New Roman" w:hAnsi="Times New Roman" w:eastAsia="Times New Roman"/>
          <w:b w:val="0"/>
          <w:sz w:val="24"/>
        </w:rPr>
        <w:t>Для темы «Выводы по анализу предметной области» существенна проверяемость. Если признак нельзя получить из данных или повторить в коде, он остается описанием и не усиливает экспериментальную часть.</w:t>
      </w:r>
    </w:p>
    <w:p>
      <w:pPr>
        <w:spacing w:line="360" w:lineRule="auto" w:after="0"/>
        <w:ind w:firstLine="709"/>
      </w:pPr>
      <w:r>
        <w:rPr>
          <w:rFonts w:ascii="Times New Roman" w:hAnsi="Times New Roman" w:eastAsia="Times New Roman"/>
          <w:b w:val="0"/>
          <w:sz w:val="24"/>
        </w:rPr>
        <w:t>При подготовке scenario table учитывается неравной ценой ошибок. Такое поле связывает предметную область с конкретной строкой данных и уменьшает долю субъективной интерпретации.</w:t>
      </w:r>
    </w:p>
    <w:p>
      <w:pPr>
        <w:spacing w:line="360" w:lineRule="auto" w:after="0"/>
        <w:ind w:firstLine="709"/>
      </w:pPr>
      <w:r>
        <w:rPr>
          <w:rFonts w:ascii="Times New Roman" w:hAnsi="Times New Roman" w:eastAsia="Times New Roman"/>
          <w:b w:val="0"/>
          <w:sz w:val="24"/>
        </w:rPr>
        <w:t>Вторая линия анализа проходит через редкостью критических сцен. Она объясняет, почему признаки надежности нужны рядом с признаками дистанции и положения объекта.</w:t>
      </w:r>
    </w:p>
    <w:p>
      <w:pPr>
        <w:spacing w:line="360" w:lineRule="auto" w:after="0"/>
        <w:ind w:firstLine="709"/>
      </w:pPr>
      <w:r>
        <w:rPr>
          <w:rFonts w:ascii="Times New Roman" w:hAnsi="Times New Roman" w:eastAsia="Times New Roman"/>
          <w:b w:val="0"/>
          <w:sz w:val="24"/>
        </w:rPr>
        <w:t>Для интерпретации результата важно помнить про необходимостью явной оценки надежности. Текущий набор дает реальную разметку, но не содержит всех модальностей промышленного ADAS.</w:t>
      </w:r>
    </w:p>
    <w:p>
      <w:pPr>
        <w:spacing w:line="360" w:lineRule="auto" w:after="0"/>
        <w:ind w:firstLine="709"/>
      </w:pPr>
      <w:r>
        <w:rPr>
          <w:rFonts w:ascii="Times New Roman" w:hAnsi="Times New Roman" w:eastAsia="Times New Roman"/>
          <w:b w:val="0"/>
          <w:sz w:val="24"/>
        </w:rPr>
        <w:t>На уровне прототипа это выражено в решении, которое задает требования к признакам, моделям и проверке в следующих главах. Для защиты важно, что этот шаг можно повторить запуском скриптов.</w:t>
      </w:r>
    </w:p>
    <w:p>
      <w:pPr>
        <w:spacing w:line="360" w:lineRule="auto" w:after="0"/>
        <w:ind w:firstLine="709"/>
      </w:pPr>
      <w:r>
        <w:rPr>
          <w:rFonts w:ascii="Times New Roman" w:hAnsi="Times New Roman" w:eastAsia="Times New Roman"/>
          <w:b w:val="0"/>
          <w:sz w:val="24"/>
        </w:rPr>
        <w:t>Из рассмотренного материала следует: исследовательская задача требует отдельной методики. Поэтому в эксперименте отдельно сохраняются метрики, матрица ошибок и список FP/FN случаев.</w:t>
      </w:r>
    </w:p>
    <w:p>
      <w:pPr>
        <w:spacing w:line="360" w:lineRule="auto" w:after="0"/>
        <w:ind w:firstLine="0"/>
        <w:jc w:val="left"/>
      </w:pPr>
      <w:r>
        <w:rPr>
          <w:rFonts w:ascii="Times New Roman" w:hAnsi="Times New Roman" w:eastAsia="Times New Roman"/>
          <w:b w:val="0"/>
          <w:sz w:val="24"/>
        </w:rPr>
        <w:t>Таблица 2 – Сравнение направлений, использованных в работе</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268"/>
            <w:vAlign w:val="center"/>
          </w:tcPr>
          <w:p>
            <w:pPr>
              <w:jc w:val="center"/>
            </w:pPr>
            <w:r/>
            <w:r>
              <w:rPr>
                <w:rFonts w:ascii="Times New Roman" w:hAnsi="Times New Roman" w:eastAsia="Times New Roman"/>
                <w:b/>
                <w:sz w:val="20"/>
              </w:rPr>
              <w:t>Направление</w:t>
            </w:r>
          </w:p>
        </w:tc>
        <w:tc>
          <w:tcPr>
            <w:tcW w:type="dxa" w:w="3969"/>
            <w:vAlign w:val="center"/>
          </w:tcPr>
          <w:p>
            <w:pPr>
              <w:jc w:val="center"/>
            </w:pPr>
            <w:r/>
            <w:r>
              <w:rPr>
                <w:rFonts w:ascii="Times New Roman" w:hAnsi="Times New Roman" w:eastAsia="Times New Roman"/>
                <w:b/>
                <w:sz w:val="20"/>
              </w:rPr>
              <w:t>Что дает для ВКР</w:t>
            </w:r>
          </w:p>
        </w:tc>
        <w:tc>
          <w:tcPr>
            <w:tcW w:type="dxa" w:w="2835"/>
            <w:vAlign w:val="center"/>
          </w:tcPr>
          <w:p>
            <w:pPr>
              <w:jc w:val="center"/>
            </w:pPr>
            <w:r/>
            <w:r>
              <w:rPr>
                <w:rFonts w:ascii="Times New Roman" w:hAnsi="Times New Roman" w:eastAsia="Times New Roman"/>
                <w:b/>
                <w:sz w:val="20"/>
              </w:rPr>
              <w:t>Ограничение</w:t>
            </w:r>
          </w:p>
        </w:tc>
      </w:tr>
      <w:tr>
        <w:tc>
          <w:tcPr>
            <w:tcW w:type="dxa" w:w="2268"/>
            <w:vAlign w:val="center"/>
          </w:tcPr>
          <w:p>
            <w:pPr>
              <w:jc w:val="center"/>
            </w:pPr>
            <w:r/>
            <w:r>
              <w:rPr>
                <w:rFonts w:ascii="Times New Roman" w:hAnsi="Times New Roman" w:eastAsia="Times New Roman"/>
                <w:b w:val="0"/>
                <w:sz w:val="20"/>
              </w:rPr>
              <w:t>Corner cases</w:t>
            </w:r>
          </w:p>
        </w:tc>
        <w:tc>
          <w:tcPr>
            <w:tcW w:type="dxa" w:w="3969"/>
            <w:vAlign w:val="center"/>
          </w:tcPr>
          <w:p>
            <w:pPr>
              <w:jc w:val="left"/>
            </w:pPr>
            <w:r/>
            <w:r>
              <w:rPr>
                <w:rFonts w:ascii="Times New Roman" w:hAnsi="Times New Roman" w:eastAsia="Times New Roman"/>
                <w:b w:val="0"/>
                <w:sz w:val="20"/>
              </w:rPr>
              <w:t>помогает описать редкие опасные сцены</w:t>
            </w:r>
          </w:p>
        </w:tc>
        <w:tc>
          <w:tcPr>
            <w:tcW w:type="dxa" w:w="2835"/>
            <w:vAlign w:val="center"/>
          </w:tcPr>
          <w:p>
            <w:pPr>
              <w:jc w:val="left"/>
            </w:pPr>
            <w:r/>
            <w:r>
              <w:rPr>
                <w:rFonts w:ascii="Times New Roman" w:hAnsi="Times New Roman" w:eastAsia="Times New Roman"/>
                <w:b w:val="0"/>
                <w:sz w:val="20"/>
              </w:rPr>
              <w:t>нет единой универсальной метки</w:t>
            </w:r>
          </w:p>
        </w:tc>
      </w:tr>
      <w:tr>
        <w:tc>
          <w:tcPr>
            <w:tcW w:type="dxa" w:w="2268"/>
            <w:vAlign w:val="center"/>
          </w:tcPr>
          <w:p>
            <w:pPr>
              <w:jc w:val="center"/>
            </w:pPr>
            <w:r/>
            <w:r>
              <w:rPr>
                <w:rFonts w:ascii="Times New Roman" w:hAnsi="Times New Roman" w:eastAsia="Times New Roman"/>
                <w:b w:val="0"/>
                <w:sz w:val="20"/>
              </w:rPr>
              <w:t>Adverse weather</w:t>
            </w:r>
          </w:p>
        </w:tc>
        <w:tc>
          <w:tcPr>
            <w:tcW w:type="dxa" w:w="3969"/>
            <w:vAlign w:val="center"/>
          </w:tcPr>
          <w:p>
            <w:pPr>
              <w:jc w:val="left"/>
            </w:pPr>
            <w:r/>
            <w:r>
              <w:rPr>
                <w:rFonts w:ascii="Times New Roman" w:hAnsi="Times New Roman" w:eastAsia="Times New Roman"/>
                <w:b w:val="0"/>
                <w:sz w:val="20"/>
              </w:rPr>
              <w:t>показывает разную деградацию сенсоров</w:t>
            </w:r>
          </w:p>
        </w:tc>
        <w:tc>
          <w:tcPr>
            <w:tcW w:type="dxa" w:w="2835"/>
            <w:vAlign w:val="center"/>
          </w:tcPr>
          <w:p>
            <w:pPr>
              <w:jc w:val="left"/>
            </w:pPr>
            <w:r/>
            <w:r>
              <w:rPr>
                <w:rFonts w:ascii="Times New Roman" w:hAnsi="Times New Roman" w:eastAsia="Times New Roman"/>
                <w:b w:val="0"/>
                <w:sz w:val="20"/>
              </w:rPr>
              <w:t>требует специальных данных</w:t>
            </w:r>
          </w:p>
        </w:tc>
      </w:tr>
      <w:tr>
        <w:tc>
          <w:tcPr>
            <w:tcW w:type="dxa" w:w="2268"/>
            <w:vAlign w:val="center"/>
          </w:tcPr>
          <w:p>
            <w:pPr>
              <w:jc w:val="center"/>
            </w:pPr>
            <w:r/>
            <w:r>
              <w:rPr>
                <w:rFonts w:ascii="Times New Roman" w:hAnsi="Times New Roman" w:eastAsia="Times New Roman"/>
                <w:b w:val="0"/>
                <w:sz w:val="20"/>
              </w:rPr>
              <w:t>Sensor fusion</w:t>
            </w:r>
          </w:p>
        </w:tc>
        <w:tc>
          <w:tcPr>
            <w:tcW w:type="dxa" w:w="3969"/>
            <w:vAlign w:val="center"/>
          </w:tcPr>
          <w:p>
            <w:pPr>
              <w:jc w:val="left"/>
            </w:pPr>
            <w:r/>
            <w:r>
              <w:rPr>
                <w:rFonts w:ascii="Times New Roman" w:hAnsi="Times New Roman" w:eastAsia="Times New Roman"/>
                <w:b w:val="0"/>
                <w:sz w:val="20"/>
              </w:rPr>
              <w:t>объединяет признаки разных источников</w:t>
            </w:r>
          </w:p>
        </w:tc>
        <w:tc>
          <w:tcPr>
            <w:tcW w:type="dxa" w:w="2835"/>
            <w:vAlign w:val="center"/>
          </w:tcPr>
          <w:p>
            <w:pPr>
              <w:jc w:val="left"/>
            </w:pPr>
            <w:r/>
            <w:r>
              <w:rPr>
                <w:rFonts w:ascii="Times New Roman" w:hAnsi="Times New Roman" w:eastAsia="Times New Roman"/>
                <w:b w:val="0"/>
                <w:sz w:val="20"/>
              </w:rPr>
              <w:t>ошибка калибровки может ухудшить результат</w:t>
            </w:r>
          </w:p>
        </w:tc>
      </w:tr>
      <w:tr>
        <w:tc>
          <w:tcPr>
            <w:tcW w:type="dxa" w:w="2268"/>
            <w:vAlign w:val="center"/>
          </w:tcPr>
          <w:p>
            <w:pPr>
              <w:jc w:val="center"/>
            </w:pPr>
            <w:r/>
            <w:r>
              <w:rPr>
                <w:rFonts w:ascii="Times New Roman" w:hAnsi="Times New Roman" w:eastAsia="Times New Roman"/>
                <w:b w:val="0"/>
                <w:sz w:val="20"/>
              </w:rPr>
              <w:t>OOD и uncertainty</w:t>
            </w:r>
          </w:p>
        </w:tc>
        <w:tc>
          <w:tcPr>
            <w:tcW w:type="dxa" w:w="3969"/>
            <w:vAlign w:val="center"/>
          </w:tcPr>
          <w:p>
            <w:pPr>
              <w:jc w:val="left"/>
            </w:pPr>
            <w:r/>
            <w:r>
              <w:rPr>
                <w:rFonts w:ascii="Times New Roman" w:hAnsi="Times New Roman" w:eastAsia="Times New Roman"/>
                <w:b w:val="0"/>
                <w:sz w:val="20"/>
              </w:rPr>
              <w:t>показывает ненадежность вывода</w:t>
            </w:r>
          </w:p>
        </w:tc>
        <w:tc>
          <w:tcPr>
            <w:tcW w:type="dxa" w:w="2835"/>
            <w:vAlign w:val="center"/>
          </w:tcPr>
          <w:p>
            <w:pPr>
              <w:jc w:val="left"/>
            </w:pPr>
            <w:r/>
            <w:r>
              <w:rPr>
                <w:rFonts w:ascii="Times New Roman" w:hAnsi="Times New Roman" w:eastAsia="Times New Roman"/>
                <w:b w:val="0"/>
                <w:sz w:val="20"/>
              </w:rPr>
              <w:t>оценка зависит от выбранной модели</w:t>
            </w:r>
          </w:p>
        </w:tc>
      </w:tr>
    </w:tbl>
    <w:p>
      <w:pPr>
        <w:jc w:val="center"/>
      </w:pPr>
      <w:r>
        <w:drawing>
          <wp:inline xmlns:a="http://schemas.openxmlformats.org/drawingml/2006/main" xmlns:pic="http://schemas.openxmlformats.org/drawingml/2006/picture">
            <wp:extent cx="5303520" cy="3563367"/>
            <wp:docPr id="1" name="Picture 1"/>
            <wp:cNvGraphicFramePr>
              <a:graphicFrameLocks noChangeAspect="1"/>
            </wp:cNvGraphicFramePr>
            <a:graphic>
              <a:graphicData uri="http://schemas.openxmlformats.org/drawingml/2006/picture">
                <pic:pic>
                  <pic:nvPicPr>
                    <pic:cNvPr id="0" name="bevfusion_literature_chart.png"/>
                    <pic:cNvPicPr/>
                  </pic:nvPicPr>
                  <pic:blipFill>
                    <a:blip r:embed="rId10"/>
                    <a:stretch>
                      <a:fillRect/>
                    </a:stretch>
                  </pic:blipFill>
                  <pic:spPr>
                    <a:xfrm>
                      <a:off x="0" y="0"/>
                      <a:ext cx="5303520" cy="3563367"/>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1 – Литературный пример влияния деградации сенсоров на BEVFusion по данным Kumar et al., 2025</w:t>
      </w:r>
    </w:p>
    <w:p>
      <w:r>
        <w:br w:type="page"/>
      </w:r>
    </w:p>
    <w:p>
      <w:pPr>
        <w:pStyle w:val="Heading1"/>
        <w:ind w:firstLine="709"/>
      </w:pPr>
      <w:r>
        <w:rPr>
          <w:b/>
        </w:rPr>
        <w:t>2 Методика обнаружения и обработки редких критических сценариев</w:t>
      </w:r>
    </w:p>
    <w:p>
      <w:pPr>
        <w:pStyle w:val="Heading2"/>
        <w:ind w:firstLine="709"/>
      </w:pPr>
      <w:r>
        <w:rPr>
          <w:b/>
        </w:rPr>
        <w:t>2.1 Классификация сценариев</w:t>
      </w:r>
    </w:p>
    <w:p>
      <w:pPr>
        <w:spacing w:line="360" w:lineRule="auto" w:after="0"/>
        <w:ind w:firstLine="709"/>
      </w:pPr>
      <w:r>
        <w:rPr>
          <w:rFonts w:ascii="Times New Roman" w:hAnsi="Times New Roman" w:eastAsia="Times New Roman"/>
          <w:b w:val="0"/>
          <w:sz w:val="24"/>
        </w:rPr>
        <w:t>Материал раздела «Классификация сценариев» связан с надежностью восприятия. Средняя точность полезна, но она не показывает, что происходит в редких сценах с близким объектом, окклюзией или плохой геометрией.</w:t>
      </w:r>
    </w:p>
    <w:p>
      <w:pPr>
        <w:spacing w:line="360" w:lineRule="auto" w:after="0"/>
        <w:ind w:firstLine="709"/>
      </w:pPr>
      <w:r>
        <w:rPr>
          <w:rFonts w:ascii="Times New Roman" w:hAnsi="Times New Roman" w:eastAsia="Times New Roman"/>
          <w:b w:val="0"/>
          <w:sz w:val="24"/>
        </w:rPr>
        <w:t>Для построения признаков учитывается типом участника движения. Это не добавляется вручную после оценки, а рассчитывается из фиксированной таблицы и остается доступным для повторной проверки.</w:t>
      </w:r>
    </w:p>
    <w:p>
      <w:pPr>
        <w:spacing w:line="360" w:lineRule="auto" w:after="0"/>
        <w:ind w:firstLine="709"/>
      </w:pPr>
      <w:r>
        <w:rPr>
          <w:rFonts w:ascii="Times New Roman" w:hAnsi="Times New Roman" w:eastAsia="Times New Roman"/>
          <w:b w:val="0"/>
          <w:sz w:val="24"/>
        </w:rPr>
        <w:t>Параметр геометрической близостью вводит в раздел тему неопределенности. Если наблюдение ухудшается, модель должна отражать это в оценке риска.</w:t>
      </w:r>
    </w:p>
    <w:p>
      <w:pPr>
        <w:spacing w:line="360" w:lineRule="auto" w:after="0"/>
        <w:ind w:firstLine="709"/>
      </w:pPr>
      <w:r>
        <w:rPr>
          <w:rFonts w:ascii="Times New Roman" w:hAnsi="Times New Roman" w:eastAsia="Times New Roman"/>
          <w:b w:val="0"/>
          <w:sz w:val="24"/>
        </w:rPr>
        <w:t>Проверка зависит от частичной видимостью объекта. Это помогает показать, где метод уже подтвержден данными, а где требуется расширение на другой датасет или стенд.</w:t>
      </w:r>
    </w:p>
    <w:p>
      <w:pPr>
        <w:spacing w:line="360" w:lineRule="auto" w:after="0"/>
        <w:ind w:firstLine="709"/>
      </w:pPr>
      <w:r>
        <w:rPr>
          <w:rFonts w:ascii="Times New Roman" w:hAnsi="Times New Roman" w:eastAsia="Times New Roman"/>
          <w:b w:val="0"/>
          <w:sz w:val="24"/>
        </w:rPr>
        <w:t>В проектной части применяется решение, которое задает rule-based target для KITTI и сохраняет его в data/processed/kitti_scenarios.csv. Оно переводит обсуждаемые свойства сцены в признаки и проверяемый score.</w:t>
      </w:r>
    </w:p>
    <w:p>
      <w:pPr>
        <w:spacing w:line="360" w:lineRule="auto" w:after="0"/>
        <w:ind w:firstLine="709"/>
      </w:pPr>
      <w:r>
        <w:rPr>
          <w:rFonts w:ascii="Times New Roman" w:hAnsi="Times New Roman" w:eastAsia="Times New Roman"/>
          <w:b w:val="0"/>
          <w:sz w:val="24"/>
        </w:rPr>
        <w:t>Практический смысл раздела сводится к положению: критичность сцены должна быть вычислимой. Далее оно проверяется через сравнение baseline, proposed и ablation моделей.</w:t>
      </w:r>
    </w:p>
    <w:p>
      <w:pPr>
        <w:pStyle w:val="Heading2"/>
        <w:ind w:firstLine="709"/>
      </w:pPr>
      <w:r>
        <w:rPr>
          <w:b/>
        </w:rPr>
        <w:t>2.2 Признаки качества сенсоров</w:t>
      </w:r>
    </w:p>
    <w:p>
      <w:pPr>
        <w:spacing w:line="360" w:lineRule="auto" w:after="0"/>
        <w:ind w:firstLine="709"/>
      </w:pPr>
      <w:r>
        <w:rPr>
          <w:rFonts w:ascii="Times New Roman" w:hAnsi="Times New Roman" w:eastAsia="Times New Roman"/>
          <w:b w:val="0"/>
          <w:sz w:val="24"/>
        </w:rPr>
        <w:t>Содержание раздела «Признаки качества сенсоров» подводит к вопросу о цене ошибки. Для ADAS пропуск опасной сцены важнее, чем небольшое ухудшение средней точности на простых примерах.</w:t>
      </w:r>
    </w:p>
    <w:p>
      <w:pPr>
        <w:spacing w:line="360" w:lineRule="auto" w:after="0"/>
        <w:ind w:firstLine="709"/>
      </w:pPr>
      <w:r>
        <w:rPr>
          <w:rFonts w:ascii="Times New Roman" w:hAnsi="Times New Roman" w:eastAsia="Times New Roman"/>
          <w:b w:val="0"/>
          <w:sz w:val="24"/>
        </w:rPr>
        <w:t>Для оценки надежности выбран ориентир усечением объекта на границе кадра. Он важен потому, что часть опасных сцен теряется именно при усреднении по всему test split.</w:t>
      </w:r>
    </w:p>
    <w:p>
      <w:pPr>
        <w:spacing w:line="360" w:lineRule="auto" w:after="0"/>
        <w:ind w:firstLine="709"/>
      </w:pPr>
      <w:r>
        <w:rPr>
          <w:rFonts w:ascii="Times New Roman" w:hAnsi="Times New Roman" w:eastAsia="Times New Roman"/>
          <w:b w:val="0"/>
          <w:sz w:val="24"/>
        </w:rPr>
        <w:t>Отдельное внимание к степенью окклюзии нужно для разбора пограничных случаев. Именно такие сцены часто дают спорные scores и требуют анализа FP/FN.</w:t>
      </w:r>
    </w:p>
    <w:p>
      <w:pPr>
        <w:spacing w:line="360" w:lineRule="auto" w:after="0"/>
        <w:ind w:firstLine="709"/>
      </w:pPr>
      <w:r>
        <w:rPr>
          <w:rFonts w:ascii="Times New Roman" w:hAnsi="Times New Roman" w:eastAsia="Times New Roman"/>
          <w:b w:val="0"/>
          <w:sz w:val="24"/>
        </w:rPr>
        <w:t>При оценке метода учитывается надежностью 3D-положения. Именно поэтому в тексте различаются проверенный прототип и будущий raw sensor pipeline.</w:t>
      </w:r>
    </w:p>
    <w:p>
      <w:pPr>
        <w:spacing w:line="360" w:lineRule="auto" w:after="0"/>
        <w:ind w:firstLine="709"/>
      </w:pPr>
      <w:r>
        <w:rPr>
          <w:rFonts w:ascii="Times New Roman" w:hAnsi="Times New Roman" w:eastAsia="Times New Roman"/>
          <w:b w:val="0"/>
          <w:sz w:val="24"/>
        </w:rPr>
        <w:t>Программный контур опирается на решение, которое рассчитывает camera_quality_proxy и lidar_geometry_quality_proxy из реальных полей KITTI. Это позволяет обсуждать ограничения через конкретные файлы и результаты.</w:t>
      </w:r>
    </w:p>
    <w:p>
      <w:pPr>
        <w:spacing w:line="360" w:lineRule="auto" w:after="0"/>
        <w:ind w:firstLine="709"/>
      </w:pPr>
      <w:r>
        <w:rPr>
          <w:rFonts w:ascii="Times New Roman" w:hAnsi="Times New Roman" w:eastAsia="Times New Roman"/>
          <w:b w:val="0"/>
          <w:sz w:val="24"/>
        </w:rPr>
        <w:t>Рабочий итог раздела: качество наблюдения можно выразить proxy-признаками. Он задает направление для дальнейшего проектирования признаков и оценки качества.</w:t>
      </w:r>
    </w:p>
    <w:p>
      <w:pPr>
        <w:pStyle w:val="Heading2"/>
        <w:ind w:firstLine="709"/>
      </w:pPr>
      <w:r>
        <w:rPr>
          <w:b/>
        </w:rPr>
        <w:t>2.3 Sensor reliability</w:t>
      </w:r>
    </w:p>
    <w:p>
      <w:pPr>
        <w:spacing w:line="360" w:lineRule="auto" w:after="0"/>
        <w:ind w:firstLine="709"/>
      </w:pPr>
      <w:r>
        <w:rPr>
          <w:rFonts w:ascii="Times New Roman" w:hAnsi="Times New Roman" w:eastAsia="Times New Roman"/>
          <w:b w:val="0"/>
          <w:sz w:val="24"/>
        </w:rPr>
        <w:t>Раздел «Sensor reliability» уточняет, какие свойства сцены могут быть измерены. Это снижает риск общих рассуждений и помогает заранее определить, что попадет в experiment pipeline.</w:t>
      </w:r>
    </w:p>
    <w:p>
      <w:pPr>
        <w:spacing w:line="360" w:lineRule="auto" w:after="0"/>
        <w:ind w:firstLine="709"/>
      </w:pPr>
      <w:r>
        <w:rPr>
          <w:rFonts w:ascii="Times New Roman" w:hAnsi="Times New Roman" w:eastAsia="Times New Roman"/>
          <w:b w:val="0"/>
          <w:sz w:val="24"/>
        </w:rPr>
        <w:t>При анализе ошибок удобно возвращаться к физическим смыслом измерений. По этому элементу можно объяснять часть false positive и false negative случаев.</w:t>
      </w:r>
    </w:p>
    <w:p>
      <w:pPr>
        <w:spacing w:line="360" w:lineRule="auto" w:after="0"/>
        <w:ind w:firstLine="709"/>
      </w:pPr>
      <w:r>
        <w:rPr>
          <w:rFonts w:ascii="Times New Roman" w:hAnsi="Times New Roman" w:eastAsia="Times New Roman"/>
          <w:b w:val="0"/>
          <w:sz w:val="24"/>
        </w:rPr>
        <w:t>С учетом зависимостью от условий сцены результат становится понятнее для инженерной проверки. Ошибка модели получает объяснение через свойства наблюдения, а не только через итоговый класс.</w:t>
      </w:r>
    </w:p>
    <w:p>
      <w:pPr>
        <w:spacing w:line="360" w:lineRule="auto" w:after="0"/>
        <w:ind w:firstLine="709"/>
      </w:pPr>
      <w:r>
        <w:rPr>
          <w:rFonts w:ascii="Times New Roman" w:hAnsi="Times New Roman" w:eastAsia="Times New Roman"/>
          <w:b w:val="0"/>
          <w:sz w:val="24"/>
        </w:rPr>
        <w:t>С учетом неравной устойчивостью модальностей выбранный эксперимент остается компактным. Он не закрывает все вопросы ADAS, но дает проверяемую основу для дальнейшего развития.</w:t>
      </w:r>
    </w:p>
    <w:p>
      <w:pPr>
        <w:spacing w:line="360" w:lineRule="auto" w:after="0"/>
        <w:ind w:firstLine="709"/>
      </w:pPr>
      <w:r>
        <w:rPr>
          <w:rFonts w:ascii="Times New Roman" w:hAnsi="Times New Roman" w:eastAsia="Times New Roman"/>
          <w:b w:val="0"/>
          <w:sz w:val="24"/>
        </w:rPr>
        <w:t>Для итоговой проверки применяется решение, которое использует reliability-признаки как вход proposed модели, а не как вручную заданный итог. Оно фиксирует связь между теоретическим тезисом и расчетным результатом.</w:t>
      </w:r>
    </w:p>
    <w:p>
      <w:pPr>
        <w:spacing w:line="360" w:lineRule="auto" w:after="0"/>
        <w:ind w:firstLine="709"/>
      </w:pPr>
      <w:r>
        <w:rPr>
          <w:rFonts w:ascii="Times New Roman" w:hAnsi="Times New Roman" w:eastAsia="Times New Roman"/>
          <w:b w:val="0"/>
          <w:sz w:val="24"/>
        </w:rPr>
        <w:t>В дальнейшем используется тезис: веса должны отражать доверие к источнику. Он помогает объяснить, зачем нужны отдельные графики, таблицы и контрольные файлы результатов.</w:t>
      </w:r>
    </w:p>
    <w:p>
      <w:pPr>
        <w:pStyle w:val="Heading2"/>
        <w:ind w:firstLine="709"/>
      </w:pPr>
      <w:r>
        <w:rPr>
          <w:b/>
        </w:rPr>
        <w:t>2.4 Uncertainty score</w:t>
      </w:r>
    </w:p>
    <w:p>
      <w:pPr>
        <w:spacing w:line="360" w:lineRule="auto" w:after="0"/>
        <w:ind w:firstLine="709"/>
      </w:pPr>
      <w:r>
        <w:rPr>
          <w:rFonts w:ascii="Times New Roman" w:hAnsi="Times New Roman" w:eastAsia="Times New Roman"/>
          <w:b w:val="0"/>
          <w:sz w:val="24"/>
        </w:rPr>
        <w:t>Содержание раздела «Uncertainty score» подводит к вопросу о цене ошибки. Для ADAS пропуск опасной сцены важнее, чем небольшое ухудшение средней точности на простых примерах.</w:t>
      </w:r>
    </w:p>
    <w:p>
      <w:pPr>
        <w:spacing w:line="360" w:lineRule="auto" w:after="0"/>
        <w:ind w:firstLine="709"/>
      </w:pPr>
      <w:r>
        <w:rPr>
          <w:rFonts w:ascii="Times New Roman" w:hAnsi="Times New Roman" w:eastAsia="Times New Roman"/>
          <w:b w:val="0"/>
          <w:sz w:val="24"/>
        </w:rPr>
        <w:t>Для оценки надежности выбран ориентир недостаточным качеством наблюдения. Он важен потому, что часть опасных сцен теряется именно при усреднении по всему test split.</w:t>
      </w:r>
    </w:p>
    <w:p>
      <w:pPr>
        <w:spacing w:line="360" w:lineRule="auto" w:after="0"/>
        <w:ind w:firstLine="709"/>
      </w:pPr>
      <w:r>
        <w:rPr>
          <w:rFonts w:ascii="Times New Roman" w:hAnsi="Times New Roman" w:eastAsia="Times New Roman"/>
          <w:b w:val="0"/>
          <w:sz w:val="24"/>
        </w:rPr>
        <w:t>Отдельное внимание к окклюзией и truncation нужно для разбора пограничных случаев. Именно такие сцены часто дают спорные scores и требуют анализа FP/FN.</w:t>
      </w:r>
    </w:p>
    <w:p>
      <w:pPr>
        <w:spacing w:line="360" w:lineRule="auto" w:after="0"/>
        <w:ind w:firstLine="709"/>
      </w:pPr>
      <w:r>
        <w:rPr>
          <w:rFonts w:ascii="Times New Roman" w:hAnsi="Times New Roman" w:eastAsia="Times New Roman"/>
          <w:b w:val="0"/>
          <w:sz w:val="24"/>
        </w:rPr>
        <w:t>При оценке метода учитывается неполной информацией о геометрии. Именно поэтому в тексте различаются проверенный прототип и будущий raw sensor pipeline.</w:t>
      </w:r>
    </w:p>
    <w:p>
      <w:pPr>
        <w:spacing w:line="360" w:lineRule="auto" w:after="0"/>
        <w:ind w:firstLine="709"/>
      </w:pPr>
      <w:r>
        <w:rPr>
          <w:rFonts w:ascii="Times New Roman" w:hAnsi="Times New Roman" w:eastAsia="Times New Roman"/>
          <w:b w:val="0"/>
          <w:sz w:val="24"/>
        </w:rPr>
        <w:t>Программный контур опирается на решение, которое считает uncertainty_proxy как нормированную комбинацию деградации камеры и 3D-геометрии. Это позволяет обсуждать ограничения через конкретные файлы и результаты.</w:t>
      </w:r>
    </w:p>
    <w:p>
      <w:pPr>
        <w:spacing w:line="360" w:lineRule="auto" w:after="0"/>
        <w:ind w:firstLine="709"/>
      </w:pPr>
      <w:r>
        <w:rPr>
          <w:rFonts w:ascii="Times New Roman" w:hAnsi="Times New Roman" w:eastAsia="Times New Roman"/>
          <w:b w:val="0"/>
          <w:sz w:val="24"/>
        </w:rPr>
        <w:t>Рабочий итог раздела: неопределенность должна повышать осторожность. Он задает направление для дальнейшего проектирования признаков и оценки качества.</w:t>
      </w:r>
    </w:p>
    <w:p>
      <w:pPr>
        <w:pStyle w:val="Heading2"/>
        <w:ind w:firstLine="709"/>
      </w:pPr>
      <w:r>
        <w:rPr>
          <w:b/>
        </w:rPr>
        <w:t>2.5 Risk score</w:t>
      </w:r>
    </w:p>
    <w:p>
      <w:pPr>
        <w:spacing w:line="360" w:lineRule="auto" w:after="0"/>
        <w:ind w:firstLine="709"/>
      </w:pPr>
      <w:r>
        <w:rPr>
          <w:rFonts w:ascii="Times New Roman" w:hAnsi="Times New Roman" w:eastAsia="Times New Roman"/>
          <w:b w:val="0"/>
          <w:sz w:val="24"/>
        </w:rPr>
        <w:t>При рассмотрении «Risk score» основное внимание уделяется ситуации, где модель может ошибиться не из-за класса объекта, а из-за условий наблюдения и неполной информации о сцене.</w:t>
      </w:r>
    </w:p>
    <w:p>
      <w:pPr>
        <w:spacing w:line="360" w:lineRule="auto" w:after="0"/>
        <w:ind w:firstLine="709"/>
      </w:pPr>
      <w:r>
        <w:rPr>
          <w:rFonts w:ascii="Times New Roman" w:hAnsi="Times New Roman" w:eastAsia="Times New Roman"/>
          <w:b w:val="0"/>
          <w:sz w:val="24"/>
        </w:rPr>
        <w:t>В работе классом объекта используется как вход к оценке критичности. Он помогает не смешивать простые сцены с теми, где нужна более осторожная реакция.</w:t>
      </w:r>
    </w:p>
    <w:p>
      <w:pPr>
        <w:spacing w:line="360" w:lineRule="auto" w:after="0"/>
        <w:ind w:firstLine="709"/>
      </w:pPr>
      <w:r>
        <w:rPr>
          <w:rFonts w:ascii="Times New Roman" w:hAnsi="Times New Roman" w:eastAsia="Times New Roman"/>
          <w:b w:val="0"/>
          <w:sz w:val="24"/>
        </w:rPr>
        <w:t>В разделе дистанцией до объекта помогает связать sensor fusion и оценку риска. Разные источники данных деградируют неодинаково, поэтому нужна отдельная оценка доверия.</w:t>
      </w:r>
    </w:p>
    <w:p>
      <w:pPr>
        <w:spacing w:line="360" w:lineRule="auto" w:after="0"/>
        <w:ind w:firstLine="709"/>
      </w:pPr>
      <w:r>
        <w:rPr>
          <w:rFonts w:ascii="Times New Roman" w:hAnsi="Times New Roman" w:eastAsia="Times New Roman"/>
          <w:b w:val="0"/>
          <w:sz w:val="24"/>
        </w:rPr>
        <w:t>Работа не скрывает ограничение положением относительно траектории. Такое ограничение важно для корректного чтения метрик и для планирования следующего этапа.</w:t>
      </w:r>
    </w:p>
    <w:p>
      <w:pPr>
        <w:spacing w:line="360" w:lineRule="auto" w:after="0"/>
        <w:ind w:firstLine="709"/>
      </w:pPr>
      <w:r>
        <w:rPr>
          <w:rFonts w:ascii="Times New Roman" w:hAnsi="Times New Roman" w:eastAsia="Times New Roman"/>
          <w:b w:val="0"/>
          <w:sz w:val="24"/>
        </w:rPr>
        <w:t>В составе прототипа используется решение, которое формирует risk_prior из класса, distance, lateral position, occlusion и truncation. Это делает выводы проверяемыми на том же split и с теми же порогами.</w:t>
      </w:r>
    </w:p>
    <w:p>
      <w:pPr>
        <w:spacing w:line="360" w:lineRule="auto" w:after="0"/>
        <w:ind w:firstLine="709"/>
      </w:pPr>
      <w:r>
        <w:rPr>
          <w:rFonts w:ascii="Times New Roman" w:hAnsi="Times New Roman" w:eastAsia="Times New Roman"/>
          <w:b w:val="0"/>
          <w:sz w:val="24"/>
        </w:rPr>
        <w:t>Содержательный итог раздела состоит в том, что risk score должен отражать цену пропуска. Этот итог затем проверяется на реальных аннотациях KITTI.</w:t>
      </w:r>
    </w:p>
    <w:p>
      <w:pPr>
        <w:pStyle w:val="Heading2"/>
        <w:ind w:firstLine="709"/>
      </w:pPr>
      <w:r>
        <w:rPr>
          <w:b/>
        </w:rPr>
        <w:t>2.6 Adaptive fusion</w:t>
      </w:r>
    </w:p>
    <w:p>
      <w:pPr>
        <w:spacing w:line="360" w:lineRule="auto" w:after="0"/>
        <w:ind w:firstLine="709"/>
      </w:pPr>
      <w:r>
        <w:rPr>
          <w:rFonts w:ascii="Times New Roman" w:hAnsi="Times New Roman" w:eastAsia="Times New Roman"/>
          <w:b w:val="0"/>
          <w:sz w:val="24"/>
        </w:rPr>
        <w:t>Содержание раздела «Adaptive fusion» подводит к вопросу о цене ошибки. Для ADAS пропуск опасной сцены важнее, чем небольшое ухудшение средней точности на простых примерах.</w:t>
      </w:r>
    </w:p>
    <w:p>
      <w:pPr>
        <w:spacing w:line="360" w:lineRule="auto" w:after="0"/>
        <w:ind w:firstLine="709"/>
      </w:pPr>
      <w:r>
        <w:rPr>
          <w:rFonts w:ascii="Times New Roman" w:hAnsi="Times New Roman" w:eastAsia="Times New Roman"/>
          <w:b w:val="0"/>
          <w:sz w:val="24"/>
        </w:rPr>
        <w:t>Для оценки надежности выбран ориентир объединением признаков надежности. Он важен потому, что часть опасных сцен теряется именно при усреднении по всему test split.</w:t>
      </w:r>
    </w:p>
    <w:p>
      <w:pPr>
        <w:spacing w:line="360" w:lineRule="auto" w:after="0"/>
        <w:ind w:firstLine="709"/>
      </w:pPr>
      <w:r>
        <w:rPr>
          <w:rFonts w:ascii="Times New Roman" w:hAnsi="Times New Roman" w:eastAsia="Times New Roman"/>
          <w:b w:val="0"/>
          <w:sz w:val="24"/>
        </w:rPr>
        <w:t>Отдельное внимание к обучаемым весом каждого признака нужно для разбора пограничных случаев. Именно такие сцены часто дают спорные scores и требуют анализа FP/FN.</w:t>
      </w:r>
    </w:p>
    <w:p>
      <w:pPr>
        <w:spacing w:line="360" w:lineRule="auto" w:after="0"/>
        <w:ind w:firstLine="709"/>
      </w:pPr>
      <w:r>
        <w:rPr>
          <w:rFonts w:ascii="Times New Roman" w:hAnsi="Times New Roman" w:eastAsia="Times New Roman"/>
          <w:b w:val="0"/>
          <w:sz w:val="24"/>
        </w:rPr>
        <w:t>При оценке метода учитывается подбором порога на validation split. Именно поэтому в тексте различаются проверенный прототип и будущий raw sensor pipeline.</w:t>
      </w:r>
    </w:p>
    <w:p>
      <w:pPr>
        <w:spacing w:line="360" w:lineRule="auto" w:after="0"/>
        <w:ind w:firstLine="709"/>
      </w:pPr>
      <w:r>
        <w:rPr>
          <w:rFonts w:ascii="Times New Roman" w:hAnsi="Times New Roman" w:eastAsia="Times New Roman"/>
          <w:b w:val="0"/>
          <w:sz w:val="24"/>
        </w:rPr>
        <w:t>Программный контур опирается на решение, которое обучает proposed_reliability_logreg и сравнивает его с baseline_kitti_logreg и ablation. Это позволяет обсуждать ограничения через конкретные файлы и результаты.</w:t>
      </w:r>
    </w:p>
    <w:p>
      <w:pPr>
        <w:spacing w:line="360" w:lineRule="auto" w:after="0"/>
        <w:ind w:firstLine="709"/>
      </w:pPr>
      <w:r>
        <w:rPr>
          <w:rFonts w:ascii="Times New Roman" w:hAnsi="Times New Roman" w:eastAsia="Times New Roman"/>
          <w:b w:val="0"/>
          <w:sz w:val="24"/>
        </w:rPr>
        <w:t>Рабочий итог раздела: адаптивность должна проверяться сравнением с baseline. Он задает направление для дальнейшего проектирования признаков и оценки качества.</w:t>
      </w:r>
    </w:p>
    <w:p>
      <w:pPr>
        <w:pStyle w:val="Heading2"/>
        <w:ind w:firstLine="709"/>
      </w:pPr>
      <w:r>
        <w:rPr>
          <w:b/>
        </w:rPr>
        <w:t>2.7 Обработка отказа сенсора</w:t>
      </w:r>
    </w:p>
    <w:p>
      <w:pPr>
        <w:spacing w:line="360" w:lineRule="auto" w:after="0"/>
        <w:ind w:firstLine="709"/>
      </w:pPr>
      <w:r>
        <w:rPr>
          <w:rFonts w:ascii="Times New Roman" w:hAnsi="Times New Roman" w:eastAsia="Times New Roman"/>
          <w:b w:val="0"/>
          <w:sz w:val="24"/>
        </w:rPr>
        <w:t>Тема «Отказ сенсора» раскрывается через практическую проверку. Для этой работы важно, чтобы тезисы были видны не только в тексте, но и в сохраненных файлах результатов.</w:t>
      </w:r>
    </w:p>
    <w:p>
      <w:pPr>
        <w:spacing w:line="360" w:lineRule="auto" w:after="0"/>
        <w:ind w:firstLine="709"/>
      </w:pPr>
      <w:r>
        <w:rPr>
          <w:rFonts w:ascii="Times New Roman" w:hAnsi="Times New Roman" w:eastAsia="Times New Roman"/>
          <w:b w:val="0"/>
          <w:sz w:val="24"/>
        </w:rPr>
        <w:t>С точки зрения методики важен потерей одного источника данных. Он задает одну из причин, по которой accuracy дополняется recall, FNR и анализом ошибок.</w:t>
      </w:r>
    </w:p>
    <w:p>
      <w:pPr>
        <w:spacing w:line="360" w:lineRule="auto" w:after="0"/>
        <w:ind w:firstLine="709"/>
      </w:pPr>
      <w:r>
        <w:rPr>
          <w:rFonts w:ascii="Times New Roman" w:hAnsi="Times New Roman" w:eastAsia="Times New Roman"/>
          <w:b w:val="0"/>
          <w:sz w:val="24"/>
        </w:rPr>
        <w:t>Через ростом uncertainty раздел выходит к теме устойчивости. Если качество наблюдения меняется, порог и интерпретация результата должны проверяться особенно внимательно.</w:t>
      </w:r>
    </w:p>
    <w:p>
      <w:pPr>
        <w:spacing w:line="360" w:lineRule="auto" w:after="0"/>
        <w:ind w:firstLine="709"/>
      </w:pPr>
      <w:r>
        <w:rPr>
          <w:rFonts w:ascii="Times New Roman" w:hAnsi="Times New Roman" w:eastAsia="Times New Roman"/>
          <w:b w:val="0"/>
          <w:sz w:val="24"/>
        </w:rPr>
        <w:t>Через переходом к осторожному режиму задается рамка сравнения. Поэтому литературные примеры отделены от собственных метрик, полученных в текущем запуске.</w:t>
      </w:r>
    </w:p>
    <w:p>
      <w:pPr>
        <w:spacing w:line="360" w:lineRule="auto" w:after="0"/>
        <w:ind w:firstLine="709"/>
      </w:pPr>
      <w:r>
        <w:rPr>
          <w:rFonts w:ascii="Times New Roman" w:hAnsi="Times New Roman" w:eastAsia="Times New Roman"/>
          <w:b w:val="0"/>
          <w:sz w:val="24"/>
        </w:rPr>
        <w:t>С программной стороны раздел поддержан решением, которое фиксирует этот сценарий в архитектуре и в ограничениях, но не выдает KITTI без radar за полный сенсорный benchmark. Оно помогает отделить доказанную часть работы от планов дальнейшего развития.</w:t>
      </w:r>
    </w:p>
    <w:p>
      <w:pPr>
        <w:spacing w:line="360" w:lineRule="auto" w:after="0"/>
        <w:ind w:firstLine="709"/>
      </w:pPr>
      <w:r>
        <w:rPr>
          <w:rFonts w:ascii="Times New Roman" w:hAnsi="Times New Roman" w:eastAsia="Times New Roman"/>
          <w:b w:val="0"/>
          <w:sz w:val="24"/>
        </w:rPr>
        <w:t>Раздел подводит к дальнейшей проверке положения: полная потеря всех сенсоров не дает надежного вывода. Именно это положение связывает предметную область с программной частью работы.</w:t>
      </w:r>
    </w:p>
    <w:p>
      <w:pPr>
        <w:pStyle w:val="Heading2"/>
        <w:ind w:firstLine="709"/>
      </w:pPr>
      <w:r>
        <w:rPr>
          <w:b/>
        </w:rPr>
        <w:t>2.8 Метрики</w:t>
      </w:r>
    </w:p>
    <w:p>
      <w:pPr>
        <w:spacing w:line="360" w:lineRule="auto" w:after="0"/>
        <w:ind w:firstLine="709"/>
      </w:pPr>
      <w:r>
        <w:rPr>
          <w:rFonts w:ascii="Times New Roman" w:hAnsi="Times New Roman" w:eastAsia="Times New Roman"/>
          <w:b w:val="0"/>
          <w:sz w:val="24"/>
        </w:rPr>
        <w:t>Вопрос «Метрики» нужен для перехода от общего описания ADAS к проверяемой инженерной задаче. В такой постановке дорожная сцена рассматривается как набор признаков риска, а не как абстрактный кадр.</w:t>
      </w:r>
    </w:p>
    <w:p>
      <w:pPr>
        <w:spacing w:line="360" w:lineRule="auto" w:after="0"/>
        <w:ind w:firstLine="709"/>
      </w:pPr>
      <w:r>
        <w:rPr>
          <w:rFonts w:ascii="Times New Roman" w:hAnsi="Times New Roman" w:eastAsia="Times New Roman"/>
          <w:b w:val="0"/>
          <w:sz w:val="24"/>
        </w:rPr>
        <w:t>В эксперименте особое место занимает разной ценой FP и FN. По этому признаку можно объяснить, почему одинаковая метка класса не всегда означает одинаковую опасность сцены.</w:t>
      </w:r>
    </w:p>
    <w:p>
      <w:pPr>
        <w:spacing w:line="360" w:lineRule="auto" w:after="0"/>
        <w:ind w:firstLine="709"/>
      </w:pPr>
      <w:r>
        <w:rPr>
          <w:rFonts w:ascii="Times New Roman" w:hAnsi="Times New Roman" w:eastAsia="Times New Roman"/>
          <w:b w:val="0"/>
          <w:sz w:val="24"/>
        </w:rPr>
        <w:t>Роль необходимостью видеть confusion matrix состоит в том, чтобы не сводить задачу к простому обнаружению класса. Для ADAS важно, насколько устойчиво система видит объект в конкретных условиях.</w:t>
      </w:r>
    </w:p>
    <w:p>
      <w:pPr>
        <w:spacing w:line="360" w:lineRule="auto" w:after="0"/>
        <w:ind w:firstLine="709"/>
      </w:pPr>
      <w:r>
        <w:rPr>
          <w:rFonts w:ascii="Times New Roman" w:hAnsi="Times New Roman" w:eastAsia="Times New Roman"/>
          <w:b w:val="0"/>
          <w:sz w:val="24"/>
        </w:rPr>
        <w:t>Ограничение по важностью ROC и PR анализа делает постановку аккуратнее. Результаты не переносятся автоматически на все условия движения и требуют дальнейшей проверки.</w:t>
      </w:r>
    </w:p>
    <w:p>
      <w:pPr>
        <w:spacing w:line="360" w:lineRule="auto" w:after="0"/>
        <w:ind w:firstLine="709"/>
      </w:pPr>
      <w:r>
        <w:rPr>
          <w:rFonts w:ascii="Times New Roman" w:hAnsi="Times New Roman" w:eastAsia="Times New Roman"/>
          <w:b w:val="0"/>
          <w:sz w:val="24"/>
        </w:rPr>
        <w:t>Реализация показывает это через решение, которое сохраняет metrics.json, metrics.csv, confusion_matrix.csv, roc_points и pr_points. Такая связка помогает проследить путь от исходной разметки до итоговых метрик.</w:t>
      </w:r>
    </w:p>
    <w:p>
      <w:pPr>
        <w:spacing w:line="360" w:lineRule="auto" w:after="0"/>
        <w:ind w:firstLine="709"/>
      </w:pPr>
      <w:r>
        <w:rPr>
          <w:rFonts w:ascii="Times New Roman" w:hAnsi="Times New Roman" w:eastAsia="Times New Roman"/>
          <w:b w:val="0"/>
          <w:sz w:val="24"/>
        </w:rPr>
        <w:t>Для следующей главы важно зафиксировать: метрики должны строиться из результатов запуска. На этой основе выбираются признаки reliability, uncertainty и risk score.</w:t>
      </w:r>
    </w:p>
    <w:p>
      <w:pPr>
        <w:pStyle w:val="Heading2"/>
        <w:ind w:firstLine="709"/>
      </w:pPr>
      <w:r>
        <w:rPr>
          <w:b/>
        </w:rPr>
        <w:t>2.9 План эксперимента</w:t>
      </w:r>
    </w:p>
    <w:p>
      <w:pPr>
        <w:spacing w:line="360" w:lineRule="auto" w:after="0"/>
        <w:ind w:firstLine="709"/>
      </w:pPr>
      <w:r>
        <w:rPr>
          <w:rFonts w:ascii="Times New Roman" w:hAnsi="Times New Roman" w:eastAsia="Times New Roman"/>
          <w:b w:val="0"/>
          <w:sz w:val="24"/>
        </w:rPr>
        <w:t>Тема «План эксперимента» раскрывается через практическую проверку. Для этой работы важно, чтобы тезисы были видны не только в тексте, но и в сохраненных файлах результатов.</w:t>
      </w:r>
    </w:p>
    <w:p>
      <w:pPr>
        <w:spacing w:line="360" w:lineRule="auto" w:after="0"/>
        <w:ind w:firstLine="709"/>
      </w:pPr>
      <w:r>
        <w:rPr>
          <w:rFonts w:ascii="Times New Roman" w:hAnsi="Times New Roman" w:eastAsia="Times New Roman"/>
          <w:b w:val="0"/>
          <w:sz w:val="24"/>
        </w:rPr>
        <w:t>С точки зрения методики важен фиксированным seed. Он задает одну из причин, по которой accuracy дополняется recall, FNR и анализом ошибок.</w:t>
      </w:r>
    </w:p>
    <w:p>
      <w:pPr>
        <w:spacing w:line="360" w:lineRule="auto" w:after="0"/>
        <w:ind w:firstLine="709"/>
      </w:pPr>
      <w:r>
        <w:rPr>
          <w:rFonts w:ascii="Times New Roman" w:hAnsi="Times New Roman" w:eastAsia="Times New Roman"/>
          <w:b w:val="0"/>
          <w:sz w:val="24"/>
        </w:rPr>
        <w:t>Через разделением train validation test раздел выходит к теме устойчивости. Если качество наблюдения меняется, порог и интерпретация результата должны проверяться особенно внимательно.</w:t>
      </w:r>
    </w:p>
    <w:p>
      <w:pPr>
        <w:spacing w:line="360" w:lineRule="auto" w:after="0"/>
        <w:ind w:firstLine="709"/>
      </w:pPr>
      <w:r>
        <w:rPr>
          <w:rFonts w:ascii="Times New Roman" w:hAnsi="Times New Roman" w:eastAsia="Times New Roman"/>
          <w:b w:val="0"/>
          <w:sz w:val="24"/>
        </w:rPr>
        <w:t>Через обучением нескольких подходов задается рамка сравнения. Поэтому литературные примеры отделены от собственных метрик, полученных в текущем запуске.</w:t>
      </w:r>
    </w:p>
    <w:p>
      <w:pPr>
        <w:spacing w:line="360" w:lineRule="auto" w:after="0"/>
        <w:ind w:firstLine="709"/>
      </w:pPr>
      <w:r>
        <w:rPr>
          <w:rFonts w:ascii="Times New Roman" w:hAnsi="Times New Roman" w:eastAsia="Times New Roman"/>
          <w:b w:val="0"/>
          <w:sz w:val="24"/>
        </w:rPr>
        <w:t>С программной стороны раздел поддержан решением, которое реализован командами prepare_data, train, evaluate, make_figures и export_results. Оно помогает отделить доказанную часть работы от планов дальнейшего развития.</w:t>
      </w:r>
    </w:p>
    <w:p>
      <w:pPr>
        <w:spacing w:line="360" w:lineRule="auto" w:after="0"/>
        <w:ind w:firstLine="709"/>
      </w:pPr>
      <w:r>
        <w:rPr>
          <w:rFonts w:ascii="Times New Roman" w:hAnsi="Times New Roman" w:eastAsia="Times New Roman"/>
          <w:b w:val="0"/>
          <w:sz w:val="24"/>
        </w:rPr>
        <w:t>Раздел подводит к дальнейшей проверке положения: результат должен повторяться на чистой копии репозитория. Именно это положение связывает предметную область с программной частью работы.</w:t>
      </w:r>
    </w:p>
    <w:p>
      <w:pPr>
        <w:pStyle w:val="Heading2"/>
        <w:ind w:firstLine="709"/>
      </w:pPr>
      <w:r>
        <w:rPr>
          <w:b/>
        </w:rPr>
        <w:t>2.10 Этика и приватность</w:t>
      </w:r>
    </w:p>
    <w:p>
      <w:pPr>
        <w:spacing w:line="360" w:lineRule="auto" w:after="0"/>
        <w:ind w:firstLine="709"/>
      </w:pPr>
      <w:r>
        <w:rPr>
          <w:rFonts w:ascii="Times New Roman" w:hAnsi="Times New Roman" w:eastAsia="Times New Roman"/>
          <w:b w:val="0"/>
          <w:sz w:val="24"/>
        </w:rPr>
        <w:t>Раздел «Этика и приватность» связывает обзор литературы с дальнейшей реализацией. В нем фиксируются понятия, которые затем становятся признаками, порогами или отдельными метриками.</w:t>
      </w:r>
    </w:p>
    <w:p>
      <w:pPr>
        <w:spacing w:line="360" w:lineRule="auto" w:after="0"/>
        <w:ind w:firstLine="709"/>
      </w:pPr>
      <w:r>
        <w:rPr>
          <w:rFonts w:ascii="Times New Roman" w:hAnsi="Times New Roman" w:eastAsia="Times New Roman"/>
          <w:b w:val="0"/>
          <w:sz w:val="24"/>
        </w:rPr>
        <w:t>Для связки теории и эксперимента выбран дорожными изображениями с номерами и лицами. Он виден в данных и может быть перепроверен без доступа к закрытой экспертной разметке.</w:t>
      </w:r>
    </w:p>
    <w:p>
      <w:pPr>
        <w:spacing w:line="360" w:lineRule="auto" w:after="0"/>
        <w:ind w:firstLine="709"/>
      </w:pPr>
      <w:r>
        <w:rPr>
          <w:rFonts w:ascii="Times New Roman" w:hAnsi="Times New Roman" w:eastAsia="Times New Roman"/>
          <w:b w:val="0"/>
          <w:sz w:val="24"/>
        </w:rPr>
        <w:t>Показатель лицензиями датасетов дополняет описание сцены. Он нужен, чтобы не выдавать плохое наблюдение за полноценный сигнал для принятия решения.</w:t>
      </w:r>
    </w:p>
    <w:p>
      <w:pPr>
        <w:spacing w:line="360" w:lineRule="auto" w:after="0"/>
        <w:ind w:firstLine="709"/>
      </w:pPr>
      <w:r>
        <w:rPr>
          <w:rFonts w:ascii="Times New Roman" w:hAnsi="Times New Roman" w:eastAsia="Times New Roman"/>
          <w:b w:val="0"/>
          <w:sz w:val="24"/>
        </w:rPr>
        <w:t>Положение о опасностью неверной интерпретации прототипа связано с воспроизводимостью. Все ключевые числа должны выводиться из сохраненных файлов, а не из ручной правки отчета.</w:t>
      </w:r>
    </w:p>
    <w:p>
      <w:pPr>
        <w:spacing w:line="360" w:lineRule="auto" w:after="0"/>
        <w:ind w:firstLine="709"/>
      </w:pPr>
      <w:r>
        <w:rPr>
          <w:rFonts w:ascii="Times New Roman" w:hAnsi="Times New Roman" w:eastAsia="Times New Roman"/>
          <w:b w:val="0"/>
          <w:sz w:val="24"/>
        </w:rPr>
        <w:t>Инженерная часть закрепляет раздел через решение, которое работает с аннотациями KITTI и не хранит изображения людей или номера автомобилей в репозитории. По этой линии можно восстановить логику от признаков до confusion matrix.</w:t>
      </w:r>
    </w:p>
    <w:p>
      <w:pPr>
        <w:spacing w:line="360" w:lineRule="auto" w:after="0"/>
        <w:ind w:firstLine="709"/>
      </w:pPr>
      <w:r>
        <w:rPr>
          <w:rFonts w:ascii="Times New Roman" w:hAnsi="Times New Roman" w:eastAsia="Times New Roman"/>
          <w:b w:val="0"/>
          <w:sz w:val="24"/>
        </w:rPr>
        <w:t>Для текста ВКР фиксируется вывод: исследовательский результат нельзя выдавать за сертифицированную систему. Он не расширяет область результатов за пределы проведенного эксперимента.</w:t>
      </w:r>
    </w:p>
    <w:p>
      <w:pPr>
        <w:pStyle w:val="Heading2"/>
        <w:ind w:firstLine="709"/>
      </w:pPr>
      <w:r>
        <w:rPr>
          <w:b/>
        </w:rPr>
        <w:t>2.11 Требования к промышленной проверке</w:t>
      </w:r>
    </w:p>
    <w:p>
      <w:pPr>
        <w:spacing w:line="360" w:lineRule="auto" w:after="0"/>
        <w:ind w:firstLine="709"/>
      </w:pPr>
      <w:r>
        <w:rPr>
          <w:rFonts w:ascii="Times New Roman" w:hAnsi="Times New Roman" w:eastAsia="Times New Roman"/>
          <w:b w:val="0"/>
          <w:sz w:val="24"/>
        </w:rPr>
        <w:t>Для темы «Промышленная проверка» существенна проверяемость. Если признак нельзя получить из данных или повторить в коде, он остается описанием и не усиливает экспериментальную часть.</w:t>
      </w:r>
    </w:p>
    <w:p>
      <w:pPr>
        <w:spacing w:line="360" w:lineRule="auto" w:after="0"/>
        <w:ind w:firstLine="709"/>
      </w:pPr>
      <w:r>
        <w:rPr>
          <w:rFonts w:ascii="Times New Roman" w:hAnsi="Times New Roman" w:eastAsia="Times New Roman"/>
          <w:b w:val="0"/>
          <w:sz w:val="24"/>
        </w:rPr>
        <w:t>При подготовке scenario table учитывается реальными сенсорными потоками. Такое поле связывает предметную область с конкретной строкой данных и уменьшает долю субъективной интерпретации.</w:t>
      </w:r>
    </w:p>
    <w:p>
      <w:pPr>
        <w:spacing w:line="360" w:lineRule="auto" w:after="0"/>
        <w:ind w:firstLine="709"/>
      </w:pPr>
      <w:r>
        <w:rPr>
          <w:rFonts w:ascii="Times New Roman" w:hAnsi="Times New Roman" w:eastAsia="Times New Roman"/>
          <w:b w:val="0"/>
          <w:sz w:val="24"/>
        </w:rPr>
        <w:t>Вторая линия анализа проходит через синхронизацией camera, LiDAR и radar. Она объясняет, почему признаки надежности нужны рядом с признаками дистанции и положения объекта.</w:t>
      </w:r>
    </w:p>
    <w:p>
      <w:pPr>
        <w:spacing w:line="360" w:lineRule="auto" w:after="0"/>
        <w:ind w:firstLine="709"/>
      </w:pPr>
      <w:r>
        <w:rPr>
          <w:rFonts w:ascii="Times New Roman" w:hAnsi="Times New Roman" w:eastAsia="Times New Roman"/>
          <w:b w:val="0"/>
          <w:sz w:val="24"/>
        </w:rPr>
        <w:t>Для интерпретации результата важно помнить про проверкой отказов и деградации. Текущий набор дает реальную разметку, но не содержит всех модальностей промышленного ADAS.</w:t>
      </w:r>
    </w:p>
    <w:p>
      <w:pPr>
        <w:spacing w:line="360" w:lineRule="auto" w:after="0"/>
        <w:ind w:firstLine="709"/>
      </w:pPr>
      <w:r>
        <w:rPr>
          <w:rFonts w:ascii="Times New Roman" w:hAnsi="Times New Roman" w:eastAsia="Times New Roman"/>
          <w:b w:val="0"/>
          <w:sz w:val="24"/>
        </w:rPr>
        <w:t>На уровне прототипа это выражено в решении, которое фиксирует границу между ВКР и будущей инженерной валидацией. Для защиты важно, что этот шаг можно повторить запуском скриптов.</w:t>
      </w:r>
    </w:p>
    <w:p>
      <w:pPr>
        <w:spacing w:line="360" w:lineRule="auto" w:after="0"/>
        <w:ind w:firstLine="709"/>
      </w:pPr>
      <w:r>
        <w:rPr>
          <w:rFonts w:ascii="Times New Roman" w:hAnsi="Times New Roman" w:eastAsia="Times New Roman"/>
          <w:b w:val="0"/>
          <w:sz w:val="24"/>
        </w:rPr>
        <w:t>Из рассмотренного материала следует: лабораторный прототип не равен сертифицированному компоненту. Поэтому в эксперименте отдельно сохраняются метрики, матрица ошибок и список FP/FN случаев.</w:t>
      </w:r>
    </w:p>
    <w:p>
      <w:pPr>
        <w:pStyle w:val="Heading2"/>
        <w:ind w:firstLine="709"/>
      </w:pPr>
      <w:r>
        <w:rPr>
          <w:b/>
        </w:rPr>
        <w:t>2.12 Выводы по главе 2</w:t>
      </w:r>
    </w:p>
    <w:p>
      <w:pPr>
        <w:spacing w:line="360" w:lineRule="auto" w:after="0"/>
        <w:ind w:firstLine="709"/>
      </w:pPr>
      <w:r>
        <w:rPr>
          <w:rFonts w:ascii="Times New Roman" w:hAnsi="Times New Roman" w:eastAsia="Times New Roman"/>
          <w:b w:val="0"/>
          <w:sz w:val="24"/>
        </w:rPr>
        <w:t>Вопрос «Выводы по методике» нужен для перехода от общего описания ADAS к проверяемой инженерной задаче. В такой постановке дорожная сцена рассматривается как набор признаков риска, а не как абстрактный кадр.</w:t>
      </w:r>
    </w:p>
    <w:p>
      <w:pPr>
        <w:spacing w:line="360" w:lineRule="auto" w:after="0"/>
        <w:ind w:firstLine="709"/>
      </w:pPr>
      <w:r>
        <w:rPr>
          <w:rFonts w:ascii="Times New Roman" w:hAnsi="Times New Roman" w:eastAsia="Times New Roman"/>
          <w:b w:val="0"/>
          <w:sz w:val="24"/>
        </w:rPr>
        <w:t>В эксперименте особое место занимает формализацией critical_scene. По этому признаку можно объяснить, почему одинаковая метка класса не всегда означает одинаковую опасность сцены.</w:t>
      </w:r>
    </w:p>
    <w:p>
      <w:pPr>
        <w:spacing w:line="360" w:lineRule="auto" w:after="0"/>
        <w:ind w:firstLine="709"/>
      </w:pPr>
      <w:r>
        <w:rPr>
          <w:rFonts w:ascii="Times New Roman" w:hAnsi="Times New Roman" w:eastAsia="Times New Roman"/>
          <w:b w:val="0"/>
          <w:sz w:val="24"/>
        </w:rPr>
        <w:t>Роль разделением baseline и proposed состоит в том, чтобы не сводить задачу к простому обнаружению класса. Для ADAS важно, насколько устойчиво система видит объект в конкретных условиях.</w:t>
      </w:r>
    </w:p>
    <w:p>
      <w:pPr>
        <w:spacing w:line="360" w:lineRule="auto" w:after="0"/>
        <w:ind w:firstLine="709"/>
      </w:pPr>
      <w:r>
        <w:rPr>
          <w:rFonts w:ascii="Times New Roman" w:hAnsi="Times New Roman" w:eastAsia="Times New Roman"/>
          <w:b w:val="0"/>
          <w:sz w:val="24"/>
        </w:rPr>
        <w:t>Ограничение по прозрачными формулами делает постановку аккуратнее. Результаты не переносятся автоматически на все условия движения и требуют дальнейшей проверки.</w:t>
      </w:r>
    </w:p>
    <w:p>
      <w:pPr>
        <w:spacing w:line="360" w:lineRule="auto" w:after="0"/>
        <w:ind w:firstLine="709"/>
      </w:pPr>
      <w:r>
        <w:rPr>
          <w:rFonts w:ascii="Times New Roman" w:hAnsi="Times New Roman" w:eastAsia="Times New Roman"/>
          <w:b w:val="0"/>
          <w:sz w:val="24"/>
        </w:rPr>
        <w:t>Реализация показывает это через решение, которое переводит научную идею в конкретный план реализации. Такая связка помогает проследить путь от исходной разметки до итоговых метрик.</w:t>
      </w:r>
    </w:p>
    <w:p>
      <w:pPr>
        <w:spacing w:line="360" w:lineRule="auto" w:after="0"/>
        <w:ind w:firstLine="709"/>
      </w:pPr>
      <w:r>
        <w:rPr>
          <w:rFonts w:ascii="Times New Roman" w:hAnsi="Times New Roman" w:eastAsia="Times New Roman"/>
          <w:b w:val="0"/>
          <w:sz w:val="24"/>
        </w:rPr>
        <w:t>Для следующей главы важно зафиксировать: методика должна быть понятна без скрытых ручных шагов. На этой основе выбираются признаки reliability, uncertainty и risk score.</w:t>
      </w:r>
    </w:p>
    <w:p>
      <w:pPr>
        <w:spacing w:line="360" w:lineRule="auto" w:after="0"/>
        <w:ind w:firstLine="0"/>
        <w:jc w:val="left"/>
      </w:pPr>
      <w:r>
        <w:rPr>
          <w:rFonts w:ascii="Times New Roman" w:hAnsi="Times New Roman" w:eastAsia="Times New Roman"/>
          <w:b w:val="0"/>
          <w:sz w:val="24"/>
        </w:rPr>
        <w:t>Таблица 3 – Формулы метрик и расчетных признаков</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984"/>
            <w:vAlign w:val="center"/>
          </w:tcPr>
          <w:p>
            <w:pPr>
              <w:jc w:val="center"/>
            </w:pPr>
            <w:r/>
            <w:r>
              <w:rPr>
                <w:rFonts w:ascii="Times New Roman" w:hAnsi="Times New Roman" w:eastAsia="Times New Roman"/>
                <w:b/>
                <w:sz w:val="20"/>
              </w:rPr>
              <w:t>Показатель</w:t>
            </w:r>
          </w:p>
        </w:tc>
        <w:tc>
          <w:tcPr>
            <w:tcW w:type="dxa" w:w="3685"/>
            <w:vAlign w:val="center"/>
          </w:tcPr>
          <w:p>
            <w:pPr>
              <w:jc w:val="center"/>
            </w:pPr>
            <w:r/>
            <w:r>
              <w:rPr>
                <w:rFonts w:ascii="Times New Roman" w:hAnsi="Times New Roman" w:eastAsia="Times New Roman"/>
                <w:b/>
                <w:sz w:val="20"/>
              </w:rPr>
              <w:t>Формула</w:t>
            </w:r>
          </w:p>
        </w:tc>
        <w:tc>
          <w:tcPr>
            <w:tcW w:type="dxa" w:w="3402"/>
            <w:vAlign w:val="center"/>
          </w:tcPr>
          <w:p>
            <w:pPr>
              <w:jc w:val="center"/>
            </w:pPr>
            <w:r/>
            <w:r>
              <w:rPr>
                <w:rFonts w:ascii="Times New Roman" w:hAnsi="Times New Roman" w:eastAsia="Times New Roman"/>
                <w:b/>
                <w:sz w:val="20"/>
              </w:rPr>
              <w:t>Назначение</w:t>
            </w:r>
          </w:p>
        </w:tc>
      </w:tr>
      <w:tr>
        <w:tc>
          <w:tcPr>
            <w:tcW w:type="dxa" w:w="1984"/>
            <w:vAlign w:val="center"/>
          </w:tcPr>
          <w:p>
            <w:pPr>
              <w:jc w:val="center"/>
            </w:pPr>
            <w:r/>
            <w:r>
              <w:rPr>
                <w:rFonts w:ascii="Times New Roman" w:hAnsi="Times New Roman" w:eastAsia="Times New Roman"/>
                <w:b w:val="0"/>
                <w:sz w:val="20"/>
              </w:rPr>
              <w:t>Precision</w:t>
            </w:r>
          </w:p>
        </w:tc>
        <w:tc>
          <w:tcPr>
            <w:tcW w:type="dxa" w:w="3685"/>
            <w:vAlign w:val="center"/>
          </w:tcPr>
          <w:p>
            <w:pPr>
              <w:jc w:val="center"/>
            </w:pPr>
            <w:r/>
            <w:r>
              <w:rPr>
                <w:rFonts w:ascii="Times New Roman" w:hAnsi="Times New Roman" w:eastAsia="Times New Roman"/>
                <w:b w:val="0"/>
                <w:sz w:val="20"/>
              </w:rPr>
              <w:t>TP / (TP + FP)</w:t>
            </w:r>
          </w:p>
        </w:tc>
        <w:tc>
          <w:tcPr>
            <w:tcW w:type="dxa" w:w="3402"/>
            <w:vAlign w:val="center"/>
          </w:tcPr>
          <w:p>
            <w:pPr>
              <w:jc w:val="left"/>
            </w:pPr>
            <w:r/>
            <w:r>
              <w:rPr>
                <w:rFonts w:ascii="Times New Roman" w:hAnsi="Times New Roman" w:eastAsia="Times New Roman"/>
                <w:b w:val="0"/>
                <w:sz w:val="20"/>
              </w:rPr>
              <w:t>доля верных предупреждений среди всех предупреждений</w:t>
            </w:r>
          </w:p>
        </w:tc>
      </w:tr>
      <w:tr>
        <w:tc>
          <w:tcPr>
            <w:tcW w:type="dxa" w:w="1984"/>
            <w:vAlign w:val="center"/>
          </w:tcPr>
          <w:p>
            <w:pPr>
              <w:jc w:val="center"/>
            </w:pPr>
            <w:r/>
            <w:r>
              <w:rPr>
                <w:rFonts w:ascii="Times New Roman" w:hAnsi="Times New Roman" w:eastAsia="Times New Roman"/>
                <w:b w:val="0"/>
                <w:sz w:val="20"/>
              </w:rPr>
              <w:t>Recall</w:t>
            </w:r>
          </w:p>
        </w:tc>
        <w:tc>
          <w:tcPr>
            <w:tcW w:type="dxa" w:w="3685"/>
            <w:vAlign w:val="center"/>
          </w:tcPr>
          <w:p>
            <w:pPr>
              <w:jc w:val="center"/>
            </w:pPr>
            <w:r/>
            <w:r>
              <w:rPr>
                <w:rFonts w:ascii="Times New Roman" w:hAnsi="Times New Roman" w:eastAsia="Times New Roman"/>
                <w:b w:val="0"/>
                <w:sz w:val="20"/>
              </w:rPr>
              <w:t>TP / (TP + FN)</w:t>
            </w:r>
          </w:p>
        </w:tc>
        <w:tc>
          <w:tcPr>
            <w:tcW w:type="dxa" w:w="3402"/>
            <w:vAlign w:val="center"/>
          </w:tcPr>
          <w:p>
            <w:pPr>
              <w:jc w:val="left"/>
            </w:pPr>
            <w:r/>
            <w:r>
              <w:rPr>
                <w:rFonts w:ascii="Times New Roman" w:hAnsi="Times New Roman" w:eastAsia="Times New Roman"/>
                <w:b w:val="0"/>
                <w:sz w:val="20"/>
              </w:rPr>
              <w:t>доля найденных критических сцен</w:t>
            </w:r>
          </w:p>
        </w:tc>
      </w:tr>
      <w:tr>
        <w:tc>
          <w:tcPr>
            <w:tcW w:type="dxa" w:w="1984"/>
            <w:vAlign w:val="center"/>
          </w:tcPr>
          <w:p>
            <w:pPr>
              <w:jc w:val="center"/>
            </w:pPr>
            <w:r/>
            <w:r>
              <w:rPr>
                <w:rFonts w:ascii="Times New Roman" w:hAnsi="Times New Roman" w:eastAsia="Times New Roman"/>
                <w:b w:val="0"/>
                <w:sz w:val="20"/>
              </w:rPr>
              <w:t>F1</w:t>
            </w:r>
          </w:p>
        </w:tc>
        <w:tc>
          <w:tcPr>
            <w:tcW w:type="dxa" w:w="3685"/>
            <w:vAlign w:val="center"/>
          </w:tcPr>
          <w:p>
            <w:pPr>
              <w:jc w:val="left"/>
            </w:pPr>
            <w:r/>
            <w:r>
              <w:rPr>
                <w:rFonts w:ascii="Times New Roman" w:hAnsi="Times New Roman" w:eastAsia="Times New Roman"/>
                <w:b w:val="0"/>
                <w:sz w:val="20"/>
              </w:rPr>
              <w:t>2 · Precision · Recall / (Precision + Recall)</w:t>
            </w:r>
          </w:p>
        </w:tc>
        <w:tc>
          <w:tcPr>
            <w:tcW w:type="dxa" w:w="3402"/>
            <w:vAlign w:val="center"/>
          </w:tcPr>
          <w:p>
            <w:pPr>
              <w:jc w:val="left"/>
            </w:pPr>
            <w:r/>
            <w:r>
              <w:rPr>
                <w:rFonts w:ascii="Times New Roman" w:hAnsi="Times New Roman" w:eastAsia="Times New Roman"/>
                <w:b w:val="0"/>
                <w:sz w:val="20"/>
              </w:rPr>
              <w:t>сводная метрика баланса precision и recall</w:t>
            </w:r>
          </w:p>
        </w:tc>
      </w:tr>
      <w:tr>
        <w:tc>
          <w:tcPr>
            <w:tcW w:type="dxa" w:w="1984"/>
            <w:vAlign w:val="center"/>
          </w:tcPr>
          <w:p>
            <w:pPr>
              <w:jc w:val="center"/>
            </w:pPr>
            <w:r/>
            <w:r>
              <w:rPr>
                <w:rFonts w:ascii="Times New Roman" w:hAnsi="Times New Roman" w:eastAsia="Times New Roman"/>
                <w:b w:val="0"/>
                <w:sz w:val="20"/>
              </w:rPr>
              <w:t>FNR</w:t>
            </w:r>
          </w:p>
        </w:tc>
        <w:tc>
          <w:tcPr>
            <w:tcW w:type="dxa" w:w="3685"/>
            <w:vAlign w:val="center"/>
          </w:tcPr>
          <w:p>
            <w:pPr>
              <w:jc w:val="center"/>
            </w:pPr>
            <w:r/>
            <w:r>
              <w:rPr>
                <w:rFonts w:ascii="Times New Roman" w:hAnsi="Times New Roman" w:eastAsia="Times New Roman"/>
                <w:b w:val="0"/>
                <w:sz w:val="20"/>
              </w:rPr>
              <w:t>FN / (FN + TP)</w:t>
            </w:r>
          </w:p>
        </w:tc>
        <w:tc>
          <w:tcPr>
            <w:tcW w:type="dxa" w:w="3402"/>
            <w:vAlign w:val="center"/>
          </w:tcPr>
          <w:p>
            <w:pPr>
              <w:jc w:val="left"/>
            </w:pPr>
            <w:r/>
            <w:r>
              <w:rPr>
                <w:rFonts w:ascii="Times New Roman" w:hAnsi="Times New Roman" w:eastAsia="Times New Roman"/>
                <w:b w:val="0"/>
                <w:sz w:val="20"/>
              </w:rPr>
              <w:t>доля пропущенных критических сцен</w:t>
            </w:r>
          </w:p>
        </w:tc>
      </w:tr>
      <w:tr>
        <w:tc>
          <w:tcPr>
            <w:tcW w:type="dxa" w:w="1984"/>
            <w:vAlign w:val="center"/>
          </w:tcPr>
          <w:p>
            <w:pPr>
              <w:jc w:val="center"/>
            </w:pPr>
            <w:r/>
            <w:r>
              <w:rPr>
                <w:rFonts w:ascii="Times New Roman" w:hAnsi="Times New Roman" w:eastAsia="Times New Roman"/>
                <w:b w:val="0"/>
                <w:sz w:val="20"/>
              </w:rPr>
              <w:t>FPR</w:t>
            </w:r>
          </w:p>
        </w:tc>
        <w:tc>
          <w:tcPr>
            <w:tcW w:type="dxa" w:w="3685"/>
            <w:vAlign w:val="center"/>
          </w:tcPr>
          <w:p>
            <w:pPr>
              <w:jc w:val="center"/>
            </w:pPr>
            <w:r/>
            <w:r>
              <w:rPr>
                <w:rFonts w:ascii="Times New Roman" w:hAnsi="Times New Roman" w:eastAsia="Times New Roman"/>
                <w:b w:val="0"/>
                <w:sz w:val="20"/>
              </w:rPr>
              <w:t>FP / (FP + TN)</w:t>
            </w:r>
          </w:p>
        </w:tc>
        <w:tc>
          <w:tcPr>
            <w:tcW w:type="dxa" w:w="3402"/>
            <w:vAlign w:val="center"/>
          </w:tcPr>
          <w:p>
            <w:pPr>
              <w:jc w:val="left"/>
            </w:pPr>
            <w:r/>
            <w:r>
              <w:rPr>
                <w:rFonts w:ascii="Times New Roman" w:hAnsi="Times New Roman" w:eastAsia="Times New Roman"/>
                <w:b w:val="0"/>
                <w:sz w:val="20"/>
              </w:rPr>
              <w:t>доля безопасных сцен, отмеченных как критические</w:t>
            </w:r>
          </w:p>
        </w:tc>
      </w:tr>
      <w:tr>
        <w:tc>
          <w:tcPr>
            <w:tcW w:type="dxa" w:w="1984"/>
            <w:vAlign w:val="center"/>
          </w:tcPr>
          <w:p>
            <w:pPr>
              <w:jc w:val="left"/>
            </w:pPr>
            <w:r/>
            <w:r>
              <w:rPr>
                <w:rFonts w:ascii="Times New Roman" w:hAnsi="Times New Roman" w:eastAsia="Times New Roman"/>
                <w:b w:val="0"/>
                <w:sz w:val="20"/>
              </w:rPr>
              <w:t>Sensor reliability</w:t>
            </w:r>
          </w:p>
        </w:tc>
        <w:tc>
          <w:tcPr>
            <w:tcW w:type="dxa" w:w="3685"/>
            <w:vAlign w:val="center"/>
          </w:tcPr>
          <w:p>
            <w:pPr>
              <w:jc w:val="left"/>
            </w:pPr>
            <w:r/>
            <w:r>
              <w:rPr>
                <w:rFonts w:ascii="Times New Roman" w:hAnsi="Times New Roman" w:eastAsia="Times New Roman"/>
                <w:b w:val="0"/>
                <w:sz w:val="20"/>
              </w:rPr>
              <w:t>1 - degradation_proxy</w:t>
            </w:r>
          </w:p>
        </w:tc>
        <w:tc>
          <w:tcPr>
            <w:tcW w:type="dxa" w:w="3402"/>
            <w:vAlign w:val="center"/>
          </w:tcPr>
          <w:p>
            <w:pPr>
              <w:jc w:val="left"/>
            </w:pPr>
            <w:r/>
            <w:r>
              <w:rPr>
                <w:rFonts w:ascii="Times New Roman" w:hAnsi="Times New Roman" w:eastAsia="Times New Roman"/>
                <w:b w:val="0"/>
                <w:sz w:val="20"/>
              </w:rPr>
              <w:t>оценка качества наблюдения источника</w:t>
            </w:r>
          </w:p>
        </w:tc>
      </w:tr>
      <w:tr>
        <w:tc>
          <w:tcPr>
            <w:tcW w:type="dxa" w:w="1984"/>
            <w:vAlign w:val="center"/>
          </w:tcPr>
          <w:p>
            <w:pPr>
              <w:jc w:val="center"/>
            </w:pPr>
            <w:r/>
            <w:r>
              <w:rPr>
                <w:rFonts w:ascii="Times New Roman" w:hAnsi="Times New Roman" w:eastAsia="Times New Roman"/>
                <w:b w:val="0"/>
                <w:sz w:val="20"/>
              </w:rPr>
              <w:t>Uncertainty score</w:t>
            </w:r>
          </w:p>
        </w:tc>
        <w:tc>
          <w:tcPr>
            <w:tcW w:type="dxa" w:w="3685"/>
            <w:vAlign w:val="center"/>
          </w:tcPr>
          <w:p>
            <w:pPr>
              <w:jc w:val="left"/>
            </w:pPr>
            <w:r/>
            <w:r>
              <w:rPr>
                <w:rFonts w:ascii="Times New Roman" w:hAnsi="Times New Roman" w:eastAsia="Times New Roman"/>
                <w:b w:val="0"/>
                <w:sz w:val="20"/>
              </w:rPr>
              <w:t>0,55 · camera_degradation + 0,45 · geometry_degradation</w:t>
            </w:r>
          </w:p>
        </w:tc>
        <w:tc>
          <w:tcPr>
            <w:tcW w:type="dxa" w:w="3402"/>
            <w:vAlign w:val="center"/>
          </w:tcPr>
          <w:p>
            <w:pPr>
              <w:jc w:val="left"/>
            </w:pPr>
            <w:r/>
            <w:r>
              <w:rPr>
                <w:rFonts w:ascii="Times New Roman" w:hAnsi="Times New Roman" w:eastAsia="Times New Roman"/>
                <w:b w:val="0"/>
                <w:sz w:val="20"/>
              </w:rPr>
              <w:t>оценка ненадежности признаков сцены</w:t>
            </w:r>
          </w:p>
        </w:tc>
      </w:tr>
      <w:tr>
        <w:tc>
          <w:tcPr>
            <w:tcW w:type="dxa" w:w="1984"/>
            <w:vAlign w:val="center"/>
          </w:tcPr>
          <w:p>
            <w:pPr>
              <w:jc w:val="center"/>
            </w:pPr>
            <w:r/>
            <w:r>
              <w:rPr>
                <w:rFonts w:ascii="Times New Roman" w:hAnsi="Times New Roman" w:eastAsia="Times New Roman"/>
                <w:b w:val="0"/>
                <w:sz w:val="20"/>
              </w:rPr>
              <w:t>Risk score</w:t>
            </w:r>
          </w:p>
        </w:tc>
        <w:tc>
          <w:tcPr>
            <w:tcW w:type="dxa" w:w="3685"/>
            <w:vAlign w:val="center"/>
          </w:tcPr>
          <w:p>
            <w:pPr>
              <w:jc w:val="left"/>
            </w:pPr>
            <w:r/>
            <w:r>
              <w:rPr>
                <w:rFonts w:ascii="Times New Roman" w:hAnsi="Times New Roman" w:eastAsia="Times New Roman"/>
                <w:b w:val="0"/>
                <w:sz w:val="20"/>
              </w:rPr>
              <w:t>class + distance + lateral + occlusion + truncation</w:t>
            </w:r>
          </w:p>
        </w:tc>
        <w:tc>
          <w:tcPr>
            <w:tcW w:type="dxa" w:w="3402"/>
            <w:vAlign w:val="center"/>
          </w:tcPr>
          <w:p>
            <w:pPr>
              <w:jc w:val="left"/>
            </w:pPr>
            <w:r/>
            <w:r>
              <w:rPr>
                <w:rFonts w:ascii="Times New Roman" w:hAnsi="Times New Roman" w:eastAsia="Times New Roman"/>
                <w:b w:val="0"/>
                <w:sz w:val="20"/>
              </w:rPr>
              <w:t>априорная оценка опасности сцены</w:t>
            </w:r>
          </w:p>
        </w:tc>
      </w:tr>
    </w:tbl>
    <w:p>
      <w:pPr>
        <w:jc w:val="center"/>
      </w:pPr>
      <w:r>
        <w:drawing>
          <wp:inline xmlns:a="http://schemas.openxmlformats.org/drawingml/2006/main" xmlns:pic="http://schemas.openxmlformats.org/drawingml/2006/picture">
            <wp:extent cx="5486400" cy="2564763"/>
            <wp:docPr id="2" name="Picture 2"/>
            <wp:cNvGraphicFramePr>
              <a:graphicFrameLocks noChangeAspect="1"/>
            </wp:cNvGraphicFramePr>
            <a:graphic>
              <a:graphicData uri="http://schemas.openxmlformats.org/drawingml/2006/picture">
                <pic:pic>
                  <pic:nvPicPr>
                    <pic:cNvPr id="0" name="pipeline_diagram.png"/>
                    <pic:cNvPicPr/>
                  </pic:nvPicPr>
                  <pic:blipFill>
                    <a:blip r:embed="rId11"/>
                    <a:stretch>
                      <a:fillRect/>
                    </a:stretch>
                  </pic:blipFill>
                  <pic:spPr>
                    <a:xfrm>
                      <a:off x="0" y="0"/>
                      <a:ext cx="5486400" cy="2564763"/>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2 – Pipeline обработки сцены в ADAS ScenarioGuard</w:t>
      </w:r>
    </w:p>
    <w:p>
      <w:pPr>
        <w:jc w:val="center"/>
      </w:pPr>
      <w:r>
        <w:drawing>
          <wp:inline xmlns:a="http://schemas.openxmlformats.org/drawingml/2006/main" xmlns:pic="http://schemas.openxmlformats.org/drawingml/2006/picture">
            <wp:extent cx="5486400" cy="2748805"/>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486400" cy="2748805"/>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3 – Сценарии использования прототипа</w:t>
      </w:r>
    </w:p>
    <w:p>
      <w:r>
        <w:br w:type="page"/>
      </w:r>
    </w:p>
    <w:p>
      <w:pPr>
        <w:pStyle w:val="Heading1"/>
        <w:ind w:firstLine="709"/>
      </w:pPr>
      <w:r>
        <w:rPr>
          <w:b/>
        </w:rPr>
        <w:t>3 Реализация прототипа и экспериментальная проверка</w:t>
      </w:r>
    </w:p>
    <w:p>
      <w:pPr>
        <w:pStyle w:val="Heading2"/>
        <w:ind w:firstLine="709"/>
      </w:pPr>
      <w:r>
        <w:rPr>
          <w:b/>
        </w:rPr>
        <w:t>3.1 Структура репозитория</w:t>
      </w:r>
    </w:p>
    <w:p>
      <w:pPr>
        <w:spacing w:line="360" w:lineRule="auto" w:after="0"/>
        <w:ind w:firstLine="709"/>
      </w:pPr>
      <w:r>
        <w:rPr>
          <w:rFonts w:ascii="Times New Roman" w:hAnsi="Times New Roman" w:eastAsia="Times New Roman"/>
          <w:b w:val="0"/>
          <w:sz w:val="24"/>
        </w:rPr>
        <w:t>В разделе «Структура репозитория» единицей анализа становится дорожная сцена. Такой уровень удобен для KITTI-разметки, где доступны классы объектов, 2D/3D-геометрия, occlusion и truncation.</w:t>
      </w:r>
    </w:p>
    <w:p>
      <w:pPr>
        <w:spacing w:line="360" w:lineRule="auto" w:after="0"/>
        <w:ind w:firstLine="709"/>
      </w:pPr>
      <w:r>
        <w:rPr>
          <w:rFonts w:ascii="Times New Roman" w:hAnsi="Times New Roman" w:eastAsia="Times New Roman"/>
          <w:b w:val="0"/>
          <w:sz w:val="24"/>
        </w:rPr>
        <w:t>В составе признаков используется разделением исходного кода и данных. Это позволяет обсуждать риск сцены через числа, а не через общую характеристику дорожной ситуации.</w:t>
      </w:r>
    </w:p>
    <w:p>
      <w:pPr>
        <w:spacing w:line="360" w:lineRule="auto" w:after="0"/>
        <w:ind w:firstLine="709"/>
      </w:pPr>
      <w:r>
        <w:rPr>
          <w:rFonts w:ascii="Times New Roman" w:hAnsi="Times New Roman" w:eastAsia="Times New Roman"/>
          <w:b w:val="0"/>
          <w:sz w:val="24"/>
        </w:rPr>
        <w:t>В методике наличием отдельных scripts не рассматривается как декоративная характеристика. Этот элемент влияет на то, как прототип оценивает confidence и uncertainty.</w:t>
      </w:r>
    </w:p>
    <w:p>
      <w:pPr>
        <w:spacing w:line="360" w:lineRule="auto" w:after="0"/>
        <w:ind w:firstLine="709"/>
      </w:pPr>
      <w:r>
        <w:rPr>
          <w:rFonts w:ascii="Times New Roman" w:hAnsi="Times New Roman" w:eastAsia="Times New Roman"/>
          <w:b w:val="0"/>
          <w:sz w:val="24"/>
        </w:rPr>
        <w:t>Условие сохранением results и figures определяет масштаб эксперимента. Благодаря этому метрики относятся к конкретной таблице сцен и не подменяют полноценную дорожную сертификацию.</w:t>
      </w:r>
    </w:p>
    <w:p>
      <w:pPr>
        <w:spacing w:line="360" w:lineRule="auto" w:after="0"/>
        <w:ind w:firstLine="709"/>
      </w:pPr>
      <w:r>
        <w:rPr>
          <w:rFonts w:ascii="Times New Roman" w:hAnsi="Times New Roman" w:eastAsia="Times New Roman"/>
          <w:b w:val="0"/>
          <w:sz w:val="24"/>
        </w:rPr>
        <w:t>Экспериментальная часть использует решение, которое содержит README, CHANGELOG, LICENSE, src, scripts, data, tests, results, figures и docs. По нему можно проверить, какие признаки вошли в модель и как получены ошибки.</w:t>
      </w:r>
    </w:p>
    <w:p>
      <w:pPr>
        <w:spacing w:line="360" w:lineRule="auto" w:after="0"/>
        <w:ind w:firstLine="709"/>
      </w:pPr>
      <w:r>
        <w:rPr>
          <w:rFonts w:ascii="Times New Roman" w:hAnsi="Times New Roman" w:eastAsia="Times New Roman"/>
          <w:b w:val="0"/>
          <w:sz w:val="24"/>
        </w:rPr>
        <w:t>Результат раздела формулируется так: проверяемость проекта зависит от ясной структуры. В дальнейшем эта мысль проверяется через порог, recall, FNR и разбор конкретных ошибок.</w:t>
      </w:r>
    </w:p>
    <w:p>
      <w:pPr>
        <w:pStyle w:val="Heading2"/>
        <w:ind w:firstLine="709"/>
      </w:pPr>
      <w:r>
        <w:rPr>
          <w:b/>
        </w:rPr>
        <w:t>3.2 Используемые инструменты</w:t>
      </w:r>
    </w:p>
    <w:p>
      <w:pPr>
        <w:spacing w:line="360" w:lineRule="auto" w:after="0"/>
        <w:ind w:firstLine="709"/>
      </w:pPr>
      <w:r>
        <w:rPr>
          <w:rFonts w:ascii="Times New Roman" w:hAnsi="Times New Roman" w:eastAsia="Times New Roman"/>
          <w:b w:val="0"/>
          <w:sz w:val="24"/>
        </w:rPr>
        <w:t>Тема «Инструменты реализации» раскрывается через практическую проверку. Для этой работы важно, чтобы тезисы были видны не только в тексте, но и в сохраненных файлах результатов.</w:t>
      </w:r>
    </w:p>
    <w:p>
      <w:pPr>
        <w:spacing w:line="360" w:lineRule="auto" w:after="0"/>
        <w:ind w:firstLine="709"/>
      </w:pPr>
      <w:r>
        <w:rPr>
          <w:rFonts w:ascii="Times New Roman" w:hAnsi="Times New Roman" w:eastAsia="Times New Roman"/>
          <w:b w:val="0"/>
          <w:sz w:val="24"/>
        </w:rPr>
        <w:t>С точки зрения методики важен Python и NumPy. Он задает одну из причин, по которой accuracy дополняется recall, FNR и анализом ошибок.</w:t>
      </w:r>
    </w:p>
    <w:p>
      <w:pPr>
        <w:spacing w:line="360" w:lineRule="auto" w:after="0"/>
        <w:ind w:firstLine="709"/>
      </w:pPr>
      <w:r>
        <w:rPr>
          <w:rFonts w:ascii="Times New Roman" w:hAnsi="Times New Roman" w:eastAsia="Times New Roman"/>
          <w:b w:val="0"/>
          <w:sz w:val="24"/>
        </w:rPr>
        <w:t>Через python-docx и matplotlib раздел выходит к теме устойчивости. Если качество наблюдения меняется, порог и интерпретация результата должны проверяться особенно внимательно.</w:t>
      </w:r>
    </w:p>
    <w:p>
      <w:pPr>
        <w:spacing w:line="360" w:lineRule="auto" w:after="0"/>
        <w:ind w:firstLine="709"/>
      </w:pPr>
      <w:r>
        <w:rPr>
          <w:rFonts w:ascii="Times New Roman" w:hAnsi="Times New Roman" w:eastAsia="Times New Roman"/>
          <w:b w:val="0"/>
          <w:sz w:val="24"/>
        </w:rPr>
        <w:t>Через pytest для unit-тестов задается рамка сравнения. Поэтому литературные примеры отделены от собственных метрик, полученных в текущем запуске.</w:t>
      </w:r>
    </w:p>
    <w:p>
      <w:pPr>
        <w:spacing w:line="360" w:lineRule="auto" w:after="0"/>
        <w:ind w:firstLine="709"/>
      </w:pPr>
      <w:r>
        <w:rPr>
          <w:rFonts w:ascii="Times New Roman" w:hAnsi="Times New Roman" w:eastAsia="Times New Roman"/>
          <w:b w:val="0"/>
          <w:sz w:val="24"/>
        </w:rPr>
        <w:t>С программной стороны раздел поддержан решением, которое не требует GPU для основного эксперимента и работает на Windows. Оно помогает отделить доказанную часть работы от планов дальнейшего развития.</w:t>
      </w:r>
    </w:p>
    <w:p>
      <w:pPr>
        <w:spacing w:line="360" w:lineRule="auto" w:after="0"/>
        <w:ind w:firstLine="709"/>
      </w:pPr>
      <w:r>
        <w:rPr>
          <w:rFonts w:ascii="Times New Roman" w:hAnsi="Times New Roman" w:eastAsia="Times New Roman"/>
          <w:b w:val="0"/>
          <w:sz w:val="24"/>
        </w:rPr>
        <w:t>Раздел подводит к дальнейшей проверке положения: минимальный стек снижает риск невоспроизводимости. Именно это положение связывает предметную область с программной частью работы.</w:t>
      </w:r>
    </w:p>
    <w:p>
      <w:pPr>
        <w:pStyle w:val="Heading2"/>
        <w:ind w:firstLine="709"/>
      </w:pPr>
      <w:r>
        <w:rPr>
          <w:b/>
        </w:rPr>
        <w:t>3.3 Подготовка данных</w:t>
      </w:r>
    </w:p>
    <w:p>
      <w:pPr>
        <w:spacing w:line="360" w:lineRule="auto" w:after="0"/>
        <w:ind w:firstLine="709"/>
      </w:pPr>
      <w:r>
        <w:rPr>
          <w:rFonts w:ascii="Times New Roman" w:hAnsi="Times New Roman" w:eastAsia="Times New Roman"/>
          <w:b w:val="0"/>
          <w:sz w:val="24"/>
        </w:rPr>
        <w:t>Для темы «Подготовка KITTI scenario table» существенна проверяемость. Если признак нельзя получить из данных или повторить в коде, он остается описанием и не усиливает экспериментальную часть.</w:t>
      </w:r>
    </w:p>
    <w:p>
      <w:pPr>
        <w:spacing w:line="360" w:lineRule="auto" w:after="0"/>
        <w:ind w:firstLine="709"/>
      </w:pPr>
      <w:r>
        <w:rPr>
          <w:rFonts w:ascii="Times New Roman" w:hAnsi="Times New Roman" w:eastAsia="Times New Roman"/>
          <w:b w:val="0"/>
          <w:sz w:val="24"/>
        </w:rPr>
        <w:t>При подготовке scenario table учитывается парсингом label_2. Такое поле связывает предметную область с конкретной строкой данных и уменьшает долю субъективной интерпретации.</w:t>
      </w:r>
    </w:p>
    <w:p>
      <w:pPr>
        <w:spacing w:line="360" w:lineRule="auto" w:after="0"/>
        <w:ind w:firstLine="709"/>
      </w:pPr>
      <w:r>
        <w:rPr>
          <w:rFonts w:ascii="Times New Roman" w:hAnsi="Times New Roman" w:eastAsia="Times New Roman"/>
          <w:b w:val="0"/>
          <w:sz w:val="24"/>
        </w:rPr>
        <w:t>Вторая линия анализа проходит через расчетом признаков из 3D-аннотаций. Она объясняет, почему признаки надежности нужны рядом с признаками дистанции и положения объекта.</w:t>
      </w:r>
    </w:p>
    <w:p>
      <w:pPr>
        <w:spacing w:line="360" w:lineRule="auto" w:after="0"/>
        <w:ind w:firstLine="709"/>
      </w:pPr>
      <w:r>
        <w:rPr>
          <w:rFonts w:ascii="Times New Roman" w:hAnsi="Times New Roman" w:eastAsia="Times New Roman"/>
          <w:b w:val="0"/>
          <w:sz w:val="24"/>
        </w:rPr>
        <w:t>Для интерпретации результата важно помнить про фиксированным split. Текущий набор дает реальную разметку, но не содержит всех модальностей промышленного ADAS.</w:t>
      </w:r>
    </w:p>
    <w:p>
      <w:pPr>
        <w:spacing w:line="360" w:lineRule="auto" w:after="0"/>
        <w:ind w:firstLine="709"/>
      </w:pPr>
      <w:r>
        <w:rPr>
          <w:rFonts w:ascii="Times New Roman" w:hAnsi="Times New Roman" w:eastAsia="Times New Roman"/>
          <w:b w:val="0"/>
          <w:sz w:val="24"/>
        </w:rPr>
        <w:t>На уровне прототипа это выражено в решении, которое создает таблицу из 7481 сцен с 2715 положительными метками. Для защиты важно, что этот шаг можно повторить запуском скриптов.</w:t>
      </w:r>
    </w:p>
    <w:p>
      <w:pPr>
        <w:spacing w:line="360" w:lineRule="auto" w:after="0"/>
        <w:ind w:firstLine="709"/>
      </w:pPr>
      <w:r>
        <w:rPr>
          <w:rFonts w:ascii="Times New Roman" w:hAnsi="Times New Roman" w:eastAsia="Times New Roman"/>
          <w:b w:val="0"/>
          <w:sz w:val="24"/>
        </w:rPr>
        <w:t>Из рассмотренного материала следует: данные должны быть реальными и повторяемыми. Поэтому в эксперименте отдельно сохраняются метрики, матрица ошибок и список FP/FN случаев.</w:t>
      </w:r>
    </w:p>
    <w:p>
      <w:pPr>
        <w:pStyle w:val="Heading2"/>
        <w:ind w:firstLine="709"/>
      </w:pPr>
      <w:r>
        <w:rPr>
          <w:b/>
        </w:rPr>
        <w:t>3.4 Обучение моделей</w:t>
      </w:r>
    </w:p>
    <w:p>
      <w:pPr>
        <w:spacing w:line="360" w:lineRule="auto" w:after="0"/>
        <w:ind w:firstLine="709"/>
      </w:pPr>
      <w:r>
        <w:rPr>
          <w:rFonts w:ascii="Times New Roman" w:hAnsi="Times New Roman" w:eastAsia="Times New Roman"/>
          <w:b w:val="0"/>
          <w:sz w:val="24"/>
        </w:rPr>
        <w:t>В разделе «Обучение baseline, proposed и ablation» единицей анализа становится дорожная сцена. Такой уровень удобен для KITTI-разметки, где доступны классы объектов, 2D/3D-геометрия, occlusion и truncation.</w:t>
      </w:r>
    </w:p>
    <w:p>
      <w:pPr>
        <w:spacing w:line="360" w:lineRule="auto" w:after="0"/>
        <w:ind w:firstLine="709"/>
      </w:pPr>
      <w:r>
        <w:rPr>
          <w:rFonts w:ascii="Times New Roman" w:hAnsi="Times New Roman" w:eastAsia="Times New Roman"/>
          <w:b w:val="0"/>
          <w:sz w:val="24"/>
        </w:rPr>
        <w:t>В составе признаков используется логистической регрессией. Это позволяет обсуждать риск сцены через числа, а не через общую характеристику дорожной ситуации.</w:t>
      </w:r>
    </w:p>
    <w:p>
      <w:pPr>
        <w:spacing w:line="360" w:lineRule="auto" w:after="0"/>
        <w:ind w:firstLine="709"/>
      </w:pPr>
      <w:r>
        <w:rPr>
          <w:rFonts w:ascii="Times New Roman" w:hAnsi="Times New Roman" w:eastAsia="Times New Roman"/>
          <w:b w:val="0"/>
          <w:sz w:val="24"/>
        </w:rPr>
        <w:t>В методике стандартизацией признаков не рассматривается как декоративная характеристика. Этот элемент влияет на то, как прототип оценивает confidence и uncertainty.</w:t>
      </w:r>
    </w:p>
    <w:p>
      <w:pPr>
        <w:spacing w:line="360" w:lineRule="auto" w:after="0"/>
        <w:ind w:firstLine="709"/>
      </w:pPr>
      <w:r>
        <w:rPr>
          <w:rFonts w:ascii="Times New Roman" w:hAnsi="Times New Roman" w:eastAsia="Times New Roman"/>
          <w:b w:val="0"/>
          <w:sz w:val="24"/>
        </w:rPr>
        <w:t>Условие подбором порога на validation определяет масштаб эксперимента. Благодаря этому метрики относятся к конкретной таблице сцен и не подменяют полноценную дорожную сертификацию.</w:t>
      </w:r>
    </w:p>
    <w:p>
      <w:pPr>
        <w:spacing w:line="360" w:lineRule="auto" w:after="0"/>
        <w:ind w:firstLine="709"/>
      </w:pPr>
      <w:r>
        <w:rPr>
          <w:rFonts w:ascii="Times New Roman" w:hAnsi="Times New Roman" w:eastAsia="Times New Roman"/>
          <w:b w:val="0"/>
          <w:sz w:val="24"/>
        </w:rPr>
        <w:t>Экспериментальная часть использует решение, которое сохраняет веса и пороги в results/models.json. По нему можно проверить, какие признаки вошли в модель и как получены ошибки.</w:t>
      </w:r>
    </w:p>
    <w:p>
      <w:pPr>
        <w:spacing w:line="360" w:lineRule="auto" w:after="0"/>
        <w:ind w:firstLine="709"/>
      </w:pPr>
      <w:r>
        <w:rPr>
          <w:rFonts w:ascii="Times New Roman" w:hAnsi="Times New Roman" w:eastAsia="Times New Roman"/>
          <w:b w:val="0"/>
          <w:sz w:val="24"/>
        </w:rPr>
        <w:t>Результат раздела формулируется так: сравнение моделей показывает вклад признаков надежности. В дальнейшем эта мысль проверяется через порог, recall, FNR и разбор конкретных ошибок.</w:t>
      </w:r>
    </w:p>
    <w:p>
      <w:pPr>
        <w:pStyle w:val="Heading2"/>
        <w:ind w:firstLine="709"/>
      </w:pPr>
      <w:r>
        <w:rPr>
          <w:b/>
        </w:rPr>
        <w:t>3.5 Настройка порогов</w:t>
      </w:r>
    </w:p>
    <w:p>
      <w:pPr>
        <w:spacing w:line="360" w:lineRule="auto" w:after="0"/>
        <w:ind w:firstLine="709"/>
      </w:pPr>
      <w:r>
        <w:rPr>
          <w:rFonts w:ascii="Times New Roman" w:hAnsi="Times New Roman" w:eastAsia="Times New Roman"/>
          <w:b w:val="0"/>
          <w:sz w:val="24"/>
        </w:rPr>
        <w:t>Тема «Настройка порогов» раскрывается через практическую проверку. Для этой работы важно, чтобы тезисы были видны не только в тексте, но и в сохраненных файлах результатов.</w:t>
      </w:r>
    </w:p>
    <w:p>
      <w:pPr>
        <w:spacing w:line="360" w:lineRule="auto" w:after="0"/>
        <w:ind w:firstLine="709"/>
      </w:pPr>
      <w:r>
        <w:rPr>
          <w:rFonts w:ascii="Times New Roman" w:hAnsi="Times New Roman" w:eastAsia="Times New Roman"/>
          <w:b w:val="0"/>
          <w:sz w:val="24"/>
        </w:rPr>
        <w:t>С точки зрения методики важен валидационным набором. Он задает одну из причин, по которой accuracy дополняется recall, FNR и анализом ошибок.</w:t>
      </w:r>
    </w:p>
    <w:p>
      <w:pPr>
        <w:spacing w:line="360" w:lineRule="auto" w:after="0"/>
        <w:ind w:firstLine="709"/>
      </w:pPr>
      <w:r>
        <w:rPr>
          <w:rFonts w:ascii="Times New Roman" w:hAnsi="Times New Roman" w:eastAsia="Times New Roman"/>
          <w:b w:val="0"/>
          <w:sz w:val="24"/>
        </w:rPr>
        <w:t>Через целевым балансом F1 и recall раздел выходит к теме устойчивости. Если качество наблюдения меняется, порог и интерпретация результата должны проверяться особенно внимательно.</w:t>
      </w:r>
    </w:p>
    <w:p>
      <w:pPr>
        <w:spacing w:line="360" w:lineRule="auto" w:after="0"/>
        <w:ind w:firstLine="709"/>
      </w:pPr>
      <w:r>
        <w:rPr>
          <w:rFonts w:ascii="Times New Roman" w:hAnsi="Times New Roman" w:eastAsia="Times New Roman"/>
          <w:b w:val="0"/>
          <w:sz w:val="24"/>
        </w:rPr>
        <w:t>Через контролем false positive rate задается рамка сравнения. Поэтому литературные примеры отделены от собственных метрик, полученных в текущем запуске.</w:t>
      </w:r>
    </w:p>
    <w:p>
      <w:pPr>
        <w:spacing w:line="360" w:lineRule="auto" w:after="0"/>
        <w:ind w:firstLine="709"/>
      </w:pPr>
      <w:r>
        <w:rPr>
          <w:rFonts w:ascii="Times New Roman" w:hAnsi="Times New Roman" w:eastAsia="Times New Roman"/>
          <w:b w:val="0"/>
          <w:sz w:val="24"/>
        </w:rPr>
        <w:t>С программной стороны раздел поддержан решением, которое для primary model выбран threshold = 0.35. Оно помогает отделить доказанную часть работы от планов дальнейшего развития.</w:t>
      </w:r>
    </w:p>
    <w:p>
      <w:pPr>
        <w:spacing w:line="360" w:lineRule="auto" w:after="0"/>
        <w:ind w:firstLine="709"/>
      </w:pPr>
      <w:r>
        <w:rPr>
          <w:rFonts w:ascii="Times New Roman" w:hAnsi="Times New Roman" w:eastAsia="Times New Roman"/>
          <w:b w:val="0"/>
          <w:sz w:val="24"/>
        </w:rPr>
        <w:t>Раздел подводит к дальнейшей проверке положения: порог не подбирается на test split. Именно это положение связывает предметную область с программной частью работы.</w:t>
      </w:r>
    </w:p>
    <w:p>
      <w:pPr>
        <w:pStyle w:val="Heading2"/>
        <w:ind w:firstLine="709"/>
      </w:pPr>
      <w:r>
        <w:rPr>
          <w:b/>
        </w:rPr>
        <w:t>3.6 Результаты</w:t>
      </w:r>
    </w:p>
    <w:p>
      <w:pPr>
        <w:spacing w:line="360" w:lineRule="auto" w:after="0"/>
        <w:ind w:firstLine="709"/>
      </w:pPr>
      <w:r>
        <w:rPr>
          <w:rFonts w:ascii="Times New Roman" w:hAnsi="Times New Roman" w:eastAsia="Times New Roman"/>
          <w:b w:val="0"/>
          <w:sz w:val="24"/>
        </w:rPr>
        <w:t>Вопрос «Результаты эксперимента» нужен для перехода от общего описания ADAS к проверяемой инженерной задаче. В такой постановке дорожная сцена рассматривается как набор признаков риска, а не как абстрактный кадр.</w:t>
      </w:r>
    </w:p>
    <w:p>
      <w:pPr>
        <w:spacing w:line="360" w:lineRule="auto" w:after="0"/>
        <w:ind w:firstLine="709"/>
      </w:pPr>
      <w:r>
        <w:rPr>
          <w:rFonts w:ascii="Times New Roman" w:hAnsi="Times New Roman" w:eastAsia="Times New Roman"/>
          <w:b w:val="0"/>
          <w:sz w:val="24"/>
        </w:rPr>
        <w:t>В эксперименте особое место занимает метриками test split. По этому признаку можно объяснить, почему одинаковая метка класса не всегда означает одинаковую опасность сцены.</w:t>
      </w:r>
    </w:p>
    <w:p>
      <w:pPr>
        <w:spacing w:line="360" w:lineRule="auto" w:after="0"/>
        <w:ind w:firstLine="709"/>
      </w:pPr>
      <w:r>
        <w:rPr>
          <w:rFonts w:ascii="Times New Roman" w:hAnsi="Times New Roman" w:eastAsia="Times New Roman"/>
          <w:b w:val="0"/>
          <w:sz w:val="24"/>
        </w:rPr>
        <w:t>Роль матрицей ошибок состоит в том, чтобы не сводить задачу к простому обнаружению класса. Для ADAS важно, насколько устойчиво система видит объект в конкретных условиях.</w:t>
      </w:r>
    </w:p>
    <w:p>
      <w:pPr>
        <w:spacing w:line="360" w:lineRule="auto" w:after="0"/>
        <w:ind w:firstLine="709"/>
      </w:pPr>
      <w:r>
        <w:rPr>
          <w:rFonts w:ascii="Times New Roman" w:hAnsi="Times New Roman" w:eastAsia="Times New Roman"/>
          <w:b w:val="0"/>
          <w:sz w:val="24"/>
        </w:rPr>
        <w:t>Ограничение по ROC и PR кривыми делает постановку аккуратнее. Результаты не переносятся автоматически на все условия движения и требуют дальнейшей проверки.</w:t>
      </w:r>
    </w:p>
    <w:p>
      <w:pPr>
        <w:spacing w:line="360" w:lineRule="auto" w:after="0"/>
        <w:ind w:firstLine="709"/>
      </w:pPr>
      <w:r>
        <w:rPr>
          <w:rFonts w:ascii="Times New Roman" w:hAnsi="Times New Roman" w:eastAsia="Times New Roman"/>
          <w:b w:val="0"/>
          <w:sz w:val="24"/>
        </w:rPr>
        <w:t>Реализация показывает это через решение, которое primary model получила F1 = 0.911 и recall = 0.937. Такая связка помогает проследить путь от исходной разметки до итоговых метрик.</w:t>
      </w:r>
    </w:p>
    <w:p>
      <w:pPr>
        <w:spacing w:line="360" w:lineRule="auto" w:after="0"/>
        <w:ind w:firstLine="709"/>
      </w:pPr>
      <w:r>
        <w:rPr>
          <w:rFonts w:ascii="Times New Roman" w:hAnsi="Times New Roman" w:eastAsia="Times New Roman"/>
          <w:b w:val="0"/>
          <w:sz w:val="24"/>
        </w:rPr>
        <w:t>Для следующей главы важно зафиксировать: числа должны совпадать с results. На этой основе выбираются признаки reliability, uncertainty и risk score.</w:t>
      </w:r>
    </w:p>
    <w:p>
      <w:pPr>
        <w:pStyle w:val="Heading2"/>
        <w:ind w:firstLine="709"/>
      </w:pPr>
      <w:r>
        <w:rPr>
          <w:b/>
        </w:rPr>
        <w:t>3.7 Анализ ошибок</w:t>
      </w:r>
    </w:p>
    <w:p>
      <w:pPr>
        <w:spacing w:line="360" w:lineRule="auto" w:after="0"/>
        <w:ind w:firstLine="709"/>
      </w:pPr>
      <w:r>
        <w:rPr>
          <w:rFonts w:ascii="Times New Roman" w:hAnsi="Times New Roman" w:eastAsia="Times New Roman"/>
          <w:b w:val="0"/>
          <w:sz w:val="24"/>
        </w:rPr>
        <w:t>Материал раздела «Анализ ошибок» связан с надежностью восприятия. Средняя точность полезна, но она не показывает, что происходит в редких сценах с близким объектом, окклюзией или плохой геометрией.</w:t>
      </w:r>
    </w:p>
    <w:p>
      <w:pPr>
        <w:spacing w:line="360" w:lineRule="auto" w:after="0"/>
        <w:ind w:firstLine="709"/>
      </w:pPr>
      <w:r>
        <w:rPr>
          <w:rFonts w:ascii="Times New Roman" w:hAnsi="Times New Roman" w:eastAsia="Times New Roman"/>
          <w:b w:val="0"/>
          <w:sz w:val="24"/>
        </w:rPr>
        <w:t>Для построения признаков учитывается false positive на похожих на опасные сценах. Это не добавляется вручную после оценки, а рассчитывается из фиксированной таблицы и остается доступным для повторной проверки.</w:t>
      </w:r>
    </w:p>
    <w:p>
      <w:pPr>
        <w:spacing w:line="360" w:lineRule="auto" w:after="0"/>
        <w:ind w:firstLine="709"/>
      </w:pPr>
      <w:r>
        <w:rPr>
          <w:rFonts w:ascii="Times New Roman" w:hAnsi="Times New Roman" w:eastAsia="Times New Roman"/>
          <w:b w:val="0"/>
          <w:sz w:val="24"/>
        </w:rPr>
        <w:t>Параметр false negative при недостаточном score вводит в раздел тему неопределенности. Если наблюдение ухудшается, модель должна отражать это в оценке риска.</w:t>
      </w:r>
    </w:p>
    <w:p>
      <w:pPr>
        <w:spacing w:line="360" w:lineRule="auto" w:after="0"/>
        <w:ind w:firstLine="709"/>
      </w:pPr>
      <w:r>
        <w:rPr>
          <w:rFonts w:ascii="Times New Roman" w:hAnsi="Times New Roman" w:eastAsia="Times New Roman"/>
          <w:b w:val="0"/>
          <w:sz w:val="24"/>
        </w:rPr>
        <w:t>Проверка зависит от окклюзией и truncation. Это помогает показать, где метод уже подтвержден данными, а где требуется расширение на другой датасет или стенд.</w:t>
      </w:r>
    </w:p>
    <w:p>
      <w:pPr>
        <w:spacing w:line="360" w:lineRule="auto" w:after="0"/>
        <w:ind w:firstLine="709"/>
      </w:pPr>
      <w:r>
        <w:rPr>
          <w:rFonts w:ascii="Times New Roman" w:hAnsi="Times New Roman" w:eastAsia="Times New Roman"/>
          <w:b w:val="0"/>
          <w:sz w:val="24"/>
        </w:rPr>
        <w:t>В проектной части применяется решение, которое сохраняет results/error_cases.csv и docs/error_analysis.md. Оно переводит обсуждаемые свойства сцены в признаки и проверяемый score.</w:t>
      </w:r>
    </w:p>
    <w:p>
      <w:pPr>
        <w:spacing w:line="360" w:lineRule="auto" w:after="0"/>
        <w:ind w:firstLine="709"/>
      </w:pPr>
      <w:r>
        <w:rPr>
          <w:rFonts w:ascii="Times New Roman" w:hAnsi="Times New Roman" w:eastAsia="Times New Roman"/>
          <w:b w:val="0"/>
          <w:sz w:val="24"/>
        </w:rPr>
        <w:t>Практический смысл раздела сводится к положению: ошибки нужно разбирать по конкретным scene_id. Далее оно проверяется через сравнение baseline, proposed и ablation моделей.</w:t>
      </w:r>
    </w:p>
    <w:p>
      <w:pPr>
        <w:pStyle w:val="Heading2"/>
        <w:ind w:firstLine="709"/>
      </w:pPr>
      <w:r>
        <w:rPr>
          <w:b/>
        </w:rPr>
        <w:t>3.8 Ограничения</w:t>
      </w:r>
    </w:p>
    <w:p>
      <w:pPr>
        <w:spacing w:line="360" w:lineRule="auto" w:after="0"/>
        <w:ind w:firstLine="709"/>
      </w:pPr>
      <w:r>
        <w:rPr>
          <w:rFonts w:ascii="Times New Roman" w:hAnsi="Times New Roman" w:eastAsia="Times New Roman"/>
          <w:b w:val="0"/>
          <w:sz w:val="24"/>
        </w:rPr>
        <w:t>Раздел «Ограничения прототипа» уточняет, какие свойства сцены могут быть измерены. Это снижает риск общих рассуждений и помогает заранее определить, что попадет в experiment pipeline.</w:t>
      </w:r>
    </w:p>
    <w:p>
      <w:pPr>
        <w:spacing w:line="360" w:lineRule="auto" w:after="0"/>
        <w:ind w:firstLine="709"/>
      </w:pPr>
      <w:r>
        <w:rPr>
          <w:rFonts w:ascii="Times New Roman" w:hAnsi="Times New Roman" w:eastAsia="Times New Roman"/>
          <w:b w:val="0"/>
          <w:sz w:val="24"/>
        </w:rPr>
        <w:t>При анализе ошибок удобно возвращаться к отсутствием radar в KITTI. По этому элементу можно объяснять часть false positive и false negative случаев.</w:t>
      </w:r>
    </w:p>
    <w:p>
      <w:pPr>
        <w:spacing w:line="360" w:lineRule="auto" w:after="0"/>
        <w:ind w:firstLine="709"/>
      </w:pPr>
      <w:r>
        <w:rPr>
          <w:rFonts w:ascii="Times New Roman" w:hAnsi="Times New Roman" w:eastAsia="Times New Roman"/>
          <w:b w:val="0"/>
          <w:sz w:val="24"/>
        </w:rPr>
        <w:t>С учетом derived target вместо экспертной метки результат становится понятнее для инженерной проверки. Ошибка модели получает объяснение через свойства наблюдения, а не только через итоговый класс.</w:t>
      </w:r>
    </w:p>
    <w:p>
      <w:pPr>
        <w:spacing w:line="360" w:lineRule="auto" w:after="0"/>
        <w:ind w:firstLine="709"/>
      </w:pPr>
      <w:r>
        <w:rPr>
          <w:rFonts w:ascii="Times New Roman" w:hAnsi="Times New Roman" w:eastAsia="Times New Roman"/>
          <w:b w:val="0"/>
          <w:sz w:val="24"/>
        </w:rPr>
        <w:t>С учетом scenario-level признаками выбранный эксперимент остается компактным. Он не закрывает все вопросы ADAS, но дает проверяемую основу для дальнейшего развития.</w:t>
      </w:r>
    </w:p>
    <w:p>
      <w:pPr>
        <w:spacing w:line="360" w:lineRule="auto" w:after="0"/>
        <w:ind w:firstLine="709"/>
      </w:pPr>
      <w:r>
        <w:rPr>
          <w:rFonts w:ascii="Times New Roman" w:hAnsi="Times New Roman" w:eastAsia="Times New Roman"/>
          <w:b w:val="0"/>
          <w:sz w:val="24"/>
        </w:rPr>
        <w:t>Для итоговой проверки применяется решение, которое честно отделяет результат обучения от будущей raw sensor модели. Оно фиксирует связь между теоретическим тезисом и расчетным результатом.</w:t>
      </w:r>
    </w:p>
    <w:p>
      <w:pPr>
        <w:spacing w:line="360" w:lineRule="auto" w:after="0"/>
        <w:ind w:firstLine="709"/>
      </w:pPr>
      <w:r>
        <w:rPr>
          <w:rFonts w:ascii="Times New Roman" w:hAnsi="Times New Roman" w:eastAsia="Times New Roman"/>
          <w:b w:val="0"/>
          <w:sz w:val="24"/>
        </w:rPr>
        <w:t>В дальнейшем используется тезис: исследовательский прототип не заменяет сертификацию. Он помогает объяснить, зачем нужны отдельные графики, таблицы и контрольные файлы результатов.</w:t>
      </w:r>
    </w:p>
    <w:p>
      <w:pPr>
        <w:pStyle w:val="Heading2"/>
        <w:ind w:firstLine="709"/>
      </w:pPr>
      <w:r>
        <w:rPr>
          <w:b/>
        </w:rPr>
        <w:t>3.9 Воспроизводимость</w:t>
      </w:r>
    </w:p>
    <w:p>
      <w:pPr>
        <w:spacing w:line="360" w:lineRule="auto" w:after="0"/>
        <w:ind w:firstLine="709"/>
      </w:pPr>
      <w:r>
        <w:rPr>
          <w:rFonts w:ascii="Times New Roman" w:hAnsi="Times New Roman" w:eastAsia="Times New Roman"/>
          <w:b w:val="0"/>
          <w:sz w:val="24"/>
        </w:rPr>
        <w:t>Содержание раздела «Воспроизводимость» подводит к вопросу о цене ошибки. Для ADAS пропуск опасной сцены важнее, чем небольшое ухудшение средней точности на простых примерах.</w:t>
      </w:r>
    </w:p>
    <w:p>
      <w:pPr>
        <w:spacing w:line="360" w:lineRule="auto" w:after="0"/>
        <w:ind w:firstLine="709"/>
      </w:pPr>
      <w:r>
        <w:rPr>
          <w:rFonts w:ascii="Times New Roman" w:hAnsi="Times New Roman" w:eastAsia="Times New Roman"/>
          <w:b w:val="0"/>
          <w:sz w:val="24"/>
        </w:rPr>
        <w:t>Для оценки надежности выбран ориентир командами полного цикла. Он важен потому, что часть опасных сцен теряется именно при усреднении по всему test split.</w:t>
      </w:r>
    </w:p>
    <w:p>
      <w:pPr>
        <w:spacing w:line="360" w:lineRule="auto" w:after="0"/>
        <w:ind w:firstLine="709"/>
      </w:pPr>
      <w:r>
        <w:rPr>
          <w:rFonts w:ascii="Times New Roman" w:hAnsi="Times New Roman" w:eastAsia="Times New Roman"/>
          <w:b w:val="0"/>
          <w:sz w:val="24"/>
        </w:rPr>
        <w:t>Отдельное внимание к фиксированным seed нужно для разбора пограничных случаев. Именно такие сцены часто дают спорные scores и требуют анализа FP/FN.</w:t>
      </w:r>
    </w:p>
    <w:p>
      <w:pPr>
        <w:spacing w:line="360" w:lineRule="auto" w:after="0"/>
        <w:ind w:firstLine="709"/>
      </w:pPr>
      <w:r>
        <w:rPr>
          <w:rFonts w:ascii="Times New Roman" w:hAnsi="Times New Roman" w:eastAsia="Times New Roman"/>
          <w:b w:val="0"/>
          <w:sz w:val="24"/>
        </w:rPr>
        <w:t>При оценке метода учитывается сохранением артефактов. Именно поэтому в тексте различаются проверенный прототип и будущий raw sensor pipeline.</w:t>
      </w:r>
    </w:p>
    <w:p>
      <w:pPr>
        <w:spacing w:line="360" w:lineRule="auto" w:after="0"/>
        <w:ind w:firstLine="709"/>
      </w:pPr>
      <w:r>
        <w:rPr>
          <w:rFonts w:ascii="Times New Roman" w:hAnsi="Times New Roman" w:eastAsia="Times New Roman"/>
          <w:b w:val="0"/>
          <w:sz w:val="24"/>
        </w:rPr>
        <w:t>Программный контур опирается на решение, которое описана в docs/reproducibility.md и подтверждена запуском тестов. Это позволяет обсуждать ограничения через конкретные файлы и результаты.</w:t>
      </w:r>
    </w:p>
    <w:p>
      <w:pPr>
        <w:spacing w:line="360" w:lineRule="auto" w:after="0"/>
        <w:ind w:firstLine="709"/>
      </w:pPr>
      <w:r>
        <w:rPr>
          <w:rFonts w:ascii="Times New Roman" w:hAnsi="Times New Roman" w:eastAsia="Times New Roman"/>
          <w:b w:val="0"/>
          <w:sz w:val="24"/>
        </w:rPr>
        <w:t>Рабочий итог раздела: проверяющий должен получить те же метрики. Он задает направление для дальнейшего проектирования признаков и оценки качества.</w:t>
      </w:r>
    </w:p>
    <w:p>
      <w:pPr>
        <w:pStyle w:val="Heading2"/>
        <w:ind w:firstLine="709"/>
      </w:pPr>
      <w:r>
        <w:rPr>
          <w:b/>
        </w:rPr>
        <w:t>3.10 Сравнение с литературным примером BEVFusion</w:t>
      </w:r>
    </w:p>
    <w:p>
      <w:pPr>
        <w:spacing w:line="360" w:lineRule="auto" w:after="0"/>
        <w:ind w:firstLine="709"/>
      </w:pPr>
      <w:r>
        <w:rPr>
          <w:rFonts w:ascii="Times New Roman" w:hAnsi="Times New Roman" w:eastAsia="Times New Roman"/>
          <w:b w:val="0"/>
          <w:sz w:val="24"/>
        </w:rPr>
        <w:t>Раздел «Сравнение с литературой» связывает обзор литературы с дальнейшей реализацией. В нем фиксируются понятия, которые затем становятся признаками, порогами или отдельными метриками.</w:t>
      </w:r>
    </w:p>
    <w:p>
      <w:pPr>
        <w:spacing w:line="360" w:lineRule="auto" w:after="0"/>
        <w:ind w:firstLine="709"/>
      </w:pPr>
      <w:r>
        <w:rPr>
          <w:rFonts w:ascii="Times New Roman" w:hAnsi="Times New Roman" w:eastAsia="Times New Roman"/>
          <w:b w:val="0"/>
          <w:sz w:val="24"/>
        </w:rPr>
        <w:t>Для связки теории и эксперимента выбран разной задачей BEVFusion и scenario-level модели. Он виден в данных и может быть перепроверен без доступа к закрытой экспертной разметке.</w:t>
      </w:r>
    </w:p>
    <w:p>
      <w:pPr>
        <w:spacing w:line="360" w:lineRule="auto" w:after="0"/>
        <w:ind w:firstLine="709"/>
      </w:pPr>
      <w:r>
        <w:rPr>
          <w:rFonts w:ascii="Times New Roman" w:hAnsi="Times New Roman" w:eastAsia="Times New Roman"/>
          <w:b w:val="0"/>
          <w:sz w:val="24"/>
        </w:rPr>
        <w:t>Показатель влиянием деградации сенсоров дополняет описание сцены. Он нужен, чтобы не выдавать плохое наблюдение за полноценный сигнал для принятия решения.</w:t>
      </w:r>
    </w:p>
    <w:p>
      <w:pPr>
        <w:spacing w:line="360" w:lineRule="auto" w:after="0"/>
        <w:ind w:firstLine="709"/>
      </w:pPr>
      <w:r>
        <w:rPr>
          <w:rFonts w:ascii="Times New Roman" w:hAnsi="Times New Roman" w:eastAsia="Times New Roman"/>
          <w:b w:val="0"/>
          <w:sz w:val="24"/>
        </w:rPr>
        <w:t>Положение о нельзя смешивать чужие mAP и собственные метрики связано с воспроизводимостью. Все ключевые числа должны выводиться из сохраненных файлов, а не из ручной правки отчета.</w:t>
      </w:r>
    </w:p>
    <w:p>
      <w:pPr>
        <w:spacing w:line="360" w:lineRule="auto" w:after="0"/>
        <w:ind w:firstLine="709"/>
      </w:pPr>
      <w:r>
        <w:rPr>
          <w:rFonts w:ascii="Times New Roman" w:hAnsi="Times New Roman" w:eastAsia="Times New Roman"/>
          <w:b w:val="0"/>
          <w:sz w:val="24"/>
        </w:rPr>
        <w:t>Инженерная часть закрепляет раздел через решение, которое использует данные Kumar et al., 2025 только как опубликованный пример. По этой линии можно восстановить логику от признаков до confusion matrix.</w:t>
      </w:r>
    </w:p>
    <w:p>
      <w:pPr>
        <w:spacing w:line="360" w:lineRule="auto" w:after="0"/>
        <w:ind w:firstLine="709"/>
      </w:pPr>
      <w:r>
        <w:rPr>
          <w:rFonts w:ascii="Times New Roman" w:hAnsi="Times New Roman" w:eastAsia="Times New Roman"/>
          <w:b w:val="0"/>
          <w:sz w:val="24"/>
        </w:rPr>
        <w:t>Для текста ВКР фиксируется вывод: литературный график нужен как контекст. Он не расширяет область результатов за пределы проведенного эксперимента.</w:t>
      </w:r>
    </w:p>
    <w:p>
      <w:pPr>
        <w:pStyle w:val="Heading2"/>
        <w:ind w:firstLine="709"/>
      </w:pPr>
      <w:r>
        <w:rPr>
          <w:b/>
        </w:rPr>
        <w:t>3.11 Проверка целостности результатов</w:t>
      </w:r>
    </w:p>
    <w:p>
      <w:pPr>
        <w:spacing w:line="360" w:lineRule="auto" w:after="0"/>
        <w:ind w:firstLine="709"/>
      </w:pPr>
      <w:r>
        <w:rPr>
          <w:rFonts w:ascii="Times New Roman" w:hAnsi="Times New Roman" w:eastAsia="Times New Roman"/>
          <w:b w:val="0"/>
          <w:sz w:val="24"/>
        </w:rPr>
        <w:t>При рассмотрении «Проверка целостности результатов» основное внимание уделяется ситуации, где модель может ошибиться не из-за класса объекта, а из-за условий наблюдения и неполной информации о сцене.</w:t>
      </w:r>
    </w:p>
    <w:p>
      <w:pPr>
        <w:spacing w:line="360" w:lineRule="auto" w:after="0"/>
        <w:ind w:firstLine="709"/>
      </w:pPr>
      <w:r>
        <w:rPr>
          <w:rFonts w:ascii="Times New Roman" w:hAnsi="Times New Roman" w:eastAsia="Times New Roman"/>
          <w:b w:val="0"/>
          <w:sz w:val="24"/>
        </w:rPr>
        <w:t>В работе совпадением metrics.json и таблиц ВКР используется как вход к оценке критичности. Он помогает не смешивать простые сцены с теми, где нужна более осторожная реакция.</w:t>
      </w:r>
    </w:p>
    <w:p>
      <w:pPr>
        <w:spacing w:line="360" w:lineRule="auto" w:after="0"/>
        <w:ind w:firstLine="709"/>
      </w:pPr>
      <w:r>
        <w:rPr>
          <w:rFonts w:ascii="Times New Roman" w:hAnsi="Times New Roman" w:eastAsia="Times New Roman"/>
          <w:b w:val="0"/>
          <w:sz w:val="24"/>
        </w:rPr>
        <w:t>В разделе наличием raw predictions помогает связать sensor fusion и оценку риска. Разные источники данных деградируют неодинаково, поэтому нужна отдельная оценка доверия.</w:t>
      </w:r>
    </w:p>
    <w:p>
      <w:pPr>
        <w:spacing w:line="360" w:lineRule="auto" w:after="0"/>
        <w:ind w:firstLine="709"/>
      </w:pPr>
      <w:r>
        <w:rPr>
          <w:rFonts w:ascii="Times New Roman" w:hAnsi="Times New Roman" w:eastAsia="Times New Roman"/>
          <w:b w:val="0"/>
          <w:sz w:val="24"/>
        </w:rPr>
        <w:t>Работа не скрывает ограничение отдельным сохранением error cases. Такое ограничение важно для корректного чтения метрик и для планирования следующего этапа.</w:t>
      </w:r>
    </w:p>
    <w:p>
      <w:pPr>
        <w:spacing w:line="360" w:lineRule="auto" w:after="0"/>
        <w:ind w:firstLine="709"/>
      </w:pPr>
      <w:r>
        <w:rPr>
          <w:rFonts w:ascii="Times New Roman" w:hAnsi="Times New Roman" w:eastAsia="Times New Roman"/>
          <w:b w:val="0"/>
          <w:sz w:val="24"/>
        </w:rPr>
        <w:t>В составе прототипа используется решение, которое использует results как единый источник чисел для отчета и презентации. Это делает выводы проверяемыми на том же split и с теми же порогами.</w:t>
      </w:r>
    </w:p>
    <w:p>
      <w:pPr>
        <w:spacing w:line="360" w:lineRule="auto" w:after="0"/>
        <w:ind w:firstLine="709"/>
      </w:pPr>
      <w:r>
        <w:rPr>
          <w:rFonts w:ascii="Times New Roman" w:hAnsi="Times New Roman" w:eastAsia="Times New Roman"/>
          <w:b w:val="0"/>
          <w:sz w:val="24"/>
        </w:rPr>
        <w:t>Содержательный итог раздела состоит в том, что результаты должны прослеживаться до команд запуска. Этот итог затем проверяется на реальных аннотациях KITTI.</w:t>
      </w:r>
    </w:p>
    <w:p>
      <w:pPr>
        <w:pStyle w:val="Heading2"/>
        <w:ind w:firstLine="709"/>
      </w:pPr>
      <w:r>
        <w:rPr>
          <w:b/>
        </w:rPr>
        <w:t>3.12 Перенос на raw sensor pipeline</w:t>
      </w:r>
    </w:p>
    <w:p>
      <w:pPr>
        <w:spacing w:line="360" w:lineRule="auto" w:after="0"/>
        <w:ind w:firstLine="709"/>
      </w:pPr>
      <w:r>
        <w:rPr>
          <w:rFonts w:ascii="Times New Roman" w:hAnsi="Times New Roman" w:eastAsia="Times New Roman"/>
          <w:b w:val="0"/>
          <w:sz w:val="24"/>
        </w:rPr>
        <w:t>Разбор «Перенос на raw sensor pipeline» помогает отделить исследовательский прототип от промышленной системы безопасности. Работа показывает воспроизводимый способ оценки сцены, но не заявляет готовую сертификацию автомобиля.</w:t>
      </w:r>
    </w:p>
    <w:p>
      <w:pPr>
        <w:spacing w:line="360" w:lineRule="auto" w:after="0"/>
        <w:ind w:firstLine="709"/>
      </w:pPr>
      <w:r>
        <w:rPr>
          <w:rFonts w:ascii="Times New Roman" w:hAnsi="Times New Roman" w:eastAsia="Times New Roman"/>
          <w:b w:val="0"/>
          <w:sz w:val="24"/>
        </w:rPr>
        <w:t>На уровне данных важен необходимостью изображений и облаков точек. Он помогает модели отличать редкое критическое сочетание условий от обычной сцены без обращения к синтетическим примерам.</w:t>
      </w:r>
    </w:p>
    <w:p>
      <w:pPr>
        <w:spacing w:line="360" w:lineRule="auto" w:after="0"/>
        <w:ind w:firstLine="709"/>
      </w:pPr>
      <w:r>
        <w:rPr>
          <w:rFonts w:ascii="Times New Roman" w:hAnsi="Times New Roman" w:eastAsia="Times New Roman"/>
          <w:b w:val="0"/>
          <w:sz w:val="24"/>
        </w:rPr>
        <w:t>С практической стороны использованием GPU для тяжелых моделей помогает интерпретировать результат. Сцена может быть формально похожей на безопасную, но качество наблюдения меняет смысл оценки.</w:t>
      </w:r>
    </w:p>
    <w:p>
      <w:pPr>
        <w:spacing w:line="360" w:lineRule="auto" w:after="0"/>
        <w:ind w:firstLine="709"/>
      </w:pPr>
      <w:r>
        <w:rPr>
          <w:rFonts w:ascii="Times New Roman" w:hAnsi="Times New Roman" w:eastAsia="Times New Roman"/>
          <w:b w:val="0"/>
          <w:sz w:val="24"/>
        </w:rPr>
        <w:t>В разделе отдельно сохраняется граница, заданная через добавлением radar и погодных условий. Она защищает работу от завышенных выводов и делает ограничения частью результата.</w:t>
      </w:r>
    </w:p>
    <w:p>
      <w:pPr>
        <w:spacing w:line="360" w:lineRule="auto" w:after="0"/>
        <w:ind w:firstLine="709"/>
      </w:pPr>
      <w:r>
        <w:rPr>
          <w:rFonts w:ascii="Times New Roman" w:hAnsi="Times New Roman" w:eastAsia="Times New Roman"/>
          <w:b w:val="0"/>
          <w:sz w:val="24"/>
        </w:rPr>
        <w:t>Связь с реализацией задает решение, которое описывает роль доступной AMD Radeon RX 7700 XT как ресурса для будущих экспериментов, не смешивая это с текущими метриками. Оно делает раздел частью общего pipeline, а не только текстовым объяснением.</w:t>
      </w:r>
    </w:p>
    <w:p>
      <w:pPr>
        <w:spacing w:line="360" w:lineRule="auto" w:after="0"/>
        <w:ind w:firstLine="709"/>
      </w:pPr>
      <w:r>
        <w:rPr>
          <w:rFonts w:ascii="Times New Roman" w:hAnsi="Times New Roman" w:eastAsia="Times New Roman"/>
          <w:b w:val="0"/>
          <w:sz w:val="24"/>
        </w:rPr>
        <w:t>Для реализации принято положение: текущий результат является базой для следующего инженерного шага. Оно связывает обзорную часть с обучением модели и анализом ошибок на test split.</w:t>
      </w:r>
    </w:p>
    <w:p>
      <w:pPr>
        <w:spacing w:line="360" w:lineRule="auto" w:after="0"/>
        <w:ind w:firstLine="0"/>
        <w:jc w:val="left"/>
      </w:pPr>
      <w:r>
        <w:rPr>
          <w:rFonts w:ascii="Times New Roman" w:hAnsi="Times New Roman" w:eastAsia="Times New Roman"/>
          <w:b w:val="0"/>
          <w:sz w:val="24"/>
        </w:rPr>
        <w:t>Таблица 4 – Структура репозитория</w:t>
      </w:r>
    </w:p>
    <w:tbl>
      <w:tblPr>
        <w:tblStyle w:val="TableGrid"/>
        <w:tblW w:type="auto" w:w="0"/>
        <w:jc w:val="center"/>
        <w:tblLayout w:type="fixed"/>
        <w:tblLook w:firstColumn="1" w:firstRow="1" w:lastColumn="0" w:lastRow="0" w:noHBand="0" w:noVBand="1" w:val="04A0"/>
      </w:tblPr>
      <w:tblGrid>
        <w:gridCol w:w="4819"/>
        <w:gridCol w:w="4819"/>
      </w:tblGrid>
      <w:tr>
        <w:tc>
          <w:tcPr>
            <w:tcW w:type="dxa" w:w="2835"/>
            <w:vAlign w:val="center"/>
          </w:tcPr>
          <w:p>
            <w:pPr>
              <w:jc w:val="center"/>
            </w:pPr>
            <w:r/>
            <w:r>
              <w:rPr>
                <w:rFonts w:ascii="Times New Roman" w:hAnsi="Times New Roman" w:eastAsia="Times New Roman"/>
                <w:b/>
                <w:sz w:val="20"/>
              </w:rPr>
              <w:t>Путь</w:t>
            </w:r>
          </w:p>
        </w:tc>
        <w:tc>
          <w:tcPr>
            <w:tcW w:type="dxa" w:w="6236"/>
            <w:vAlign w:val="center"/>
          </w:tcPr>
          <w:p>
            <w:pPr>
              <w:jc w:val="center"/>
            </w:pPr>
            <w:r/>
            <w:r>
              <w:rPr>
                <w:rFonts w:ascii="Times New Roman" w:hAnsi="Times New Roman" w:eastAsia="Times New Roman"/>
                <w:b/>
                <w:sz w:val="20"/>
              </w:rPr>
              <w:t>Назначение</w:t>
            </w:r>
          </w:p>
        </w:tc>
      </w:tr>
      <w:tr>
        <w:tc>
          <w:tcPr>
            <w:tcW w:type="dxa" w:w="2835"/>
            <w:vAlign w:val="center"/>
          </w:tcPr>
          <w:p>
            <w:pPr>
              <w:jc w:val="left"/>
            </w:pPr>
            <w:r/>
            <w:r>
              <w:rPr>
                <w:rFonts w:ascii="Times New Roman" w:hAnsi="Times New Roman" w:eastAsia="Times New Roman"/>
                <w:b w:val="0"/>
                <w:sz w:val="20"/>
              </w:rPr>
              <w:t>src/adas_scenarioguard</w:t>
            </w:r>
          </w:p>
        </w:tc>
        <w:tc>
          <w:tcPr>
            <w:tcW w:type="dxa" w:w="6236"/>
            <w:vAlign w:val="center"/>
          </w:tcPr>
          <w:p>
            <w:pPr>
              <w:jc w:val="left"/>
            </w:pPr>
            <w:r/>
            <w:r>
              <w:rPr>
                <w:rFonts w:ascii="Times New Roman" w:hAnsi="Times New Roman" w:eastAsia="Times New Roman"/>
                <w:b w:val="0"/>
                <w:sz w:val="20"/>
              </w:rPr>
              <w:t>ядро CLI и экспериментальные функции</w:t>
            </w:r>
          </w:p>
        </w:tc>
      </w:tr>
      <w:tr>
        <w:tc>
          <w:tcPr>
            <w:tcW w:type="dxa" w:w="2835"/>
            <w:vAlign w:val="center"/>
          </w:tcPr>
          <w:p>
            <w:pPr>
              <w:jc w:val="center"/>
            </w:pPr>
            <w:r/>
            <w:r>
              <w:rPr>
                <w:rFonts w:ascii="Times New Roman" w:hAnsi="Times New Roman" w:eastAsia="Times New Roman"/>
                <w:b w:val="0"/>
                <w:sz w:val="20"/>
              </w:rPr>
              <w:t>scripts</w:t>
            </w:r>
          </w:p>
        </w:tc>
        <w:tc>
          <w:tcPr>
            <w:tcW w:type="dxa" w:w="6236"/>
            <w:vAlign w:val="center"/>
          </w:tcPr>
          <w:p>
            <w:pPr>
              <w:jc w:val="left"/>
            </w:pPr>
            <w:r/>
            <w:r>
              <w:rPr>
                <w:rFonts w:ascii="Times New Roman" w:hAnsi="Times New Roman" w:eastAsia="Times New Roman"/>
                <w:b w:val="0"/>
                <w:sz w:val="20"/>
              </w:rPr>
              <w:t>подготовка данных, обучение, оценка, графики, документы</w:t>
            </w:r>
          </w:p>
        </w:tc>
      </w:tr>
      <w:tr>
        <w:tc>
          <w:tcPr>
            <w:tcW w:type="dxa" w:w="2835"/>
            <w:vAlign w:val="center"/>
          </w:tcPr>
          <w:p>
            <w:pPr>
              <w:jc w:val="center"/>
            </w:pPr>
            <w:r/>
            <w:r>
              <w:rPr>
                <w:rFonts w:ascii="Times New Roman" w:hAnsi="Times New Roman" w:eastAsia="Times New Roman"/>
                <w:b w:val="0"/>
                <w:sz w:val="20"/>
              </w:rPr>
              <w:t>data/processed</w:t>
            </w:r>
          </w:p>
        </w:tc>
        <w:tc>
          <w:tcPr>
            <w:tcW w:type="dxa" w:w="6236"/>
            <w:vAlign w:val="center"/>
          </w:tcPr>
          <w:p>
            <w:pPr>
              <w:jc w:val="left"/>
            </w:pPr>
            <w:r/>
            <w:r>
              <w:rPr>
                <w:rFonts w:ascii="Times New Roman" w:hAnsi="Times New Roman" w:eastAsia="Times New Roman"/>
                <w:b w:val="0"/>
                <w:sz w:val="20"/>
              </w:rPr>
              <w:t>таблица KITTI scenario table и split</w:t>
            </w:r>
          </w:p>
        </w:tc>
      </w:tr>
      <w:tr>
        <w:tc>
          <w:tcPr>
            <w:tcW w:type="dxa" w:w="2835"/>
            <w:vAlign w:val="center"/>
          </w:tcPr>
          <w:p>
            <w:pPr>
              <w:jc w:val="center"/>
            </w:pPr>
            <w:r/>
            <w:r>
              <w:rPr>
                <w:rFonts w:ascii="Times New Roman" w:hAnsi="Times New Roman" w:eastAsia="Times New Roman"/>
                <w:b w:val="0"/>
                <w:sz w:val="20"/>
              </w:rPr>
              <w:t>results</w:t>
            </w:r>
          </w:p>
        </w:tc>
        <w:tc>
          <w:tcPr>
            <w:tcW w:type="dxa" w:w="6236"/>
            <w:vAlign w:val="center"/>
          </w:tcPr>
          <w:p>
            <w:pPr>
              <w:jc w:val="left"/>
            </w:pPr>
            <w:r/>
            <w:r>
              <w:rPr>
                <w:rFonts w:ascii="Times New Roman" w:hAnsi="Times New Roman" w:eastAsia="Times New Roman"/>
                <w:b w:val="0"/>
                <w:sz w:val="20"/>
              </w:rPr>
              <w:t>модели, метрики, predictions, ошибки</w:t>
            </w:r>
          </w:p>
        </w:tc>
      </w:tr>
      <w:tr>
        <w:tc>
          <w:tcPr>
            <w:tcW w:type="dxa" w:w="2835"/>
            <w:vAlign w:val="center"/>
          </w:tcPr>
          <w:p>
            <w:pPr>
              <w:jc w:val="center"/>
            </w:pPr>
            <w:r/>
            <w:r>
              <w:rPr>
                <w:rFonts w:ascii="Times New Roman" w:hAnsi="Times New Roman" w:eastAsia="Times New Roman"/>
                <w:b w:val="0"/>
                <w:sz w:val="20"/>
              </w:rPr>
              <w:t>figures</w:t>
            </w:r>
          </w:p>
        </w:tc>
        <w:tc>
          <w:tcPr>
            <w:tcW w:type="dxa" w:w="6236"/>
            <w:vAlign w:val="center"/>
          </w:tcPr>
          <w:p>
            <w:pPr>
              <w:jc w:val="left"/>
            </w:pPr>
            <w:r/>
            <w:r>
              <w:rPr>
                <w:rFonts w:ascii="Times New Roman" w:hAnsi="Times New Roman" w:eastAsia="Times New Roman"/>
                <w:b w:val="0"/>
                <w:sz w:val="20"/>
              </w:rPr>
              <w:t>графики и диаграммы для ВКР</w:t>
            </w:r>
          </w:p>
        </w:tc>
      </w:tr>
      <w:tr>
        <w:tc>
          <w:tcPr>
            <w:tcW w:type="dxa" w:w="2835"/>
            <w:vAlign w:val="center"/>
          </w:tcPr>
          <w:p>
            <w:pPr>
              <w:jc w:val="center"/>
            </w:pPr>
            <w:r/>
            <w:r>
              <w:rPr>
                <w:rFonts w:ascii="Times New Roman" w:hAnsi="Times New Roman" w:eastAsia="Times New Roman"/>
                <w:b w:val="0"/>
                <w:sz w:val="20"/>
              </w:rPr>
              <w:t>docs</w:t>
            </w:r>
          </w:p>
        </w:tc>
        <w:tc>
          <w:tcPr>
            <w:tcW w:type="dxa" w:w="6236"/>
            <w:vAlign w:val="center"/>
          </w:tcPr>
          <w:p>
            <w:pPr>
              <w:jc w:val="left"/>
            </w:pPr>
            <w:r/>
            <w:r>
              <w:rPr>
                <w:rFonts w:ascii="Times New Roman" w:hAnsi="Times New Roman" w:eastAsia="Times New Roman"/>
                <w:b w:val="0"/>
                <w:sz w:val="20"/>
              </w:rPr>
              <w:t>воспроизводимость, анализ ошибок, вопросы защиты</w:t>
            </w:r>
          </w:p>
        </w:tc>
      </w:tr>
    </w:tbl>
    <w:p>
      <w:pPr>
        <w:spacing w:line="360" w:lineRule="auto" w:after="0"/>
        <w:ind w:firstLine="0"/>
        <w:jc w:val="left"/>
      </w:pPr>
      <w:r>
        <w:rPr>
          <w:rFonts w:ascii="Times New Roman" w:hAnsi="Times New Roman" w:eastAsia="Times New Roman"/>
          <w:b w:val="0"/>
          <w:sz w:val="24"/>
        </w:rPr>
        <w:t>Таблица 5 – Метрики моделей на test split KITTI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268"/>
            <w:vAlign w:val="center"/>
          </w:tcPr>
          <w:p>
            <w:pPr>
              <w:jc w:val="center"/>
            </w:pPr>
            <w:r/>
            <w:r>
              <w:rPr>
                <w:rFonts w:ascii="Times New Roman" w:hAnsi="Times New Roman" w:eastAsia="Times New Roman"/>
                <w:b/>
                <w:sz w:val="20"/>
              </w:rPr>
              <w:t>Метрика</w:t>
            </w:r>
          </w:p>
        </w:tc>
        <w:tc>
          <w:tcPr>
            <w:tcW w:type="dxa" w:w="2268"/>
            <w:vAlign w:val="center"/>
          </w:tcPr>
          <w:p>
            <w:pPr>
              <w:jc w:val="center"/>
            </w:pPr>
            <w:r/>
            <w:r>
              <w:rPr>
                <w:rFonts w:ascii="Times New Roman" w:hAnsi="Times New Roman" w:eastAsia="Times New Roman"/>
                <w:b/>
                <w:sz w:val="20"/>
              </w:rPr>
              <w:t>baseline</w:t>
            </w:r>
          </w:p>
        </w:tc>
        <w:tc>
          <w:tcPr>
            <w:tcW w:type="dxa" w:w="2268"/>
            <w:vAlign w:val="center"/>
          </w:tcPr>
          <w:p>
            <w:pPr>
              <w:jc w:val="center"/>
            </w:pPr>
            <w:r/>
            <w:r>
              <w:rPr>
                <w:rFonts w:ascii="Times New Roman" w:hAnsi="Times New Roman" w:eastAsia="Times New Roman"/>
                <w:b/>
                <w:sz w:val="20"/>
              </w:rPr>
              <w:t>proposed</w:t>
            </w:r>
          </w:p>
        </w:tc>
        <w:tc>
          <w:tcPr>
            <w:tcW w:type="dxa" w:w="2268"/>
            <w:vAlign w:val="center"/>
          </w:tcPr>
          <w:p>
            <w:pPr>
              <w:jc w:val="center"/>
            </w:pPr>
            <w:r/>
            <w:r>
              <w:rPr>
                <w:rFonts w:ascii="Times New Roman" w:hAnsi="Times New Roman" w:eastAsia="Times New Roman"/>
                <w:b/>
                <w:sz w:val="20"/>
              </w:rPr>
              <w:t>ablation</w:t>
            </w:r>
          </w:p>
        </w:tc>
      </w:tr>
      <w:tr>
        <w:tc>
          <w:tcPr>
            <w:tcW w:type="dxa" w:w="2268"/>
            <w:vAlign w:val="center"/>
          </w:tcPr>
          <w:p>
            <w:pPr>
              <w:jc w:val="center"/>
            </w:pPr>
            <w:r/>
            <w:r>
              <w:rPr>
                <w:rFonts w:ascii="Times New Roman" w:hAnsi="Times New Roman" w:eastAsia="Times New Roman"/>
                <w:b w:val="0"/>
                <w:sz w:val="20"/>
              </w:rPr>
              <w:t>Precision</w:t>
            </w:r>
          </w:p>
        </w:tc>
        <w:tc>
          <w:tcPr>
            <w:tcW w:type="dxa" w:w="2268"/>
            <w:vAlign w:val="center"/>
          </w:tcPr>
          <w:p>
            <w:pPr>
              <w:jc w:val="center"/>
            </w:pPr>
            <w:r/>
            <w:r>
              <w:rPr>
                <w:rFonts w:ascii="Times New Roman" w:hAnsi="Times New Roman" w:eastAsia="Times New Roman"/>
                <w:b w:val="0"/>
                <w:sz w:val="20"/>
              </w:rPr>
              <w:t>0.876</w:t>
            </w:r>
          </w:p>
        </w:tc>
        <w:tc>
          <w:tcPr>
            <w:tcW w:type="dxa" w:w="2268"/>
            <w:vAlign w:val="center"/>
          </w:tcPr>
          <w:p>
            <w:pPr>
              <w:jc w:val="center"/>
            </w:pPr>
            <w:r/>
            <w:r>
              <w:rPr>
                <w:rFonts w:ascii="Times New Roman" w:hAnsi="Times New Roman" w:eastAsia="Times New Roman"/>
                <w:b w:val="0"/>
                <w:sz w:val="20"/>
              </w:rPr>
              <w:t>0.885</w:t>
            </w:r>
          </w:p>
        </w:tc>
        <w:tc>
          <w:tcPr>
            <w:tcW w:type="dxa" w:w="2268"/>
            <w:vAlign w:val="center"/>
          </w:tcPr>
          <w:p>
            <w:pPr>
              <w:jc w:val="center"/>
            </w:pPr>
            <w:r/>
            <w:r>
              <w:rPr>
                <w:rFonts w:ascii="Times New Roman" w:hAnsi="Times New Roman" w:eastAsia="Times New Roman"/>
                <w:b w:val="0"/>
                <w:sz w:val="20"/>
              </w:rPr>
              <w:t>0.881</w:t>
            </w:r>
          </w:p>
        </w:tc>
      </w:tr>
      <w:tr>
        <w:tc>
          <w:tcPr>
            <w:tcW w:type="dxa" w:w="2268"/>
            <w:vAlign w:val="center"/>
          </w:tcPr>
          <w:p>
            <w:pPr>
              <w:jc w:val="center"/>
            </w:pPr>
            <w:r/>
            <w:r>
              <w:rPr>
                <w:rFonts w:ascii="Times New Roman" w:hAnsi="Times New Roman" w:eastAsia="Times New Roman"/>
                <w:b w:val="0"/>
                <w:sz w:val="20"/>
              </w:rPr>
              <w:t>Recall</w:t>
            </w:r>
          </w:p>
        </w:tc>
        <w:tc>
          <w:tcPr>
            <w:tcW w:type="dxa" w:w="2268"/>
            <w:vAlign w:val="center"/>
          </w:tcPr>
          <w:p>
            <w:pPr>
              <w:jc w:val="center"/>
            </w:pPr>
            <w:r/>
            <w:r>
              <w:rPr>
                <w:rFonts w:ascii="Times New Roman" w:hAnsi="Times New Roman" w:eastAsia="Times New Roman"/>
                <w:b w:val="0"/>
                <w:sz w:val="20"/>
              </w:rPr>
              <w:t>0.913</w:t>
            </w:r>
          </w:p>
        </w:tc>
        <w:tc>
          <w:tcPr>
            <w:tcW w:type="dxa" w:w="2268"/>
            <w:vAlign w:val="center"/>
          </w:tcPr>
          <w:p>
            <w:pPr>
              <w:jc w:val="center"/>
            </w:pPr>
            <w:r/>
            <w:r>
              <w:rPr>
                <w:rFonts w:ascii="Times New Roman" w:hAnsi="Times New Roman" w:eastAsia="Times New Roman"/>
                <w:b w:val="0"/>
                <w:sz w:val="20"/>
              </w:rPr>
              <w:t>0.937</w:t>
            </w:r>
          </w:p>
        </w:tc>
        <w:tc>
          <w:tcPr>
            <w:tcW w:type="dxa" w:w="2268"/>
            <w:vAlign w:val="center"/>
          </w:tcPr>
          <w:p>
            <w:pPr>
              <w:jc w:val="center"/>
            </w:pPr>
            <w:r/>
            <w:r>
              <w:rPr>
                <w:rFonts w:ascii="Times New Roman" w:hAnsi="Times New Roman" w:eastAsia="Times New Roman"/>
                <w:b w:val="0"/>
                <w:sz w:val="20"/>
              </w:rPr>
              <w:t>0.869</w:t>
            </w:r>
          </w:p>
        </w:tc>
      </w:tr>
      <w:tr>
        <w:tc>
          <w:tcPr>
            <w:tcW w:type="dxa" w:w="2268"/>
            <w:vAlign w:val="center"/>
          </w:tcPr>
          <w:p>
            <w:pPr>
              <w:jc w:val="center"/>
            </w:pPr>
            <w:r/>
            <w:r>
              <w:rPr>
                <w:rFonts w:ascii="Times New Roman" w:hAnsi="Times New Roman" w:eastAsia="Times New Roman"/>
                <w:b w:val="0"/>
                <w:sz w:val="20"/>
              </w:rPr>
              <w:t>F1</w:t>
            </w:r>
          </w:p>
        </w:tc>
        <w:tc>
          <w:tcPr>
            <w:tcW w:type="dxa" w:w="2268"/>
            <w:vAlign w:val="center"/>
          </w:tcPr>
          <w:p>
            <w:pPr>
              <w:jc w:val="center"/>
            </w:pPr>
            <w:r/>
            <w:r>
              <w:rPr>
                <w:rFonts w:ascii="Times New Roman" w:hAnsi="Times New Roman" w:eastAsia="Times New Roman"/>
                <w:b w:val="0"/>
                <w:sz w:val="20"/>
              </w:rPr>
              <w:t>0.894</w:t>
            </w:r>
          </w:p>
        </w:tc>
        <w:tc>
          <w:tcPr>
            <w:tcW w:type="dxa" w:w="2268"/>
            <w:vAlign w:val="center"/>
          </w:tcPr>
          <w:p>
            <w:pPr>
              <w:jc w:val="center"/>
            </w:pPr>
            <w:r/>
            <w:r>
              <w:rPr>
                <w:rFonts w:ascii="Times New Roman" w:hAnsi="Times New Roman" w:eastAsia="Times New Roman"/>
                <w:b w:val="0"/>
                <w:sz w:val="20"/>
              </w:rPr>
              <w:t>0.911</w:t>
            </w:r>
          </w:p>
        </w:tc>
        <w:tc>
          <w:tcPr>
            <w:tcW w:type="dxa" w:w="2268"/>
            <w:vAlign w:val="center"/>
          </w:tcPr>
          <w:p>
            <w:pPr>
              <w:jc w:val="center"/>
            </w:pPr>
            <w:r/>
            <w:r>
              <w:rPr>
                <w:rFonts w:ascii="Times New Roman" w:hAnsi="Times New Roman" w:eastAsia="Times New Roman"/>
                <w:b w:val="0"/>
                <w:sz w:val="20"/>
              </w:rPr>
              <w:t>0.875</w:t>
            </w:r>
          </w:p>
        </w:tc>
      </w:tr>
      <w:tr>
        <w:tc>
          <w:tcPr>
            <w:tcW w:type="dxa" w:w="2268"/>
            <w:vAlign w:val="center"/>
          </w:tcPr>
          <w:p>
            <w:pPr>
              <w:jc w:val="center"/>
            </w:pPr>
            <w:r/>
            <w:r>
              <w:rPr>
                <w:rFonts w:ascii="Times New Roman" w:hAnsi="Times New Roman" w:eastAsia="Times New Roman"/>
                <w:b w:val="0"/>
                <w:sz w:val="20"/>
              </w:rPr>
              <w:t>FNR</w:t>
            </w:r>
          </w:p>
        </w:tc>
        <w:tc>
          <w:tcPr>
            <w:tcW w:type="dxa" w:w="2268"/>
            <w:vAlign w:val="center"/>
          </w:tcPr>
          <w:p>
            <w:pPr>
              <w:jc w:val="center"/>
            </w:pPr>
            <w:r/>
            <w:r>
              <w:rPr>
                <w:rFonts w:ascii="Times New Roman" w:hAnsi="Times New Roman" w:eastAsia="Times New Roman"/>
                <w:b w:val="0"/>
                <w:sz w:val="20"/>
              </w:rPr>
              <w:t>0.087</w:t>
            </w:r>
          </w:p>
        </w:tc>
        <w:tc>
          <w:tcPr>
            <w:tcW w:type="dxa" w:w="2268"/>
            <w:vAlign w:val="center"/>
          </w:tcPr>
          <w:p>
            <w:pPr>
              <w:jc w:val="center"/>
            </w:pPr>
            <w:r/>
            <w:r>
              <w:rPr>
                <w:rFonts w:ascii="Times New Roman" w:hAnsi="Times New Roman" w:eastAsia="Times New Roman"/>
                <w:b w:val="0"/>
                <w:sz w:val="20"/>
              </w:rPr>
              <w:t>0.063</w:t>
            </w:r>
          </w:p>
        </w:tc>
        <w:tc>
          <w:tcPr>
            <w:tcW w:type="dxa" w:w="2268"/>
            <w:vAlign w:val="center"/>
          </w:tcPr>
          <w:p>
            <w:pPr>
              <w:jc w:val="center"/>
            </w:pPr>
            <w:r/>
            <w:r>
              <w:rPr>
                <w:rFonts w:ascii="Times New Roman" w:hAnsi="Times New Roman" w:eastAsia="Times New Roman"/>
                <w:b w:val="0"/>
                <w:sz w:val="20"/>
              </w:rPr>
              <w:t>0.131</w:t>
            </w:r>
          </w:p>
        </w:tc>
      </w:tr>
      <w:tr>
        <w:tc>
          <w:tcPr>
            <w:tcW w:type="dxa" w:w="2268"/>
            <w:vAlign w:val="center"/>
          </w:tcPr>
          <w:p>
            <w:pPr>
              <w:jc w:val="center"/>
            </w:pPr>
            <w:r/>
            <w:r>
              <w:rPr>
                <w:rFonts w:ascii="Times New Roman" w:hAnsi="Times New Roman" w:eastAsia="Times New Roman"/>
                <w:b w:val="0"/>
                <w:sz w:val="20"/>
              </w:rPr>
              <w:t>ROC AUC</w:t>
            </w:r>
          </w:p>
        </w:tc>
        <w:tc>
          <w:tcPr>
            <w:tcW w:type="dxa" w:w="2268"/>
            <w:vAlign w:val="center"/>
          </w:tcPr>
          <w:p>
            <w:pPr>
              <w:jc w:val="center"/>
            </w:pPr>
            <w:r/>
            <w:r>
              <w:rPr>
                <w:rFonts w:ascii="Times New Roman" w:hAnsi="Times New Roman" w:eastAsia="Times New Roman"/>
                <w:b w:val="0"/>
                <w:sz w:val="20"/>
              </w:rPr>
              <w:t>0.977</w:t>
            </w:r>
          </w:p>
        </w:tc>
        <w:tc>
          <w:tcPr>
            <w:tcW w:type="dxa" w:w="2268"/>
            <w:vAlign w:val="center"/>
          </w:tcPr>
          <w:p>
            <w:pPr>
              <w:jc w:val="center"/>
            </w:pPr>
            <w:r/>
            <w:r>
              <w:rPr>
                <w:rFonts w:ascii="Times New Roman" w:hAnsi="Times New Roman" w:eastAsia="Times New Roman"/>
                <w:b w:val="0"/>
                <w:sz w:val="20"/>
              </w:rPr>
              <w:t>0.981</w:t>
            </w:r>
          </w:p>
        </w:tc>
        <w:tc>
          <w:tcPr>
            <w:tcW w:type="dxa" w:w="2268"/>
            <w:vAlign w:val="center"/>
          </w:tcPr>
          <w:p>
            <w:pPr>
              <w:jc w:val="center"/>
            </w:pPr>
            <w:r/>
            <w:r>
              <w:rPr>
                <w:rFonts w:ascii="Times New Roman" w:hAnsi="Times New Roman" w:eastAsia="Times New Roman"/>
                <w:b w:val="0"/>
                <w:sz w:val="20"/>
              </w:rPr>
              <w:t>0.966</w:t>
            </w:r>
          </w:p>
        </w:tc>
      </w:tr>
      <w:tr>
        <w:tc>
          <w:tcPr>
            <w:tcW w:type="dxa" w:w="2268"/>
            <w:vAlign w:val="center"/>
          </w:tcPr>
          <w:p>
            <w:pPr>
              <w:jc w:val="center"/>
            </w:pPr>
            <w:r/>
            <w:r>
              <w:rPr>
                <w:rFonts w:ascii="Times New Roman" w:hAnsi="Times New Roman" w:eastAsia="Times New Roman"/>
                <w:b w:val="0"/>
                <w:sz w:val="20"/>
              </w:rPr>
              <w:t>PR AUC</w:t>
            </w:r>
          </w:p>
        </w:tc>
        <w:tc>
          <w:tcPr>
            <w:tcW w:type="dxa" w:w="2268"/>
            <w:vAlign w:val="center"/>
          </w:tcPr>
          <w:p>
            <w:pPr>
              <w:jc w:val="center"/>
            </w:pPr>
            <w:r/>
            <w:r>
              <w:rPr>
                <w:rFonts w:ascii="Times New Roman" w:hAnsi="Times New Roman" w:eastAsia="Times New Roman"/>
                <w:b w:val="0"/>
                <w:sz w:val="20"/>
              </w:rPr>
              <w:t>0.961</w:t>
            </w:r>
          </w:p>
        </w:tc>
        <w:tc>
          <w:tcPr>
            <w:tcW w:type="dxa" w:w="2268"/>
            <w:vAlign w:val="center"/>
          </w:tcPr>
          <w:p>
            <w:pPr>
              <w:jc w:val="center"/>
            </w:pPr>
            <w:r/>
            <w:r>
              <w:rPr>
                <w:rFonts w:ascii="Times New Roman" w:hAnsi="Times New Roman" w:eastAsia="Times New Roman"/>
                <w:b w:val="0"/>
                <w:sz w:val="20"/>
              </w:rPr>
              <w:t>0.97</w:t>
            </w:r>
          </w:p>
        </w:tc>
        <w:tc>
          <w:tcPr>
            <w:tcW w:type="dxa" w:w="2268"/>
            <w:vAlign w:val="center"/>
          </w:tcPr>
          <w:p>
            <w:pPr>
              <w:jc w:val="center"/>
            </w:pPr>
            <w:r/>
            <w:r>
              <w:rPr>
                <w:rFonts w:ascii="Times New Roman" w:hAnsi="Times New Roman" w:eastAsia="Times New Roman"/>
                <w:b w:val="0"/>
                <w:sz w:val="20"/>
              </w:rPr>
              <w:t>0.943</w:t>
            </w:r>
          </w:p>
        </w:tc>
      </w:tr>
    </w:tbl>
    <w:p>
      <w:r>
        <w:br w:type="page"/>
      </w:r>
    </w:p>
    <w:p>
      <w:pPr>
        <w:spacing w:line="360" w:lineRule="auto" w:after="0"/>
        <w:ind w:firstLine="0"/>
        <w:jc w:val="left"/>
      </w:pPr>
      <w:r>
        <w:rPr>
          <w:rFonts w:ascii="Times New Roman" w:hAnsi="Times New Roman" w:eastAsia="Times New Roman"/>
          <w:b w:val="0"/>
          <w:sz w:val="24"/>
        </w:rPr>
        <w:t>Таблица 6 – Матрица ошибок primary model</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835"/>
            <w:vAlign w:val="center"/>
          </w:tcPr>
          <w:p>
            <w:pPr>
              <w:jc w:val="center"/>
            </w:pPr>
            <w:r/>
            <w:r>
              <w:rPr>
                <w:rFonts w:ascii="Times New Roman" w:hAnsi="Times New Roman" w:eastAsia="Times New Roman"/>
                <w:b/>
                <w:sz w:val="20"/>
              </w:rPr>
            </w:r>
          </w:p>
        </w:tc>
        <w:tc>
          <w:tcPr>
            <w:tcW w:type="dxa" w:w="2835"/>
            <w:vAlign w:val="center"/>
          </w:tcPr>
          <w:p>
            <w:pPr>
              <w:jc w:val="left"/>
            </w:pPr>
            <w:r/>
            <w:r>
              <w:rPr>
                <w:rFonts w:ascii="Times New Roman" w:hAnsi="Times New Roman" w:eastAsia="Times New Roman"/>
                <w:b/>
                <w:sz w:val="20"/>
              </w:rPr>
              <w:t>Predicted critical</w:t>
            </w:r>
          </w:p>
        </w:tc>
        <w:tc>
          <w:tcPr>
            <w:tcW w:type="dxa" w:w="2835"/>
            <w:vAlign w:val="center"/>
          </w:tcPr>
          <w:p>
            <w:pPr>
              <w:jc w:val="center"/>
            </w:pPr>
            <w:r/>
            <w:r>
              <w:rPr>
                <w:rFonts w:ascii="Times New Roman" w:hAnsi="Times New Roman" w:eastAsia="Times New Roman"/>
                <w:b/>
                <w:sz w:val="20"/>
              </w:rPr>
              <w:t>Predicted OK</w:t>
            </w:r>
          </w:p>
        </w:tc>
      </w:tr>
      <w:tr>
        <w:tc>
          <w:tcPr>
            <w:tcW w:type="dxa" w:w="2835"/>
            <w:vAlign w:val="center"/>
          </w:tcPr>
          <w:p>
            <w:pPr>
              <w:jc w:val="center"/>
            </w:pPr>
            <w:r/>
            <w:r>
              <w:rPr>
                <w:rFonts w:ascii="Times New Roman" w:hAnsi="Times New Roman" w:eastAsia="Times New Roman"/>
                <w:b w:val="0"/>
                <w:sz w:val="20"/>
              </w:rPr>
              <w:t>Actual critical</w:t>
            </w:r>
          </w:p>
        </w:tc>
        <w:tc>
          <w:tcPr>
            <w:tcW w:type="dxa" w:w="2835"/>
            <w:vAlign w:val="center"/>
          </w:tcPr>
          <w:p>
            <w:pPr>
              <w:jc w:val="center"/>
            </w:pPr>
            <w:r/>
            <w:r>
              <w:rPr>
                <w:rFonts w:ascii="Times New Roman" w:hAnsi="Times New Roman" w:eastAsia="Times New Roman"/>
                <w:b w:val="0"/>
                <w:sz w:val="20"/>
              </w:rPr>
              <w:t>509</w:t>
            </w:r>
          </w:p>
        </w:tc>
        <w:tc>
          <w:tcPr>
            <w:tcW w:type="dxa" w:w="2835"/>
            <w:vAlign w:val="center"/>
          </w:tcPr>
          <w:p>
            <w:pPr>
              <w:jc w:val="center"/>
            </w:pPr>
            <w:r/>
            <w:r>
              <w:rPr>
                <w:rFonts w:ascii="Times New Roman" w:hAnsi="Times New Roman" w:eastAsia="Times New Roman"/>
                <w:b w:val="0"/>
                <w:sz w:val="20"/>
              </w:rPr>
              <w:t>34</w:t>
            </w:r>
          </w:p>
        </w:tc>
      </w:tr>
      <w:tr>
        <w:tc>
          <w:tcPr>
            <w:tcW w:type="dxa" w:w="2835"/>
            <w:vAlign w:val="center"/>
          </w:tcPr>
          <w:p>
            <w:pPr>
              <w:jc w:val="center"/>
            </w:pPr>
            <w:r/>
            <w:r>
              <w:rPr>
                <w:rFonts w:ascii="Times New Roman" w:hAnsi="Times New Roman" w:eastAsia="Times New Roman"/>
                <w:b w:val="0"/>
                <w:sz w:val="20"/>
              </w:rPr>
              <w:t>Actual OK</w:t>
            </w:r>
          </w:p>
        </w:tc>
        <w:tc>
          <w:tcPr>
            <w:tcW w:type="dxa" w:w="2835"/>
            <w:vAlign w:val="center"/>
          </w:tcPr>
          <w:p>
            <w:pPr>
              <w:jc w:val="center"/>
            </w:pPr>
            <w:r/>
            <w:r>
              <w:rPr>
                <w:rFonts w:ascii="Times New Roman" w:hAnsi="Times New Roman" w:eastAsia="Times New Roman"/>
                <w:b w:val="0"/>
                <w:sz w:val="20"/>
              </w:rPr>
              <w:t>66</w:t>
            </w:r>
          </w:p>
        </w:tc>
        <w:tc>
          <w:tcPr>
            <w:tcW w:type="dxa" w:w="2835"/>
            <w:vAlign w:val="center"/>
          </w:tcPr>
          <w:p>
            <w:pPr>
              <w:jc w:val="center"/>
            </w:pPr>
            <w:r/>
            <w:r>
              <w:rPr>
                <w:rFonts w:ascii="Times New Roman" w:hAnsi="Times New Roman" w:eastAsia="Times New Roman"/>
                <w:b w:val="0"/>
                <w:sz w:val="20"/>
              </w:rPr>
              <w:t>888</w:t>
            </w:r>
          </w:p>
        </w:tc>
      </w:tr>
    </w:tbl>
    <w:p>
      <w:pPr>
        <w:jc w:val="center"/>
      </w:pPr>
      <w:r>
        <w:drawing>
          <wp:inline xmlns:a="http://schemas.openxmlformats.org/drawingml/2006/main" xmlns:pic="http://schemas.openxmlformats.org/drawingml/2006/picture">
            <wp:extent cx="5486400" cy="2635707"/>
            <wp:docPr id="4" name="Picture 4"/>
            <wp:cNvGraphicFramePr>
              <a:graphicFrameLocks noChangeAspect="1"/>
            </wp:cNvGraphicFramePr>
            <a:graphic>
              <a:graphicData uri="http://schemas.openxmlformats.org/drawingml/2006/picture">
                <pic:pic>
                  <pic:nvPicPr>
                    <pic:cNvPr id="0" name="component_diagram.png"/>
                    <pic:cNvPicPr/>
                  </pic:nvPicPr>
                  <pic:blipFill>
                    <a:blip r:embed="rId13"/>
                    <a:stretch>
                      <a:fillRect/>
                    </a:stretch>
                  </pic:blipFill>
                  <pic:spPr>
                    <a:xfrm>
                      <a:off x="0" y="0"/>
                      <a:ext cx="5486400" cy="2635707"/>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4 – Компонентная схема прототипа</w:t>
      </w:r>
    </w:p>
    <w:p>
      <w:pPr>
        <w:jc w:val="center"/>
      </w:pPr>
      <w:r>
        <w:drawing>
          <wp:inline xmlns:a="http://schemas.openxmlformats.org/drawingml/2006/main" xmlns:pic="http://schemas.openxmlformats.org/drawingml/2006/picture">
            <wp:extent cx="5486400" cy="2635707"/>
            <wp:docPr id="5" name="Picture 5"/>
            <wp:cNvGraphicFramePr>
              <a:graphicFrameLocks noChangeAspect="1"/>
            </wp:cNvGraphicFramePr>
            <a:graphic>
              <a:graphicData uri="http://schemas.openxmlformats.org/drawingml/2006/picture">
                <pic:pic>
                  <pic:nvPicPr>
                    <pic:cNvPr id="0" name="deployment_diagram.png"/>
                    <pic:cNvPicPr/>
                  </pic:nvPicPr>
                  <pic:blipFill>
                    <a:blip r:embed="rId14"/>
                    <a:stretch>
                      <a:fillRect/>
                    </a:stretch>
                  </pic:blipFill>
                  <pic:spPr>
                    <a:xfrm>
                      <a:off x="0" y="0"/>
                      <a:ext cx="5486400" cy="2635707"/>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5 – Схема развертывания прототипа и опционального GPU-направления</w:t>
      </w:r>
    </w:p>
    <w:p>
      <w:pPr>
        <w:jc w:val="center"/>
      </w:pPr>
      <w:r>
        <w:drawing>
          <wp:inline xmlns:a="http://schemas.openxmlformats.org/drawingml/2006/main" xmlns:pic="http://schemas.openxmlformats.org/drawingml/2006/picture">
            <wp:extent cx="4937760" cy="4137874"/>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937760" cy="4137874"/>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6 – Матрица ошибок primary model на KITTI test split</w:t>
      </w:r>
    </w:p>
    <w:p>
      <w:pPr>
        <w:jc w:val="center"/>
      </w:pPr>
      <w:r>
        <w:drawing>
          <wp:inline xmlns:a="http://schemas.openxmlformats.org/drawingml/2006/main" xmlns:pic="http://schemas.openxmlformats.org/drawingml/2006/picture">
            <wp:extent cx="5303520" cy="3206200"/>
            <wp:docPr id="7" name="Picture 7"/>
            <wp:cNvGraphicFramePr>
              <a:graphicFrameLocks noChangeAspect="1"/>
            </wp:cNvGraphicFramePr>
            <a:graphic>
              <a:graphicData uri="http://schemas.openxmlformats.org/drawingml/2006/picture">
                <pic:pic>
                  <pic:nvPicPr>
                    <pic:cNvPr id="0" name="metrics_comparison.png"/>
                    <pic:cNvPicPr/>
                  </pic:nvPicPr>
                  <pic:blipFill>
                    <a:blip r:embed="rId16"/>
                    <a:stretch>
                      <a:fillRect/>
                    </a:stretch>
                  </pic:blipFill>
                  <pic:spPr>
                    <a:xfrm>
                      <a:off x="0" y="0"/>
                      <a:ext cx="5303520" cy="3206200"/>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7 – Сравнение baseline, proposed и ablation</w:t>
      </w:r>
    </w:p>
    <w:p>
      <w:pPr>
        <w:jc w:val="center"/>
      </w:pPr>
      <w:r>
        <w:drawing>
          <wp:inline xmlns:a="http://schemas.openxmlformats.org/drawingml/2006/main" xmlns:pic="http://schemas.openxmlformats.org/drawingml/2006/picture">
            <wp:extent cx="4937760" cy="3718976"/>
            <wp:docPr id="8" name="Picture 8"/>
            <wp:cNvGraphicFramePr>
              <a:graphicFrameLocks noChangeAspect="1"/>
            </wp:cNvGraphicFramePr>
            <a:graphic>
              <a:graphicData uri="http://schemas.openxmlformats.org/drawingml/2006/picture">
                <pic:pic>
                  <pic:nvPicPr>
                    <pic:cNvPr id="0" name="roc_curve.png"/>
                    <pic:cNvPicPr/>
                  </pic:nvPicPr>
                  <pic:blipFill>
                    <a:blip r:embed="rId17"/>
                    <a:stretch>
                      <a:fillRect/>
                    </a:stretch>
                  </pic:blipFill>
                  <pic:spPr>
                    <a:xfrm>
                      <a:off x="0" y="0"/>
                      <a:ext cx="4937760" cy="3718976"/>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8 – ROC-кривая proposed model</w:t>
      </w:r>
    </w:p>
    <w:p>
      <w:pPr>
        <w:jc w:val="center"/>
      </w:pPr>
      <w:r>
        <w:drawing>
          <wp:inline xmlns:a="http://schemas.openxmlformats.org/drawingml/2006/main" xmlns:pic="http://schemas.openxmlformats.org/drawingml/2006/picture">
            <wp:extent cx="4937760" cy="3718976"/>
            <wp:docPr id="9" name="Picture 9"/>
            <wp:cNvGraphicFramePr>
              <a:graphicFrameLocks noChangeAspect="1"/>
            </wp:cNvGraphicFramePr>
            <a:graphic>
              <a:graphicData uri="http://schemas.openxmlformats.org/drawingml/2006/picture">
                <pic:pic>
                  <pic:nvPicPr>
                    <pic:cNvPr id="0" name="precision_recall_curve.png"/>
                    <pic:cNvPicPr/>
                  </pic:nvPicPr>
                  <pic:blipFill>
                    <a:blip r:embed="rId18"/>
                    <a:stretch>
                      <a:fillRect/>
                    </a:stretch>
                  </pic:blipFill>
                  <pic:spPr>
                    <a:xfrm>
                      <a:off x="0" y="0"/>
                      <a:ext cx="4937760" cy="3718976"/>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9 – Precision-Recall кривая proposed model</w:t>
      </w:r>
    </w:p>
    <w:p>
      <w:pPr>
        <w:jc w:val="center"/>
      </w:pPr>
      <w:r>
        <w:drawing>
          <wp:inline xmlns:a="http://schemas.openxmlformats.org/drawingml/2006/main" xmlns:pic="http://schemas.openxmlformats.org/drawingml/2006/picture">
            <wp:extent cx="5303520" cy="3257185"/>
            <wp:docPr id="10" name="Picture 10"/>
            <wp:cNvGraphicFramePr>
              <a:graphicFrameLocks noChangeAspect="1"/>
            </wp:cNvGraphicFramePr>
            <a:graphic>
              <a:graphicData uri="http://schemas.openxmlformats.org/drawingml/2006/picture">
                <pic:pic>
                  <pic:nvPicPr>
                    <pic:cNvPr id="0" name="error_by_condition.png"/>
                    <pic:cNvPicPr/>
                  </pic:nvPicPr>
                  <pic:blipFill>
                    <a:blip r:embed="rId19"/>
                    <a:stretch>
                      <a:fillRect/>
                    </a:stretch>
                  </pic:blipFill>
                  <pic:spPr>
                    <a:xfrm>
                      <a:off x="0" y="0"/>
                      <a:ext cx="5303520" cy="3257185"/>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10 – F1 по группам сцен</w:t>
      </w:r>
    </w:p>
    <w:p>
      <w:pPr>
        <w:jc w:val="center"/>
      </w:pPr>
      <w:r>
        <w:drawing>
          <wp:inline xmlns:a="http://schemas.openxmlformats.org/drawingml/2006/main" xmlns:pic="http://schemas.openxmlformats.org/drawingml/2006/picture">
            <wp:extent cx="5303520" cy="3351559"/>
            <wp:docPr id="11" name="Picture 11"/>
            <wp:cNvGraphicFramePr>
              <a:graphicFrameLocks noChangeAspect="1"/>
            </wp:cNvGraphicFramePr>
            <a:graphic>
              <a:graphicData uri="http://schemas.openxmlformats.org/drawingml/2006/picture">
                <pic:pic>
                  <pic:nvPicPr>
                    <pic:cNvPr id="0" name="sensor_ablation.png"/>
                    <pic:cNvPicPr/>
                  </pic:nvPicPr>
                  <pic:blipFill>
                    <a:blip r:embed="rId20"/>
                    <a:stretch>
                      <a:fillRect/>
                    </a:stretch>
                  </pic:blipFill>
                  <pic:spPr>
                    <a:xfrm>
                      <a:off x="0" y="0"/>
                      <a:ext cx="5303520" cy="3351559"/>
                    </a:xfrm>
                    <a:prstGeom prst="rect"/>
                  </pic:spPr>
                </pic:pic>
              </a:graphicData>
            </a:graphic>
          </wp:inline>
        </w:drawing>
      </w:r>
    </w:p>
    <w:p>
      <w:pPr>
        <w:spacing w:line="360" w:lineRule="auto" w:after="0"/>
        <w:ind w:firstLine="0"/>
        <w:jc w:val="center"/>
      </w:pPr>
      <w:r>
        <w:rPr>
          <w:rFonts w:ascii="Times New Roman" w:hAnsi="Times New Roman" w:eastAsia="Times New Roman"/>
          <w:b w:val="0"/>
          <w:sz w:val="24"/>
        </w:rPr>
        <w:t>Рисунок 11 – Ablation признаков на test split</w:t>
      </w:r>
    </w:p>
    <w:p>
      <w:r>
        <w:br w:type="page"/>
      </w:r>
    </w:p>
    <w:p>
      <w:pPr>
        <w:pStyle w:val="Heading1"/>
        <w:spacing w:line="360" w:lineRule="auto" w:after="0"/>
        <w:ind w:firstLine="0"/>
        <w:jc w:val="center"/>
      </w:pPr>
      <w:r>
        <w:rPr>
          <w:rFonts w:ascii="Times New Roman" w:hAnsi="Times New Roman" w:eastAsia="Times New Roman"/>
          <w:b/>
          <w:sz w:val="24"/>
        </w:rPr>
        <w:t>ЗАКЛЮЧЕНИЕ</w:t>
      </w:r>
    </w:p>
    <w:p>
      <w:pPr>
        <w:spacing w:line="360" w:lineRule="auto" w:after="0"/>
        <w:ind w:firstLine="709"/>
      </w:pPr>
      <w:r>
        <w:rPr>
          <w:rFonts w:ascii="Times New Roman" w:hAnsi="Times New Roman" w:eastAsia="Times New Roman"/>
          <w:b w:val="0"/>
          <w:sz w:val="24"/>
        </w:rPr>
        <w:t>В работе разработана и проверена методика обнаружения редких и критических сценариев в мультимодальном восприятии ADAS. Методика рассматривает критическую сцену как сочетание класса объекта, геометрической близости, положения относительно траектории, частичной видимости, proxy-качества сенсорных признаков и неопределенности.</w:t>
      </w:r>
    </w:p>
    <w:p>
      <w:pPr>
        <w:spacing w:line="360" w:lineRule="auto" w:after="0"/>
        <w:ind w:firstLine="709"/>
      </w:pPr>
      <w:r>
        <w:rPr>
          <w:rFonts w:ascii="Times New Roman" w:hAnsi="Times New Roman" w:eastAsia="Times New Roman"/>
          <w:b w:val="0"/>
          <w:sz w:val="24"/>
        </w:rPr>
        <w:t>Первая задача выполнена через анализ предметной области ADAS и проблемы редких сценариев. Показано, что средние метрики детекции не дают достаточного ответа о безопасности в сложных сценах. Вторая задача выполнена через обзор sensor fusion, OOD detection, uncertainty estimation, датасетов KITTI, nuScenes и симулятора CARLA.</w:t>
      </w:r>
    </w:p>
    <w:p>
      <w:pPr>
        <w:spacing w:line="360" w:lineRule="auto" w:after="0"/>
        <w:ind w:firstLine="709"/>
      </w:pPr>
      <w:r>
        <w:rPr>
          <w:rFonts w:ascii="Times New Roman" w:hAnsi="Times New Roman" w:eastAsia="Times New Roman"/>
          <w:b w:val="0"/>
          <w:sz w:val="24"/>
        </w:rPr>
        <w:t>Третья задача выполнена через классификацию сценариев по типу объекта, геометрии, окклюзии, truncation и риску пропуска. Четвертая задача выполнена через разработку признаков camera_quality_proxy, lidar_geometry_quality_proxy, uncertainty_proxy и risk_prior. Пятая задача выполнена через программный прототип ADAS ScenarioGuard.</w:t>
      </w:r>
    </w:p>
    <w:p>
      <w:pPr>
        <w:spacing w:line="360" w:lineRule="auto" w:after="0"/>
        <w:ind w:firstLine="709"/>
      </w:pPr>
      <w:r>
        <w:rPr>
          <w:rFonts w:ascii="Times New Roman" w:hAnsi="Times New Roman" w:eastAsia="Times New Roman"/>
          <w:b w:val="0"/>
          <w:sz w:val="24"/>
        </w:rPr>
        <w:t>Шестая задача выполнена через подготовку реального control dataset на основе KITTI Object Detection. Таблица содержит 7481 сцен, train split содержит 4488 сцен, validation split содержит 1496 сцен, test split содержит 1497 сцен.</w:t>
      </w:r>
    </w:p>
    <w:p>
      <w:pPr>
        <w:spacing w:line="360" w:lineRule="auto" w:after="0"/>
        <w:ind w:firstLine="709"/>
      </w:pPr>
      <w:r>
        <w:rPr>
          <w:rFonts w:ascii="Times New Roman" w:hAnsi="Times New Roman" w:eastAsia="Times New Roman"/>
          <w:b w:val="0"/>
          <w:sz w:val="24"/>
        </w:rPr>
        <w:t>Седьмая и восьмая задачи выполнены через обучение и сравнение baseline, proposed и ablation моделей. Primary model получила precision = 0.885, recall = 0.937, F1 = 0.911, accuracy = 0.933, ROC AUC = 0.981 и PR AUC = 0.97. FNR составил 0.063, FPR составил 0.069.</w:t>
      </w:r>
    </w:p>
    <w:p>
      <w:pPr>
        <w:spacing w:line="360" w:lineRule="auto" w:after="0"/>
        <w:ind w:firstLine="709"/>
      </w:pPr>
      <w:r>
        <w:rPr>
          <w:rFonts w:ascii="Times New Roman" w:hAnsi="Times New Roman" w:eastAsia="Times New Roman"/>
          <w:b w:val="0"/>
          <w:sz w:val="24"/>
        </w:rPr>
        <w:t>Девятая задача выполнена через анализ ошибок. На test split найдено FP = 66 и FN = 34. False positive связаны с близкими объектами, окклюзией и высоким risk prior. False negative возникают там, где derived target относит сцену к критической, но совокупный score модели остается ниже порога.</w:t>
      </w:r>
    </w:p>
    <w:p>
      <w:pPr>
        <w:spacing w:line="360" w:lineRule="auto" w:after="0"/>
        <w:ind w:firstLine="709"/>
      </w:pPr>
      <w:r>
        <w:rPr>
          <w:rFonts w:ascii="Times New Roman" w:hAnsi="Times New Roman" w:eastAsia="Times New Roman"/>
          <w:b w:val="0"/>
          <w:sz w:val="24"/>
        </w:rPr>
        <w:t>Десятая задача выполнена через описание ограничений. KITTI не содержит radar и готовую метку critical_scene, поэтому основной эксперимент не является промышленной валидацией мультимодальной ADAS. Модель работает на scenario-level признаках, а не на сырых изображениях и облаках точек. Для внедрения нужны реальные сенсорные данные, проверка отказов, сертификация и юридическая оценка.</w:t>
      </w:r>
    </w:p>
    <w:p>
      <w:pPr>
        <w:spacing w:line="360" w:lineRule="auto" w:after="0"/>
        <w:ind w:firstLine="709"/>
      </w:pPr>
      <w:r>
        <w:rPr>
          <w:rFonts w:ascii="Times New Roman" w:hAnsi="Times New Roman" w:eastAsia="Times New Roman"/>
          <w:b w:val="0"/>
          <w:sz w:val="24"/>
        </w:rPr>
        <w:t>Разработанный прототип может применяться как исследовательский модуль тестирования ADAS. Он помогает выделять сцены, где восприятие требует осторожной обработки, повторной проверки или расширения обучающего набора. Дальнейшее развитие включает raw image и LiDAR pipeline, подключение radar, проверку на nuScenes и CARLA, а также использование доступной AMD Radeon RX 7700 XT через совместимый backend.</w:t>
      </w:r>
    </w:p>
    <w:p>
      <w:r>
        <w:br w:type="page"/>
      </w:r>
    </w:p>
    <w:p>
      <w:pPr>
        <w:pStyle w:val="Heading1"/>
        <w:spacing w:line="360" w:lineRule="auto" w:after="0"/>
        <w:ind w:firstLine="0"/>
        <w:jc w:val="center"/>
      </w:pPr>
      <w:r>
        <w:rPr>
          <w:rFonts w:ascii="Times New Roman" w:hAnsi="Times New Roman" w:eastAsia="Times New Roman"/>
          <w:b/>
          <w:sz w:val="24"/>
        </w:rPr>
        <w:t>ЛИТЕРАТУРА</w:t>
      </w:r>
    </w:p>
    <w:p>
      <w:pPr>
        <w:spacing w:line="360" w:lineRule="auto" w:after="0"/>
        <w:ind w:firstLine="0"/>
      </w:pPr>
      <w:r>
        <w:rPr>
          <w:rFonts w:ascii="Times New Roman" w:hAnsi="Times New Roman" w:eastAsia="Times New Roman"/>
          <w:b w:val="0"/>
          <w:sz w:val="24"/>
        </w:rPr>
        <w:t>1. Heidecker F. An Application-Driven Conceptualization of Corner Cases for Perception in Highly Automated Driving / F. Heidecker, J. Breitenstein, K. Rösch [et al.] // 2021 IEEE Intelligent Vehicles Symposium. – 2021. – P. 644-651. – DOI: 10.1109/IV48863.2021.9575933.</w:t>
      </w:r>
    </w:p>
    <w:p>
      <w:pPr>
        <w:spacing w:line="360" w:lineRule="auto" w:after="0"/>
        <w:ind w:firstLine="0"/>
      </w:pPr>
      <w:r>
        <w:rPr>
          <w:rFonts w:ascii="Times New Roman" w:hAnsi="Times New Roman" w:eastAsia="Times New Roman"/>
          <w:b w:val="0"/>
          <w:sz w:val="24"/>
        </w:rPr>
        <w:t>2. Bijelic M. Seeing Through Fog Without Seeing Fog: Deep Multimodal Sensor Fusion in Unseen Adverse Weather / M. Bijelic, T. Gruber, F. Mannan [et al.] // Proceedings of the IEEE/CVF Conference on Computer Vision and Pattern Recognition. – 2020. – P. 11679-11689. – DOI: 10.1109/CVPR42600.2020.01170.</w:t>
      </w:r>
    </w:p>
    <w:p>
      <w:pPr>
        <w:spacing w:line="360" w:lineRule="auto" w:after="0"/>
        <w:ind w:firstLine="0"/>
      </w:pPr>
      <w:r>
        <w:rPr>
          <w:rFonts w:ascii="Times New Roman" w:hAnsi="Times New Roman" w:eastAsia="Times New Roman"/>
          <w:b w:val="0"/>
          <w:sz w:val="24"/>
        </w:rPr>
        <w:t>3. Huang K. Multi-modal Sensor Fusion for Auto Driving Perception: A Survey / K. Huang, B. Shi, X. Li [et al.] // arXiv. – 2024. – arXiv:2202.02703.</w:t>
      </w:r>
    </w:p>
    <w:p>
      <w:pPr>
        <w:spacing w:line="360" w:lineRule="auto" w:after="0"/>
        <w:ind w:firstLine="0"/>
      </w:pPr>
      <w:r>
        <w:rPr>
          <w:rFonts w:ascii="Times New Roman" w:hAnsi="Times New Roman" w:eastAsia="Times New Roman"/>
          <w:b w:val="0"/>
          <w:sz w:val="24"/>
        </w:rPr>
        <w:t>4. Feng D. Deep Multi-modal Object Detection and Semantic Segmentation for Autonomous Driving: Datasets, Methods, and Challenges / D. Feng, C. Haase-Schütz, L. Rosenbaum [et al.] // IEEE Transactions on Intelligent Transportation Systems. – 2021. – Vol. 22, № 3. – P. 1341-1360.</w:t>
      </w:r>
    </w:p>
    <w:p>
      <w:pPr>
        <w:spacing w:line="360" w:lineRule="auto" w:after="0"/>
        <w:ind w:firstLine="0"/>
      </w:pPr>
      <w:r>
        <w:rPr>
          <w:rFonts w:ascii="Times New Roman" w:hAnsi="Times New Roman" w:eastAsia="Times New Roman"/>
          <w:b w:val="0"/>
          <w:sz w:val="24"/>
        </w:rPr>
        <w:t>5. Geiger A. Are we ready for Autonomous Driving? The KITTI Vision Benchmark Suite / A. Geiger, P. Lenz, R. Urtasun // IEEE Conference on Computer Vision and Pattern Recognition. – 2012. – P. 3354-3361.</w:t>
      </w:r>
    </w:p>
    <w:p>
      <w:pPr>
        <w:spacing w:line="360" w:lineRule="auto" w:after="0"/>
        <w:ind w:firstLine="0"/>
      </w:pPr>
      <w:r>
        <w:rPr>
          <w:rFonts w:ascii="Times New Roman" w:hAnsi="Times New Roman" w:eastAsia="Times New Roman"/>
          <w:b w:val="0"/>
          <w:sz w:val="24"/>
        </w:rPr>
        <w:t>6. KITTI Vision Benchmark Suite [Электронный ресурс] // Karlsruhe Institute of Technology and Toyota Technological Institute at Chicago. – URL: https://www.cvlibs.net/datasets/kitti/ (дата обращения: 07.07.2026).</w:t>
      </w:r>
    </w:p>
    <w:p>
      <w:pPr>
        <w:spacing w:line="360" w:lineRule="auto" w:after="0"/>
        <w:ind w:firstLine="0"/>
      </w:pPr>
      <w:r>
        <w:rPr>
          <w:rFonts w:ascii="Times New Roman" w:hAnsi="Times New Roman" w:eastAsia="Times New Roman"/>
          <w:b w:val="0"/>
          <w:sz w:val="24"/>
        </w:rPr>
        <w:t>7. Caesar H. nuScenes: A multimodal dataset for autonomous driving / H. Caesar, V. Bankiti, A. H. Lang [et al.] // IEEE/CVF Conference on Computer Vision and Pattern Recognition. – 2020. – P. 11621-11631.</w:t>
      </w:r>
    </w:p>
    <w:p>
      <w:pPr>
        <w:spacing w:line="360" w:lineRule="auto" w:after="0"/>
        <w:ind w:firstLine="0"/>
      </w:pPr>
      <w:r>
        <w:rPr>
          <w:rFonts w:ascii="Times New Roman" w:hAnsi="Times New Roman" w:eastAsia="Times New Roman"/>
          <w:b w:val="0"/>
          <w:sz w:val="24"/>
        </w:rPr>
        <w:t>8. Dosovitskiy A. CARLA: An Open Urban Driving Simulator / A. Dosovitskiy, G. Ros, F. Codevilla [et al.] // Proceedings of the 1st Annual Conference on Robot Learning. – 2017. – P. 1-16.</w:t>
      </w:r>
    </w:p>
    <w:p>
      <w:pPr>
        <w:spacing w:line="360" w:lineRule="auto" w:after="0"/>
        <w:ind w:firstLine="0"/>
      </w:pPr>
      <w:r>
        <w:rPr>
          <w:rFonts w:ascii="Times New Roman" w:hAnsi="Times New Roman" w:eastAsia="Times New Roman"/>
          <w:b w:val="0"/>
          <w:sz w:val="24"/>
        </w:rPr>
        <w:t>9. Liu Z. BEVFusion: Multi-Task Multi-Sensor Fusion with Unified Bird's-Eye View Representation / Z. Liu, H. Tang, A. Amini [et al.] // arXiv. – 2022. – arXiv:2205.13542.</w:t>
      </w:r>
    </w:p>
    <w:p>
      <w:pPr>
        <w:spacing w:line="360" w:lineRule="auto" w:after="0"/>
        <w:ind w:firstLine="0"/>
      </w:pPr>
      <w:r>
        <w:rPr>
          <w:rFonts w:ascii="Times New Roman" w:hAnsi="Times New Roman" w:eastAsia="Times New Roman"/>
          <w:b w:val="0"/>
          <w:sz w:val="24"/>
        </w:rPr>
        <w:t>10. Kumar S. Evaluating the Impact of Weather-Induced Sensor Occlusion on BEVFusion for 3D Object Detection / S. Kumar, T. Brophy, E. M. Grua [et al.] // arXiv. – 2025. – URL: https://arxiv.org/abs/2511.04347 (дата обращения: 07.07.2026).</w:t>
      </w:r>
    </w:p>
    <w:p>
      <w:pPr>
        <w:spacing w:line="360" w:lineRule="auto" w:after="0"/>
        <w:ind w:firstLine="0"/>
      </w:pPr>
      <w:r>
        <w:rPr>
          <w:rFonts w:ascii="Times New Roman" w:hAnsi="Times New Roman" w:eastAsia="Times New Roman"/>
          <w:b w:val="0"/>
          <w:sz w:val="24"/>
        </w:rPr>
        <w:t>11. Hendrycks D. A Baseline for Detecting Misclassified and Out-of-Distribution Examples in Neural Networks / D. Hendrycks, K. Gimpel // International Conference on Learning Representations. – 2017.</w:t>
      </w:r>
    </w:p>
    <w:p>
      <w:pPr>
        <w:spacing w:line="360" w:lineRule="auto" w:after="0"/>
        <w:ind w:firstLine="0"/>
      </w:pPr>
      <w:r>
        <w:rPr>
          <w:rFonts w:ascii="Times New Roman" w:hAnsi="Times New Roman" w:eastAsia="Times New Roman"/>
          <w:b w:val="0"/>
          <w:sz w:val="24"/>
        </w:rPr>
        <w:t>12. Gal Y. Dropout as a Bayesian Approximation: Representing Model Uncertainty in Deep Learning / Y. Gal, Z. Ghahramani // International Conference on Machine Learning. – 2016. – P. 1050-1059.</w:t>
      </w:r>
    </w:p>
    <w:p>
      <w:pPr>
        <w:spacing w:line="360" w:lineRule="auto" w:after="0"/>
        <w:ind w:firstLine="0"/>
      </w:pPr>
      <w:r>
        <w:rPr>
          <w:rFonts w:ascii="Times New Roman" w:hAnsi="Times New Roman" w:eastAsia="Times New Roman"/>
          <w:b w:val="0"/>
          <w:sz w:val="24"/>
        </w:rPr>
        <w:t>13. Lakshminarayanan B. Simple and Scalable Predictive Uncertainty Estimation using Deep Ensembles / B. Lakshminarayanan, A. Pritzel, C. Blundell // Advances in Neural Information Processing Systems. – 2017.</w:t>
      </w:r>
    </w:p>
    <w:p>
      <w:pPr>
        <w:spacing w:line="360" w:lineRule="auto" w:after="0"/>
        <w:ind w:firstLine="0"/>
      </w:pPr>
      <w:r>
        <w:rPr>
          <w:rFonts w:ascii="Times New Roman" w:hAnsi="Times New Roman" w:eastAsia="Times New Roman"/>
          <w:b w:val="0"/>
          <w:sz w:val="24"/>
        </w:rPr>
        <w:t>14. ADAS ScenarioGuard: репозиторий проекта [Электронный ресурс]. – URL: https://github.com/Vlad-Git-54/adas-scenarioguard (дата обращения: 07.07.2026).</w:t>
      </w:r>
    </w:p>
    <w:p>
      <w:r>
        <w:br w:type="page"/>
      </w:r>
    </w:p>
    <w:p>
      <w:pPr>
        <w:pStyle w:val="Heading1"/>
        <w:spacing w:line="360" w:lineRule="auto" w:after="0"/>
        <w:ind w:firstLine="0"/>
        <w:jc w:val="center"/>
      </w:pPr>
      <w:r>
        <w:rPr>
          <w:rFonts w:ascii="Times New Roman" w:hAnsi="Times New Roman" w:eastAsia="Times New Roman"/>
          <w:b/>
          <w:sz w:val="24"/>
        </w:rPr>
        <w:t>ПРИЛОЖЕНИЯ</w:t>
      </w:r>
    </w:p>
    <w:p>
      <w:r>
        <w:br w:type="page"/>
      </w:r>
    </w:p>
    <w:p>
      <w:pPr>
        <w:spacing w:line="360" w:lineRule="auto" w:after="0"/>
        <w:ind w:firstLine="0"/>
        <w:jc w:val="center"/>
      </w:pPr>
      <w:r>
        <w:rPr>
          <w:rFonts w:ascii="Times New Roman" w:hAnsi="Times New Roman" w:eastAsia="Times New Roman"/>
          <w:b/>
          <w:sz w:val="24"/>
        </w:rPr>
        <w:t>ПРИЛОЖЕНИЕ А</w:t>
      </w:r>
    </w:p>
    <w:p>
      <w:pPr>
        <w:spacing w:line="360" w:lineRule="auto" w:after="0"/>
        <w:ind w:firstLine="0"/>
        <w:jc w:val="center"/>
      </w:pPr>
      <w:r>
        <w:rPr>
          <w:rFonts w:ascii="Times New Roman" w:hAnsi="Times New Roman" w:eastAsia="Times New Roman"/>
          <w:b/>
          <w:sz w:val="24"/>
        </w:rPr>
        <w:t>Задание на ВКР</w:t>
      </w:r>
    </w:p>
    <w:p>
      <w:pPr>
        <w:spacing w:line="360" w:lineRule="auto" w:after="0"/>
        <w:ind w:firstLine="709"/>
      </w:pPr>
      <w:r>
        <w:rPr>
          <w:rFonts w:ascii="Times New Roman" w:hAnsi="Times New Roman" w:eastAsia="Times New Roman"/>
          <w:b w:val="0"/>
          <w:sz w:val="24"/>
        </w:rPr>
        <w:t>Краткая форма задания вынесена в отдельный файл Marianovskiy_zadanie_na_VKR_final_rebuild.docx и включена в работу как справочное приложение. Поля подписей и даты оставлены пустыми для заполнения по официальной процедуре.</w:t>
      </w:r>
    </w:p>
    <w:p>
      <w:r>
        <w:br w:type="page"/>
      </w:r>
    </w:p>
    <w:p>
      <w:pPr>
        <w:spacing w:line="360" w:lineRule="auto" w:after="0"/>
        <w:ind w:firstLine="0"/>
        <w:jc w:val="center"/>
      </w:pPr>
      <w:r>
        <w:rPr>
          <w:rFonts w:ascii="Times New Roman" w:hAnsi="Times New Roman" w:eastAsia="Times New Roman"/>
          <w:b/>
          <w:sz w:val="24"/>
        </w:rPr>
        <w:t>ПРИЛОЖЕНИЕ Б</w:t>
      </w:r>
    </w:p>
    <w:p>
      <w:pPr>
        <w:spacing w:line="360" w:lineRule="auto" w:after="0"/>
        <w:ind w:firstLine="0"/>
        <w:jc w:val="center"/>
      </w:pPr>
      <w:r>
        <w:rPr>
          <w:rFonts w:ascii="Times New Roman" w:hAnsi="Times New Roman" w:eastAsia="Times New Roman"/>
          <w:b/>
          <w:sz w:val="24"/>
        </w:rPr>
        <w:t>Архитектура прототипа</w:t>
      </w:r>
    </w:p>
    <w:p>
      <w:pPr>
        <w:spacing w:line="360" w:lineRule="auto" w:after="0"/>
        <w:ind w:firstLine="709"/>
      </w:pPr>
      <w:r>
        <w:rPr>
          <w:rFonts w:ascii="Times New Roman" w:hAnsi="Times New Roman" w:eastAsia="Times New Roman"/>
          <w:b w:val="0"/>
          <w:sz w:val="24"/>
        </w:rPr>
        <w:t>Архитектура состоит из подготовки KITTI label_2, построения scenario table, обучения logistic regression, оценки test split, генерации графиков и документирования результатов. Основные схемы приведены в главе 3 и сохранены в папке figures.</w:t>
      </w:r>
    </w:p>
    <w:p>
      <w:r>
        <w:br w:type="page"/>
      </w:r>
    </w:p>
    <w:p>
      <w:pPr>
        <w:spacing w:line="360" w:lineRule="auto" w:after="0"/>
        <w:ind w:firstLine="0"/>
        <w:jc w:val="center"/>
      </w:pPr>
      <w:r>
        <w:rPr>
          <w:rFonts w:ascii="Times New Roman" w:hAnsi="Times New Roman" w:eastAsia="Times New Roman"/>
          <w:b/>
          <w:sz w:val="24"/>
        </w:rPr>
        <w:t>ПРИЛОЖЕНИЕ В</w:t>
      </w:r>
    </w:p>
    <w:p>
      <w:pPr>
        <w:spacing w:line="360" w:lineRule="auto" w:after="0"/>
        <w:ind w:firstLine="0"/>
        <w:jc w:val="center"/>
      </w:pPr>
      <w:r>
        <w:rPr>
          <w:rFonts w:ascii="Times New Roman" w:hAnsi="Times New Roman" w:eastAsia="Times New Roman"/>
          <w:b/>
          <w:sz w:val="24"/>
        </w:rPr>
        <w:t>Примеры входных JSON-сцен</w:t>
      </w:r>
    </w:p>
    <w:p>
      <w:pPr>
        <w:spacing w:line="360" w:lineRule="auto" w:after="0"/>
        <w:ind w:firstLine="709"/>
      </w:pPr>
      <w:r>
        <w:rPr>
          <w:rFonts w:ascii="Times New Roman" w:hAnsi="Times New Roman" w:eastAsia="Times New Roman"/>
          <w:b w:val="0"/>
          <w:sz w:val="24"/>
        </w:rPr>
        <w:t>JSON demo сохраняет идею мультимодального confidence от camera, LiDAR и radar. Этот demo не является основным источником метрик, но помогает проверить CLI и объяснить работу risk score на понятной сцене.</w:t>
      </w:r>
    </w:p>
    <w:p>
      <w:r>
        <w:br w:type="page"/>
      </w:r>
    </w:p>
    <w:p>
      <w:pPr>
        <w:spacing w:line="360" w:lineRule="auto" w:after="0"/>
        <w:ind w:firstLine="0"/>
        <w:jc w:val="center"/>
      </w:pPr>
      <w:r>
        <w:rPr>
          <w:rFonts w:ascii="Times New Roman" w:hAnsi="Times New Roman" w:eastAsia="Times New Roman"/>
          <w:b/>
          <w:sz w:val="24"/>
        </w:rPr>
        <w:t>ПРИЛОЖЕНИЕ Г</w:t>
      </w:r>
    </w:p>
    <w:p>
      <w:pPr>
        <w:spacing w:line="360" w:lineRule="auto" w:after="0"/>
        <w:ind w:firstLine="0"/>
        <w:jc w:val="center"/>
      </w:pPr>
      <w:r>
        <w:rPr>
          <w:rFonts w:ascii="Times New Roman" w:hAnsi="Times New Roman" w:eastAsia="Times New Roman"/>
          <w:b/>
          <w:sz w:val="24"/>
        </w:rPr>
        <w:t>Ссылка на репозиторий и фрагменты кода</w:t>
      </w:r>
    </w:p>
    <w:p>
      <w:pPr>
        <w:spacing w:line="360" w:lineRule="auto" w:after="0"/>
        <w:ind w:firstLine="709"/>
      </w:pPr>
      <w:r>
        <w:rPr>
          <w:rFonts w:ascii="Times New Roman" w:hAnsi="Times New Roman" w:eastAsia="Times New Roman"/>
          <w:b w:val="0"/>
          <w:sz w:val="24"/>
        </w:rPr>
        <w:t>Репозиторий проекта: https://github.com/Vlad-Git-54/adas-scenarioguard. Основные файлы: src/adas_scenarioguard/experiment.py, scripts/prepare_data.py, scripts/train.py, scripts/evaluate.py.</w:t>
      </w:r>
    </w:p>
    <w:p>
      <w:r>
        <w:br w:type="page"/>
      </w:r>
    </w:p>
    <w:p>
      <w:pPr>
        <w:spacing w:line="360" w:lineRule="auto" w:after="0"/>
        <w:ind w:firstLine="0"/>
        <w:jc w:val="center"/>
      </w:pPr>
      <w:r>
        <w:rPr>
          <w:rFonts w:ascii="Times New Roman" w:hAnsi="Times New Roman" w:eastAsia="Times New Roman"/>
          <w:b/>
          <w:sz w:val="24"/>
        </w:rPr>
        <w:t>ПРИЛОЖЕНИЕ Д</w:t>
      </w:r>
    </w:p>
    <w:p>
      <w:pPr>
        <w:spacing w:line="360" w:lineRule="auto" w:after="0"/>
        <w:ind w:firstLine="0"/>
        <w:jc w:val="center"/>
      </w:pPr>
      <w:r>
        <w:rPr>
          <w:rFonts w:ascii="Times New Roman" w:hAnsi="Times New Roman" w:eastAsia="Times New Roman"/>
          <w:b/>
          <w:sz w:val="24"/>
        </w:rPr>
        <w:t>Таблицы метрик</w:t>
      </w:r>
    </w:p>
    <w:p>
      <w:pPr>
        <w:spacing w:line="360" w:lineRule="auto" w:after="0"/>
        <w:ind w:firstLine="709"/>
      </w:pPr>
      <w:r>
        <w:rPr>
          <w:rFonts w:ascii="Times New Roman" w:hAnsi="Times New Roman" w:eastAsia="Times New Roman"/>
          <w:b w:val="0"/>
          <w:sz w:val="24"/>
        </w:rPr>
        <w:t>Primary model: proposed_reliability_logreg. Результаты сохранены в results/metrics.json и results/metrics.csv. Эти файлы формируются командой python scripts/evaluate.py.</w:t>
      </w:r>
    </w:p>
    <w:p>
      <w:r>
        <w:br w:type="page"/>
      </w:r>
    </w:p>
    <w:p>
      <w:pPr>
        <w:spacing w:line="360" w:lineRule="auto" w:after="0"/>
        <w:ind w:firstLine="0"/>
        <w:jc w:val="center"/>
      </w:pPr>
      <w:r>
        <w:rPr>
          <w:rFonts w:ascii="Times New Roman" w:hAnsi="Times New Roman" w:eastAsia="Times New Roman"/>
          <w:b/>
          <w:sz w:val="24"/>
        </w:rPr>
        <w:t>ПРИЛОЖЕНИЕ Е</w:t>
      </w:r>
    </w:p>
    <w:p>
      <w:pPr>
        <w:spacing w:line="360" w:lineRule="auto" w:after="0"/>
        <w:ind w:firstLine="0"/>
        <w:jc w:val="center"/>
      </w:pPr>
      <w:r>
        <w:rPr>
          <w:rFonts w:ascii="Times New Roman" w:hAnsi="Times New Roman" w:eastAsia="Times New Roman"/>
          <w:b/>
          <w:sz w:val="24"/>
        </w:rPr>
        <w:t>Анализ ошибок</w:t>
      </w:r>
    </w:p>
    <w:p>
      <w:pPr>
        <w:spacing w:line="360" w:lineRule="auto" w:after="0"/>
        <w:ind w:firstLine="709"/>
      </w:pPr>
      <w:r>
        <w:rPr>
          <w:rFonts w:ascii="Times New Roman" w:hAnsi="Times New Roman" w:eastAsia="Times New Roman"/>
          <w:b w:val="0"/>
          <w:sz w:val="24"/>
        </w:rPr>
        <w:t>Подробный список FP и FN находится в results/error_cases.csv и docs/error_analysis.md. Ошибки связаны с близкими объектами, окклюзией, truncation и недостаточным score для части положительных сцен.</w:t>
      </w:r>
    </w:p>
    <w:p>
      <w:r>
        <w:br w:type="page"/>
      </w:r>
    </w:p>
    <w:p>
      <w:pPr>
        <w:spacing w:line="360" w:lineRule="auto" w:after="0"/>
        <w:ind w:firstLine="0"/>
        <w:jc w:val="center"/>
      </w:pPr>
      <w:r>
        <w:rPr>
          <w:rFonts w:ascii="Times New Roman" w:hAnsi="Times New Roman" w:eastAsia="Times New Roman"/>
          <w:b/>
          <w:sz w:val="24"/>
        </w:rPr>
        <w:t>ПРИЛОЖЕНИЕ Ж</w:t>
      </w:r>
    </w:p>
    <w:p>
      <w:pPr>
        <w:spacing w:line="360" w:lineRule="auto" w:after="0"/>
        <w:ind w:firstLine="0"/>
        <w:jc w:val="center"/>
      </w:pPr>
      <w:r>
        <w:rPr>
          <w:rFonts w:ascii="Times New Roman" w:hAnsi="Times New Roman" w:eastAsia="Times New Roman"/>
          <w:b/>
          <w:sz w:val="24"/>
        </w:rPr>
        <w:t>Инструкция по воспроизведению</w:t>
      </w:r>
    </w:p>
    <w:p>
      <w:pPr>
        <w:spacing w:line="360" w:lineRule="auto" w:after="0"/>
        <w:ind w:firstLine="709"/>
      </w:pPr>
      <w:r>
        <w:rPr>
          <w:rFonts w:ascii="Times New Roman" w:hAnsi="Times New Roman" w:eastAsia="Times New Roman"/>
          <w:b w:val="0"/>
          <w:sz w:val="24"/>
        </w:rPr>
        <w:t>Полный цикл: python scripts/prepare_data.py, python scripts/train.py, python scripts/evaluate.py, python scripts/make_figures.py, python scripts/make_diagrams.py, python scripts/export_results.py, python -m pytest -q.</w:t>
      </w:r>
    </w:p>
    <w:p>
      <w:r>
        <w:br w:type="page"/>
      </w:r>
    </w:p>
    <w:p>
      <w:pPr>
        <w:spacing w:line="360" w:lineRule="auto" w:after="0"/>
        <w:ind w:firstLine="0"/>
        <w:jc w:val="center"/>
      </w:pPr>
      <w:r>
        <w:rPr>
          <w:rFonts w:ascii="Times New Roman" w:hAnsi="Times New Roman" w:eastAsia="Times New Roman"/>
          <w:b/>
          <w:sz w:val="24"/>
        </w:rPr>
        <w:t>ПРИЛОЖЕНИЕ И</w:t>
      </w:r>
    </w:p>
    <w:p>
      <w:pPr>
        <w:spacing w:line="360" w:lineRule="auto" w:after="0"/>
        <w:ind w:firstLine="0"/>
        <w:jc w:val="center"/>
      </w:pPr>
      <w:r>
        <w:rPr>
          <w:rFonts w:ascii="Times New Roman" w:hAnsi="Times New Roman" w:eastAsia="Times New Roman"/>
          <w:b/>
          <w:sz w:val="24"/>
        </w:rPr>
        <w:t>Предметный указатель компетенций</w:t>
      </w:r>
    </w:p>
    <w:p>
      <w:pPr>
        <w:spacing w:line="360" w:lineRule="auto" w:after="0"/>
        <w:ind w:firstLine="709"/>
      </w:pPr>
      <w:r>
        <w:rPr>
          <w:rFonts w:ascii="Times New Roman" w:hAnsi="Times New Roman" w:eastAsia="Times New Roman"/>
          <w:b w:val="0"/>
          <w:sz w:val="24"/>
        </w:rPr>
        <w:t>Предметный указатель компетенций является последним приложением к работе. Подробная таблица также подготовлена отдельным файлом Marianovskiy_competency_index_final_rebuild.docx.</w:t>
      </w:r>
    </w:p>
    <w:p>
      <w:pPr>
        <w:spacing w:line="360" w:lineRule="auto" w:after="0"/>
        <w:ind w:firstLine="0"/>
        <w:jc w:val="left"/>
      </w:pPr>
      <w:r>
        <w:rPr>
          <w:rFonts w:ascii="Times New Roman" w:hAnsi="Times New Roman" w:eastAsia="Times New Roman"/>
          <w:b w:val="0"/>
          <w:sz w:val="24"/>
        </w:rPr>
        <w:t>Таблица 7 – Предметный указатель компетенций</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701"/>
            <w:vAlign w:val="center"/>
          </w:tcPr>
          <w:p>
            <w:pPr>
              <w:jc w:val="center"/>
            </w:pPr>
            <w:r/>
            <w:r>
              <w:rPr>
                <w:rFonts w:ascii="Times New Roman" w:hAnsi="Times New Roman" w:eastAsia="Times New Roman"/>
                <w:b/>
                <w:sz w:val="20"/>
              </w:rPr>
              <w:t>Компетенция</w:t>
            </w:r>
          </w:p>
        </w:tc>
        <w:tc>
          <w:tcPr>
            <w:tcW w:type="dxa" w:w="4535"/>
            <w:vAlign w:val="center"/>
          </w:tcPr>
          <w:p>
            <w:pPr>
              <w:jc w:val="left"/>
            </w:pPr>
            <w:r/>
            <w:r>
              <w:rPr>
                <w:rFonts w:ascii="Times New Roman" w:hAnsi="Times New Roman" w:eastAsia="Times New Roman"/>
                <w:b/>
                <w:sz w:val="20"/>
              </w:rPr>
              <w:t>Проявление в работе</w:t>
            </w:r>
          </w:p>
        </w:tc>
        <w:tc>
          <w:tcPr>
            <w:tcW w:type="dxa" w:w="2835"/>
            <w:vAlign w:val="center"/>
          </w:tcPr>
          <w:p>
            <w:pPr>
              <w:jc w:val="center"/>
            </w:pPr>
            <w:r/>
            <w:r>
              <w:rPr>
                <w:rFonts w:ascii="Times New Roman" w:hAnsi="Times New Roman" w:eastAsia="Times New Roman"/>
                <w:b/>
                <w:sz w:val="20"/>
              </w:rPr>
              <w:t>Разделы ВКР</w:t>
            </w:r>
          </w:p>
        </w:tc>
      </w:tr>
      <w:tr>
        <w:tc>
          <w:tcPr>
            <w:tcW w:type="dxa" w:w="1701"/>
            <w:vAlign w:val="center"/>
          </w:tcPr>
          <w:p>
            <w:pPr>
              <w:jc w:val="center"/>
            </w:pPr>
            <w:r/>
            <w:r>
              <w:rPr>
                <w:rFonts w:ascii="Times New Roman" w:hAnsi="Times New Roman" w:eastAsia="Times New Roman"/>
                <w:b w:val="0"/>
                <w:sz w:val="20"/>
              </w:rPr>
              <w:t>УК-1</w:t>
            </w:r>
          </w:p>
        </w:tc>
        <w:tc>
          <w:tcPr>
            <w:tcW w:type="dxa" w:w="4535"/>
            <w:vAlign w:val="center"/>
          </w:tcPr>
          <w:p>
            <w:pPr>
              <w:jc w:val="left"/>
            </w:pPr>
            <w:r/>
            <w:r>
              <w:rPr>
                <w:rFonts w:ascii="Times New Roman" w:hAnsi="Times New Roman" w:eastAsia="Times New Roman"/>
                <w:b w:val="0"/>
                <w:sz w:val="20"/>
              </w:rPr>
              <w:t>постановка проблемы и выбор способа исследования</w:t>
            </w:r>
          </w:p>
        </w:tc>
        <w:tc>
          <w:tcPr>
            <w:tcW w:type="dxa" w:w="2835"/>
            <w:vAlign w:val="center"/>
          </w:tcPr>
          <w:p>
            <w:pPr>
              <w:jc w:val="center"/>
            </w:pPr>
            <w:r/>
            <w:r>
              <w:rPr>
                <w:rFonts w:ascii="Times New Roman" w:hAnsi="Times New Roman" w:eastAsia="Times New Roman"/>
                <w:b w:val="0"/>
                <w:sz w:val="20"/>
              </w:rPr>
              <w:t>Введение, 1.1-1.4</w:t>
            </w:r>
          </w:p>
        </w:tc>
      </w:tr>
      <w:tr>
        <w:tc>
          <w:tcPr>
            <w:tcW w:type="dxa" w:w="1701"/>
            <w:vAlign w:val="center"/>
          </w:tcPr>
          <w:p>
            <w:pPr>
              <w:jc w:val="center"/>
            </w:pPr>
            <w:r/>
            <w:r>
              <w:rPr>
                <w:rFonts w:ascii="Times New Roman" w:hAnsi="Times New Roman" w:eastAsia="Times New Roman"/>
                <w:b w:val="0"/>
                <w:sz w:val="20"/>
              </w:rPr>
              <w:t>УК-2</w:t>
            </w:r>
          </w:p>
        </w:tc>
        <w:tc>
          <w:tcPr>
            <w:tcW w:type="dxa" w:w="4535"/>
            <w:vAlign w:val="center"/>
          </w:tcPr>
          <w:p>
            <w:pPr>
              <w:jc w:val="left"/>
            </w:pPr>
            <w:r/>
            <w:r>
              <w:rPr>
                <w:rFonts w:ascii="Times New Roman" w:hAnsi="Times New Roman" w:eastAsia="Times New Roman"/>
                <w:b w:val="0"/>
                <w:sz w:val="20"/>
              </w:rPr>
              <w:t>планирование этапов проекта и проверяемых результатов</w:t>
            </w:r>
          </w:p>
        </w:tc>
        <w:tc>
          <w:tcPr>
            <w:tcW w:type="dxa" w:w="2835"/>
            <w:vAlign w:val="center"/>
          </w:tcPr>
          <w:p>
            <w:pPr>
              <w:jc w:val="left"/>
            </w:pPr>
            <w:r/>
            <w:r>
              <w:rPr>
                <w:rFonts w:ascii="Times New Roman" w:hAnsi="Times New Roman" w:eastAsia="Times New Roman"/>
                <w:b w:val="0"/>
                <w:sz w:val="20"/>
              </w:rPr>
              <w:t>Введение, 2.9, 3.9</w:t>
            </w:r>
          </w:p>
        </w:tc>
      </w:tr>
      <w:tr>
        <w:tc>
          <w:tcPr>
            <w:tcW w:type="dxa" w:w="1701"/>
            <w:vAlign w:val="center"/>
          </w:tcPr>
          <w:p>
            <w:pPr>
              <w:jc w:val="center"/>
            </w:pPr>
            <w:r/>
            <w:r>
              <w:rPr>
                <w:rFonts w:ascii="Times New Roman" w:hAnsi="Times New Roman" w:eastAsia="Times New Roman"/>
                <w:b w:val="0"/>
                <w:sz w:val="20"/>
              </w:rPr>
              <w:t>УК-3</w:t>
            </w:r>
          </w:p>
        </w:tc>
        <w:tc>
          <w:tcPr>
            <w:tcW w:type="dxa" w:w="4535"/>
            <w:vAlign w:val="center"/>
          </w:tcPr>
          <w:p>
            <w:pPr>
              <w:jc w:val="left"/>
            </w:pPr>
            <w:r/>
            <w:r>
              <w:rPr>
                <w:rFonts w:ascii="Times New Roman" w:hAnsi="Times New Roman" w:eastAsia="Times New Roman"/>
                <w:b w:val="0"/>
                <w:sz w:val="20"/>
              </w:rPr>
              <w:t>организация воспроизводимого набора файлов и ролей проверки</w:t>
            </w:r>
          </w:p>
        </w:tc>
        <w:tc>
          <w:tcPr>
            <w:tcW w:type="dxa" w:w="2835"/>
            <w:vAlign w:val="center"/>
          </w:tcPr>
          <w:p>
            <w:pPr>
              <w:jc w:val="left"/>
            </w:pPr>
            <w:r/>
            <w:r>
              <w:rPr>
                <w:rFonts w:ascii="Times New Roman" w:hAnsi="Times New Roman" w:eastAsia="Times New Roman"/>
                <w:b w:val="0"/>
                <w:sz w:val="20"/>
              </w:rPr>
              <w:t>3.1, 3.9, приложения</w:t>
            </w:r>
          </w:p>
        </w:tc>
      </w:tr>
      <w:tr>
        <w:tc>
          <w:tcPr>
            <w:tcW w:type="dxa" w:w="1701"/>
            <w:vAlign w:val="center"/>
          </w:tcPr>
          <w:p>
            <w:pPr>
              <w:jc w:val="center"/>
            </w:pPr>
            <w:r/>
            <w:r>
              <w:rPr>
                <w:rFonts w:ascii="Times New Roman" w:hAnsi="Times New Roman" w:eastAsia="Times New Roman"/>
                <w:b w:val="0"/>
                <w:sz w:val="20"/>
              </w:rPr>
              <w:t>УК-4</w:t>
            </w:r>
          </w:p>
        </w:tc>
        <w:tc>
          <w:tcPr>
            <w:tcW w:type="dxa" w:w="4535"/>
            <w:vAlign w:val="center"/>
          </w:tcPr>
          <w:p>
            <w:pPr>
              <w:jc w:val="left"/>
            </w:pPr>
            <w:r/>
            <w:r>
              <w:rPr>
                <w:rFonts w:ascii="Times New Roman" w:hAnsi="Times New Roman" w:eastAsia="Times New Roman"/>
                <w:b w:val="0"/>
                <w:sz w:val="20"/>
              </w:rPr>
              <w:t>подготовка текста, презентации и ответов на вопросы защиты</w:t>
            </w:r>
          </w:p>
        </w:tc>
        <w:tc>
          <w:tcPr>
            <w:tcW w:type="dxa" w:w="2835"/>
            <w:vAlign w:val="center"/>
          </w:tcPr>
          <w:p>
            <w:pPr>
              <w:jc w:val="left"/>
            </w:pPr>
            <w:r/>
            <w:r>
              <w:rPr>
                <w:rFonts w:ascii="Times New Roman" w:hAnsi="Times New Roman" w:eastAsia="Times New Roman"/>
                <w:b w:val="0"/>
                <w:sz w:val="20"/>
              </w:rPr>
              <w:t>Введение, заключение, презентация</w:t>
            </w:r>
          </w:p>
        </w:tc>
      </w:tr>
      <w:tr>
        <w:tc>
          <w:tcPr>
            <w:tcW w:type="dxa" w:w="1701"/>
            <w:vAlign w:val="center"/>
          </w:tcPr>
          <w:p>
            <w:pPr>
              <w:jc w:val="center"/>
            </w:pPr>
            <w:r/>
            <w:r>
              <w:rPr>
                <w:rFonts w:ascii="Times New Roman" w:hAnsi="Times New Roman" w:eastAsia="Times New Roman"/>
                <w:b w:val="0"/>
                <w:sz w:val="20"/>
              </w:rPr>
              <w:t>УК-5</w:t>
            </w:r>
          </w:p>
        </w:tc>
        <w:tc>
          <w:tcPr>
            <w:tcW w:type="dxa" w:w="4535"/>
            <w:vAlign w:val="center"/>
          </w:tcPr>
          <w:p>
            <w:pPr>
              <w:jc w:val="left"/>
            </w:pPr>
            <w:r/>
            <w:r>
              <w:rPr>
                <w:rFonts w:ascii="Times New Roman" w:hAnsi="Times New Roman" w:eastAsia="Times New Roman"/>
                <w:b w:val="0"/>
                <w:sz w:val="20"/>
              </w:rPr>
              <w:t>учет ограничений, этики и условий применения ADAS</w:t>
            </w:r>
          </w:p>
        </w:tc>
        <w:tc>
          <w:tcPr>
            <w:tcW w:type="dxa" w:w="2835"/>
            <w:vAlign w:val="center"/>
          </w:tcPr>
          <w:p>
            <w:pPr>
              <w:jc w:val="center"/>
            </w:pPr>
            <w:r/>
            <w:r>
              <w:rPr>
                <w:rFonts w:ascii="Times New Roman" w:hAnsi="Times New Roman" w:eastAsia="Times New Roman"/>
                <w:b w:val="0"/>
                <w:sz w:val="20"/>
              </w:rPr>
              <w:t>2.10, 3.8</w:t>
            </w:r>
          </w:p>
        </w:tc>
      </w:tr>
      <w:tr>
        <w:tc>
          <w:tcPr>
            <w:tcW w:type="dxa" w:w="1701"/>
            <w:vAlign w:val="center"/>
          </w:tcPr>
          <w:p>
            <w:pPr>
              <w:jc w:val="center"/>
            </w:pPr>
            <w:r/>
            <w:r>
              <w:rPr>
                <w:rFonts w:ascii="Times New Roman" w:hAnsi="Times New Roman" w:eastAsia="Times New Roman"/>
                <w:b w:val="0"/>
                <w:sz w:val="20"/>
              </w:rPr>
              <w:t>УК-6</w:t>
            </w:r>
          </w:p>
        </w:tc>
        <w:tc>
          <w:tcPr>
            <w:tcW w:type="dxa" w:w="4535"/>
            <w:vAlign w:val="center"/>
          </w:tcPr>
          <w:p>
            <w:pPr>
              <w:jc w:val="left"/>
            </w:pPr>
            <w:r/>
            <w:r>
              <w:rPr>
                <w:rFonts w:ascii="Times New Roman" w:hAnsi="Times New Roman" w:eastAsia="Times New Roman"/>
                <w:b w:val="0"/>
                <w:sz w:val="20"/>
              </w:rPr>
              <w:t>самостоятельная сборка и проверка итогового пакета</w:t>
            </w:r>
          </w:p>
        </w:tc>
        <w:tc>
          <w:tcPr>
            <w:tcW w:type="dxa" w:w="2835"/>
            <w:vAlign w:val="center"/>
          </w:tcPr>
          <w:p>
            <w:pPr>
              <w:jc w:val="center"/>
            </w:pPr>
            <w:r/>
            <w:r>
              <w:rPr>
                <w:rFonts w:ascii="Times New Roman" w:hAnsi="Times New Roman" w:eastAsia="Times New Roman"/>
                <w:b w:val="0"/>
                <w:sz w:val="20"/>
              </w:rPr>
              <w:t>3.9, приложения</w:t>
            </w:r>
          </w:p>
        </w:tc>
      </w:tr>
      <w:tr>
        <w:tc>
          <w:tcPr>
            <w:tcW w:type="dxa" w:w="1701"/>
            <w:vAlign w:val="center"/>
          </w:tcPr>
          <w:p>
            <w:pPr>
              <w:jc w:val="center"/>
            </w:pPr>
            <w:r/>
            <w:r>
              <w:rPr>
                <w:rFonts w:ascii="Times New Roman" w:hAnsi="Times New Roman" w:eastAsia="Times New Roman"/>
                <w:b w:val="0"/>
                <w:sz w:val="20"/>
              </w:rPr>
              <w:t>ОПК-1</w:t>
            </w:r>
          </w:p>
        </w:tc>
        <w:tc>
          <w:tcPr>
            <w:tcW w:type="dxa" w:w="4535"/>
            <w:vAlign w:val="center"/>
          </w:tcPr>
          <w:p>
            <w:pPr>
              <w:jc w:val="left"/>
            </w:pPr>
            <w:r/>
            <w:r>
              <w:rPr>
                <w:rFonts w:ascii="Times New Roman" w:hAnsi="Times New Roman" w:eastAsia="Times New Roman"/>
                <w:b w:val="0"/>
                <w:sz w:val="20"/>
              </w:rPr>
              <w:t>анализ предметной области и выбор научных источников</w:t>
            </w:r>
          </w:p>
        </w:tc>
        <w:tc>
          <w:tcPr>
            <w:tcW w:type="dxa" w:w="2835"/>
            <w:vAlign w:val="center"/>
          </w:tcPr>
          <w:p>
            <w:pPr>
              <w:jc w:val="center"/>
            </w:pPr>
            <w:r/>
            <w:r>
              <w:rPr>
                <w:rFonts w:ascii="Times New Roman" w:hAnsi="Times New Roman" w:eastAsia="Times New Roman"/>
                <w:b w:val="0"/>
                <w:sz w:val="20"/>
              </w:rPr>
              <w:t>Глава 1</w:t>
            </w:r>
          </w:p>
        </w:tc>
      </w:tr>
      <w:tr>
        <w:tc>
          <w:tcPr>
            <w:tcW w:type="dxa" w:w="1701"/>
            <w:vAlign w:val="center"/>
          </w:tcPr>
          <w:p>
            <w:pPr>
              <w:jc w:val="center"/>
            </w:pPr>
            <w:r/>
            <w:r>
              <w:rPr>
                <w:rFonts w:ascii="Times New Roman" w:hAnsi="Times New Roman" w:eastAsia="Times New Roman"/>
                <w:b w:val="0"/>
                <w:sz w:val="20"/>
              </w:rPr>
              <w:t>ОПК-2</w:t>
            </w:r>
          </w:p>
        </w:tc>
        <w:tc>
          <w:tcPr>
            <w:tcW w:type="dxa" w:w="4535"/>
            <w:vAlign w:val="center"/>
          </w:tcPr>
          <w:p>
            <w:pPr>
              <w:jc w:val="left"/>
            </w:pPr>
            <w:r/>
            <w:r>
              <w:rPr>
                <w:rFonts w:ascii="Times New Roman" w:hAnsi="Times New Roman" w:eastAsia="Times New Roman"/>
                <w:b w:val="0"/>
                <w:sz w:val="20"/>
              </w:rPr>
              <w:t>построение модели данных и формализация признаков</w:t>
            </w:r>
          </w:p>
        </w:tc>
        <w:tc>
          <w:tcPr>
            <w:tcW w:type="dxa" w:w="2835"/>
            <w:vAlign w:val="center"/>
          </w:tcPr>
          <w:p>
            <w:pPr>
              <w:jc w:val="center"/>
            </w:pPr>
            <w:r/>
            <w:r>
              <w:rPr>
                <w:rFonts w:ascii="Times New Roman" w:hAnsi="Times New Roman" w:eastAsia="Times New Roman"/>
                <w:b w:val="0"/>
                <w:sz w:val="20"/>
              </w:rPr>
              <w:t>2.1-2.5</w:t>
            </w:r>
          </w:p>
        </w:tc>
      </w:tr>
      <w:tr>
        <w:tc>
          <w:tcPr>
            <w:tcW w:type="dxa" w:w="1701"/>
            <w:vAlign w:val="center"/>
          </w:tcPr>
          <w:p>
            <w:pPr>
              <w:jc w:val="center"/>
            </w:pPr>
            <w:r/>
            <w:r>
              <w:rPr>
                <w:rFonts w:ascii="Times New Roman" w:hAnsi="Times New Roman" w:eastAsia="Times New Roman"/>
                <w:b w:val="0"/>
                <w:sz w:val="20"/>
              </w:rPr>
              <w:t>ОПК-3</w:t>
            </w:r>
          </w:p>
        </w:tc>
        <w:tc>
          <w:tcPr>
            <w:tcW w:type="dxa" w:w="4535"/>
            <w:vAlign w:val="center"/>
          </w:tcPr>
          <w:p>
            <w:pPr>
              <w:jc w:val="left"/>
            </w:pPr>
            <w:r/>
            <w:r>
              <w:rPr>
                <w:rFonts w:ascii="Times New Roman" w:hAnsi="Times New Roman" w:eastAsia="Times New Roman"/>
                <w:b w:val="0"/>
                <w:sz w:val="20"/>
              </w:rPr>
              <w:t>разработка программного прототипа и pipeline</w:t>
            </w:r>
          </w:p>
        </w:tc>
        <w:tc>
          <w:tcPr>
            <w:tcW w:type="dxa" w:w="2835"/>
            <w:vAlign w:val="center"/>
          </w:tcPr>
          <w:p>
            <w:pPr>
              <w:jc w:val="center"/>
            </w:pPr>
            <w:r/>
            <w:r>
              <w:rPr>
                <w:rFonts w:ascii="Times New Roman" w:hAnsi="Times New Roman" w:eastAsia="Times New Roman"/>
                <w:b w:val="0"/>
                <w:sz w:val="20"/>
              </w:rPr>
              <w:t>3.1-3.4</w:t>
            </w:r>
          </w:p>
        </w:tc>
      </w:tr>
      <w:tr>
        <w:tc>
          <w:tcPr>
            <w:tcW w:type="dxa" w:w="1701"/>
            <w:vAlign w:val="center"/>
          </w:tcPr>
          <w:p>
            <w:pPr>
              <w:jc w:val="center"/>
            </w:pPr>
            <w:r/>
            <w:r>
              <w:rPr>
                <w:rFonts w:ascii="Times New Roman" w:hAnsi="Times New Roman" w:eastAsia="Times New Roman"/>
                <w:b w:val="0"/>
                <w:sz w:val="20"/>
              </w:rPr>
              <w:t>ОПК-4</w:t>
            </w:r>
          </w:p>
        </w:tc>
        <w:tc>
          <w:tcPr>
            <w:tcW w:type="dxa" w:w="4535"/>
            <w:vAlign w:val="center"/>
          </w:tcPr>
          <w:p>
            <w:pPr>
              <w:jc w:val="left"/>
            </w:pPr>
            <w:r/>
            <w:r>
              <w:rPr>
                <w:rFonts w:ascii="Times New Roman" w:hAnsi="Times New Roman" w:eastAsia="Times New Roman"/>
                <w:b w:val="0"/>
                <w:sz w:val="20"/>
              </w:rPr>
              <w:t>расчет метрик и интерпретация результатов</w:t>
            </w:r>
          </w:p>
        </w:tc>
        <w:tc>
          <w:tcPr>
            <w:tcW w:type="dxa" w:w="2835"/>
            <w:vAlign w:val="center"/>
          </w:tcPr>
          <w:p>
            <w:pPr>
              <w:jc w:val="center"/>
            </w:pPr>
            <w:r/>
            <w:r>
              <w:rPr>
                <w:rFonts w:ascii="Times New Roman" w:hAnsi="Times New Roman" w:eastAsia="Times New Roman"/>
                <w:b w:val="0"/>
                <w:sz w:val="20"/>
              </w:rPr>
              <w:t>2.8, 3.6</w:t>
            </w:r>
          </w:p>
        </w:tc>
      </w:tr>
      <w:tr>
        <w:tc>
          <w:tcPr>
            <w:tcW w:type="dxa" w:w="1701"/>
            <w:vAlign w:val="center"/>
          </w:tcPr>
          <w:p>
            <w:pPr>
              <w:jc w:val="center"/>
            </w:pPr>
            <w:r/>
            <w:r>
              <w:rPr>
                <w:rFonts w:ascii="Times New Roman" w:hAnsi="Times New Roman" w:eastAsia="Times New Roman"/>
                <w:b w:val="0"/>
                <w:sz w:val="20"/>
              </w:rPr>
              <w:t>ОПК-5</w:t>
            </w:r>
          </w:p>
        </w:tc>
        <w:tc>
          <w:tcPr>
            <w:tcW w:type="dxa" w:w="4535"/>
            <w:vAlign w:val="center"/>
          </w:tcPr>
          <w:p>
            <w:pPr>
              <w:jc w:val="left"/>
            </w:pPr>
            <w:r/>
            <w:r>
              <w:rPr>
                <w:rFonts w:ascii="Times New Roman" w:hAnsi="Times New Roman" w:eastAsia="Times New Roman"/>
                <w:b w:val="0"/>
                <w:sz w:val="20"/>
              </w:rPr>
              <w:t>использование программных средств анализа данных</w:t>
            </w:r>
          </w:p>
        </w:tc>
        <w:tc>
          <w:tcPr>
            <w:tcW w:type="dxa" w:w="2835"/>
            <w:vAlign w:val="center"/>
          </w:tcPr>
          <w:p>
            <w:pPr>
              <w:jc w:val="center"/>
            </w:pPr>
            <w:r/>
            <w:r>
              <w:rPr>
                <w:rFonts w:ascii="Times New Roman" w:hAnsi="Times New Roman" w:eastAsia="Times New Roman"/>
                <w:b w:val="0"/>
                <w:sz w:val="20"/>
              </w:rPr>
              <w:t>3.1-3.5</w:t>
            </w:r>
          </w:p>
        </w:tc>
      </w:tr>
      <w:tr>
        <w:tc>
          <w:tcPr>
            <w:tcW w:type="dxa" w:w="1701"/>
            <w:vAlign w:val="center"/>
          </w:tcPr>
          <w:p>
            <w:pPr>
              <w:jc w:val="center"/>
            </w:pPr>
            <w:r/>
            <w:r>
              <w:rPr>
                <w:rFonts w:ascii="Times New Roman" w:hAnsi="Times New Roman" w:eastAsia="Times New Roman"/>
                <w:b w:val="0"/>
                <w:sz w:val="20"/>
              </w:rPr>
              <w:t>ОПК-6</w:t>
            </w:r>
          </w:p>
        </w:tc>
        <w:tc>
          <w:tcPr>
            <w:tcW w:type="dxa" w:w="4535"/>
            <w:vAlign w:val="center"/>
          </w:tcPr>
          <w:p>
            <w:pPr>
              <w:jc w:val="left"/>
            </w:pPr>
            <w:r/>
            <w:r>
              <w:rPr>
                <w:rFonts w:ascii="Times New Roman" w:hAnsi="Times New Roman" w:eastAsia="Times New Roman"/>
                <w:b w:val="0"/>
                <w:sz w:val="20"/>
              </w:rPr>
              <w:t>оценка надежности и ограничений модели</w:t>
            </w:r>
          </w:p>
        </w:tc>
        <w:tc>
          <w:tcPr>
            <w:tcW w:type="dxa" w:w="2835"/>
            <w:vAlign w:val="center"/>
          </w:tcPr>
          <w:p>
            <w:pPr>
              <w:jc w:val="center"/>
            </w:pPr>
            <w:r/>
            <w:r>
              <w:rPr>
                <w:rFonts w:ascii="Times New Roman" w:hAnsi="Times New Roman" w:eastAsia="Times New Roman"/>
                <w:b w:val="0"/>
                <w:sz w:val="20"/>
              </w:rPr>
              <w:t>3.7-3.8</w:t>
            </w:r>
          </w:p>
        </w:tc>
      </w:tr>
      <w:tr>
        <w:tc>
          <w:tcPr>
            <w:tcW w:type="dxa" w:w="1701"/>
            <w:vAlign w:val="center"/>
          </w:tcPr>
          <w:p>
            <w:pPr>
              <w:jc w:val="center"/>
            </w:pPr>
            <w:r/>
            <w:r>
              <w:rPr>
                <w:rFonts w:ascii="Times New Roman" w:hAnsi="Times New Roman" w:eastAsia="Times New Roman"/>
                <w:b w:val="0"/>
                <w:sz w:val="20"/>
              </w:rPr>
              <w:t>ОПК-7</w:t>
            </w:r>
          </w:p>
        </w:tc>
        <w:tc>
          <w:tcPr>
            <w:tcW w:type="dxa" w:w="4535"/>
            <w:vAlign w:val="center"/>
          </w:tcPr>
          <w:p>
            <w:pPr>
              <w:jc w:val="left"/>
            </w:pPr>
            <w:r/>
            <w:r>
              <w:rPr>
                <w:rFonts w:ascii="Times New Roman" w:hAnsi="Times New Roman" w:eastAsia="Times New Roman"/>
                <w:b w:val="0"/>
                <w:sz w:val="20"/>
              </w:rPr>
              <w:t>подготовка воспроизводимых материалов и документации</w:t>
            </w:r>
          </w:p>
        </w:tc>
        <w:tc>
          <w:tcPr>
            <w:tcW w:type="dxa" w:w="2835"/>
            <w:vAlign w:val="center"/>
          </w:tcPr>
          <w:p>
            <w:pPr>
              <w:jc w:val="center"/>
            </w:pPr>
            <w:r/>
            <w:r>
              <w:rPr>
                <w:rFonts w:ascii="Times New Roman" w:hAnsi="Times New Roman" w:eastAsia="Times New Roman"/>
                <w:b w:val="0"/>
                <w:sz w:val="20"/>
              </w:rPr>
              <w:t>3.9, приложения</w:t>
            </w:r>
          </w:p>
        </w:tc>
      </w:tr>
      <w:tr>
        <w:tc>
          <w:tcPr>
            <w:tcW w:type="dxa" w:w="1701"/>
            <w:vAlign w:val="center"/>
          </w:tcPr>
          <w:p>
            <w:pPr>
              <w:jc w:val="center"/>
            </w:pPr>
            <w:r/>
            <w:r>
              <w:rPr>
                <w:rFonts w:ascii="Times New Roman" w:hAnsi="Times New Roman" w:eastAsia="Times New Roman"/>
                <w:b w:val="0"/>
                <w:sz w:val="20"/>
              </w:rPr>
              <w:t>ОПК-8</w:t>
            </w:r>
          </w:p>
        </w:tc>
        <w:tc>
          <w:tcPr>
            <w:tcW w:type="dxa" w:w="4535"/>
            <w:vAlign w:val="center"/>
          </w:tcPr>
          <w:p>
            <w:pPr>
              <w:jc w:val="left"/>
            </w:pPr>
            <w:r/>
            <w:r>
              <w:rPr>
                <w:rFonts w:ascii="Times New Roman" w:hAnsi="Times New Roman" w:eastAsia="Times New Roman"/>
                <w:b w:val="0"/>
                <w:sz w:val="20"/>
              </w:rPr>
              <w:t>представление результатов в отчете и презентации</w:t>
            </w:r>
          </w:p>
        </w:tc>
        <w:tc>
          <w:tcPr>
            <w:tcW w:type="dxa" w:w="2835"/>
            <w:vAlign w:val="center"/>
          </w:tcPr>
          <w:p>
            <w:pPr>
              <w:jc w:val="left"/>
            </w:pPr>
            <w:r/>
            <w:r>
              <w:rPr>
                <w:rFonts w:ascii="Times New Roman" w:hAnsi="Times New Roman" w:eastAsia="Times New Roman"/>
                <w:b w:val="0"/>
                <w:sz w:val="20"/>
              </w:rPr>
              <w:t>Заключение, презентация</w:t>
            </w:r>
          </w:p>
        </w:tc>
      </w:tr>
      <w:tr>
        <w:tc>
          <w:tcPr>
            <w:tcW w:type="dxa" w:w="1701"/>
            <w:vAlign w:val="center"/>
          </w:tcPr>
          <w:p>
            <w:pPr>
              <w:jc w:val="center"/>
            </w:pPr>
            <w:r/>
            <w:r>
              <w:rPr>
                <w:rFonts w:ascii="Times New Roman" w:hAnsi="Times New Roman" w:eastAsia="Times New Roman"/>
                <w:b w:val="0"/>
                <w:sz w:val="20"/>
              </w:rPr>
              <w:t>ПК-1</w:t>
            </w:r>
          </w:p>
        </w:tc>
        <w:tc>
          <w:tcPr>
            <w:tcW w:type="dxa" w:w="4535"/>
            <w:vAlign w:val="center"/>
          </w:tcPr>
          <w:p>
            <w:pPr>
              <w:jc w:val="left"/>
            </w:pPr>
            <w:r/>
            <w:r>
              <w:rPr>
                <w:rFonts w:ascii="Times New Roman" w:hAnsi="Times New Roman" w:eastAsia="Times New Roman"/>
                <w:b w:val="0"/>
                <w:sz w:val="20"/>
              </w:rPr>
              <w:t>управление получением, хранением, передачей и обработкой больших данных на примере KITTI-таблицы</w:t>
            </w:r>
          </w:p>
        </w:tc>
        <w:tc>
          <w:tcPr>
            <w:tcW w:type="dxa" w:w="2835"/>
            <w:vAlign w:val="center"/>
          </w:tcPr>
          <w:p>
            <w:pPr>
              <w:jc w:val="center"/>
            </w:pPr>
            <w:r/>
            <w:r>
              <w:rPr>
                <w:rFonts w:ascii="Times New Roman" w:hAnsi="Times New Roman" w:eastAsia="Times New Roman"/>
                <w:b w:val="0"/>
                <w:sz w:val="20"/>
              </w:rPr>
              <w:t>3.3-3.7</w:t>
            </w:r>
          </w:p>
        </w:tc>
      </w:tr>
      <w:tr>
        <w:tc>
          <w:tcPr>
            <w:tcW w:type="dxa" w:w="1701"/>
            <w:vAlign w:val="center"/>
          </w:tcPr>
          <w:p>
            <w:pPr>
              <w:jc w:val="center"/>
            </w:pPr>
            <w:r/>
            <w:r>
              <w:rPr>
                <w:rFonts w:ascii="Times New Roman" w:hAnsi="Times New Roman" w:eastAsia="Times New Roman"/>
                <w:b w:val="0"/>
                <w:sz w:val="20"/>
              </w:rPr>
              <w:t>ПК-2</w:t>
            </w:r>
          </w:p>
        </w:tc>
        <w:tc>
          <w:tcPr>
            <w:tcW w:type="dxa" w:w="4535"/>
            <w:vAlign w:val="center"/>
          </w:tcPr>
          <w:p>
            <w:pPr>
              <w:jc w:val="left"/>
            </w:pPr>
            <w:r/>
            <w:r>
              <w:rPr>
                <w:rFonts w:ascii="Times New Roman" w:hAnsi="Times New Roman" w:eastAsia="Times New Roman"/>
                <w:b w:val="0"/>
                <w:sz w:val="20"/>
              </w:rPr>
              <w:t>оценка инфраструктуры анализа данных и направления ее развития</w:t>
            </w:r>
          </w:p>
        </w:tc>
        <w:tc>
          <w:tcPr>
            <w:tcW w:type="dxa" w:w="2835"/>
            <w:vAlign w:val="center"/>
          </w:tcPr>
          <w:p>
            <w:pPr>
              <w:jc w:val="center"/>
            </w:pPr>
            <w:r/>
            <w:r>
              <w:rPr>
                <w:rFonts w:ascii="Times New Roman" w:hAnsi="Times New Roman" w:eastAsia="Times New Roman"/>
                <w:b w:val="0"/>
                <w:sz w:val="20"/>
              </w:rPr>
              <w:t>3.8-3.12</w:t>
            </w:r>
          </w:p>
        </w:tc>
      </w:tr>
    </w:tbl>
    <w:p>
      <w:pPr>
        <w:spacing w:line="360" w:lineRule="auto" w:after="0"/>
        <w:ind w:firstLine="0"/>
      </w:pPr>
      <w:r>
        <w:rPr>
          <w:rFonts w:ascii="Times New Roman" w:hAnsi="Times New Roman" w:eastAsia="Times New Roman"/>
          <w:b w:val="0"/>
          <w:sz w:val="24"/>
        </w:rPr>
        <w:t>Руководитель ВКР: ______________________</w:t>
      </w:r>
    </w:p>
    <w:sectPr w:rsidR="00FC693F" w:rsidRPr="0006063C" w:rsidSect="00034616">
      <w:footerReference w:type="default" r:id="rId9"/>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