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ОТЗЫВ РУКОВОДИТЕЛЯ НА ВКР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Обучающийся: Марьяновский Владислав Андреевич, группа 292405-1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Тема ВКР: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 работе представлен исследовательский прототип оценки критических сцен ADAS. Эксперимент выполнен на реальных аннотациях KITTI Object Detection, метрики и ограничения описаны отдельно.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Сильной стороной работы является воспроизводимость: подготовка данных, обучение, оценка, графики и итоговые документы собираются отдельными скриптами. Отдельно сохранены матрица ошибок, список FP/FN случаев и сводка результата.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К защите рекомендуется после заполнения сведений о руководителе, даты и подписи.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Руководитель ВКР: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Дата: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