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ПРЕДМЕТНЫЙ УКАЗАТЕЛЬ КОМПЕТЕНЦИЙ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ВКР: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Автор: Марьяновский Владислав Андреевич, группа 292405-1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Компетенция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Проявление в работе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Разделы ВКР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постановка проблемы и выбор способа исследования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1.1-1.4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планирование этапов проекта и проверяемых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2.9, 3.9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воспроизводимого набора файлов и ролей проверки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3.1, 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текста, презентации и ответов на вопросы защиты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заключение, презентация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 ограничений, этики и условий применения ADAS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2.10, 3.8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самостоятельная сборка и проверка итогового пакета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предметной области и выбор научных источников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построение модели данных и формализация признаков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2.1-2.5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программного прототипа и pipeline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расчет метрик и интерпретация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2.8, 3.6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использование программных средств анализа данных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надежности и ограничений модели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3.7-3.8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ОПК-7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воспроизводимых материалов и документации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представление результатов в отчете и презентации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Заключение, презентация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получением, хранением, передачей и обработкой больших данных на примере KITTI-таблицы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3.3-3.7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инфраструктуры анализа данных и направления ее развития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3.8-3.12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Руководитель ВКР: ______________________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