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CF" w:rsidRDefault="00347DCF" w:rsidP="00347DCF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 w:eastAsia="ru-RU"/>
        </w:rPr>
        <w:t>Контрольне те</w:t>
      </w:r>
      <w:r w:rsidR="00730F27"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 w:eastAsia="ru-RU"/>
        </w:rPr>
        <w:t>стування 1 з дисципліни «Управлі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 w:eastAsia="ru-RU"/>
        </w:rPr>
        <w:t>ння персоналом»</w:t>
      </w:r>
    </w:p>
    <w:p w:rsidR="000E5C18" w:rsidRPr="0054425F" w:rsidRDefault="000E5C18" w:rsidP="00347DCF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 w:eastAsia="ru-RU"/>
        </w:rPr>
        <w:t>ВАРІАНТ 1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 w:eastAsia="ru-RU"/>
        </w:rPr>
        <w:t xml:space="preserve">1.Розкрийте сутність </w:t>
      </w:r>
      <w:r w:rsidRPr="0054425F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val="uk-UA" w:eastAsia="ru-RU"/>
        </w:rPr>
        <w:t>поняття терміну «організація» - це: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val="uk-UA" w:eastAsia="ru-RU"/>
        </w:rPr>
        <w:t xml:space="preserve">а) групи </w:t>
      </w:r>
      <w:r w:rsidRPr="0054425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 w:eastAsia="ru-RU"/>
        </w:rPr>
        <w:t xml:space="preserve">людей, діяльність </w:t>
      </w:r>
      <w:r w:rsidRPr="0054425F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val="uk-UA" w:eastAsia="ru-RU"/>
        </w:rPr>
        <w:t>яких свідомо координується для досягнення загальної мети чи цілей;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 w:eastAsia="ru-RU"/>
        </w:rPr>
        <w:t>б) групи людей, діяльність яких несвідомо координується для досягнення загальної мети чи цілей;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в)групи підприємств, діяльність яких свідомо координується для досягнення загальної мети чи </w:t>
      </w:r>
      <w:r w:rsidRPr="0054425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 w:eastAsia="ru-RU"/>
        </w:rPr>
        <w:t>цілей;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г) групи підприємств, діяльність яких несвідомо координується для досягнення загальної мети чи </w:t>
      </w:r>
      <w:r w:rsidRPr="0054425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 w:eastAsia="ru-RU"/>
        </w:rPr>
        <w:t>цілей;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д) групи персоналу, діяльність яких свідомо координується для досягнення загальної мети чи </w:t>
      </w:r>
      <w:r w:rsidRPr="0054425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 w:eastAsia="ru-RU"/>
        </w:rPr>
        <w:t>цілей.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2. Розкрийте сутність поняття терміна «праця» - це: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а) цілеспрямована діяльність організації щодо створення матеріальних і духовних благ;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bCs/>
          <w:color w:val="000000"/>
          <w:spacing w:val="-7"/>
          <w:sz w:val="24"/>
          <w:szCs w:val="24"/>
          <w:lang w:val="uk-UA" w:eastAsia="ru-RU"/>
        </w:rPr>
        <w:t>б) цілеспрямована діяльність людини щодо створення матеріальних і духовних благ для задоволення особистих и суспільних потреб;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 w:eastAsia="ru-RU"/>
        </w:rPr>
        <w:t xml:space="preserve">в) цілеспрямована діяльність людини щодо створення матеріальних і духовних благ для </w:t>
      </w: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задоволення тільки суспільних потреб;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 w:eastAsia="ru-RU"/>
        </w:rPr>
        <w:t xml:space="preserve">г) цілеспрямована діяльність людини щодо створення матеріальних і духовних благ для </w:t>
      </w: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задоволення тільки особистих потреб.</w:t>
      </w:r>
    </w:p>
    <w:p w:rsidR="000E5C18" w:rsidRPr="0054425F" w:rsidRDefault="000E5C18" w:rsidP="000E5C1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pacing w:val="-4"/>
          <w:w w:val="103"/>
          <w:sz w:val="24"/>
          <w:szCs w:val="24"/>
          <w:lang w:val="uk-UA" w:eastAsia="ru-RU"/>
        </w:rPr>
        <w:t>д) цілеспрямована діяльність людини щодо створення матеріальних і духовних благ для задоволення потреб начальства.</w:t>
      </w:r>
    </w:p>
    <w:p w:rsidR="000E5C18" w:rsidRPr="0054425F" w:rsidRDefault="000E5C18" w:rsidP="000E5C18">
      <w:pPr>
        <w:widowControl w:val="0"/>
        <w:tabs>
          <w:tab w:val="left" w:pos="142"/>
          <w:tab w:val="left" w:pos="5103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3. Сутність керування спільною працею складається з необхідності:</w:t>
      </w:r>
    </w:p>
    <w:p w:rsidR="000E5C18" w:rsidRPr="0054425F" w:rsidRDefault="000E5C18" w:rsidP="000E5C18">
      <w:pPr>
        <w:widowControl w:val="0"/>
        <w:tabs>
          <w:tab w:val="left" w:pos="142"/>
          <w:tab w:val="left" w:pos="5103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а) створити передумови для організації технологічного процесу і функціонування відповідної техніки для одержання кінцевого продукту чи послуг;</w:t>
      </w:r>
    </w:p>
    <w:p w:rsidR="000E5C18" w:rsidRPr="0054425F" w:rsidRDefault="000E5C18" w:rsidP="000E5C18">
      <w:pPr>
        <w:widowControl w:val="0"/>
        <w:tabs>
          <w:tab w:val="left" w:pos="142"/>
          <w:tab w:val="left" w:pos="5103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б) забезпечувати нормальну, що відновляється, виробничу діяльність великих мас людей, які мають інтереси, що виходять далеко за межі виробництва;</w:t>
      </w:r>
    </w:p>
    <w:p w:rsidR="000E5C18" w:rsidRPr="0054425F" w:rsidRDefault="000E5C18" w:rsidP="000E5C18">
      <w:pPr>
        <w:widowControl w:val="0"/>
        <w:tabs>
          <w:tab w:val="left" w:pos="142"/>
          <w:tab w:val="left" w:pos="5103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в) контролювати діяльність конкретних виконавців щодо виконання функцій, які забезпечують досягнення визначеного результату;</w:t>
      </w:r>
    </w:p>
    <w:p w:rsidR="000E5C18" w:rsidRPr="0054425F" w:rsidRDefault="000E5C18" w:rsidP="000E5C1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г) здійснювати чіткий горизонтальний поділ за рахунок створення підрозділів, що виконують специфічні конкретні завдання;</w:t>
      </w:r>
    </w:p>
    <w:p w:rsidR="000E5C18" w:rsidRPr="0054425F" w:rsidRDefault="000E5C18" w:rsidP="000E5C18">
      <w:pPr>
        <w:widowControl w:val="0"/>
        <w:tabs>
          <w:tab w:val="left" w:pos="142"/>
          <w:tab w:val="left" w:pos="5103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4425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д) створити та забезпечити конкурентоспроможну виробничу діяльність.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2765"/>
        <w:rPr>
          <w:rFonts w:ascii="Times New Roman" w:hAnsi="Times New Roman" w:cs="Times New Roman"/>
          <w:b/>
          <w:color w:val="000000"/>
          <w:spacing w:val="-6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6"/>
          <w:sz w:val="24"/>
          <w:szCs w:val="24"/>
          <w:lang w:val="uk-UA"/>
        </w:rPr>
        <w:t xml:space="preserve">4. Управління персоналом має базуватися на: 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2765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7"/>
          <w:sz w:val="24"/>
          <w:szCs w:val="24"/>
          <w:lang w:val="uk-UA"/>
        </w:rPr>
        <w:t>а) кадровій політиці;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б)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2"/>
          <w:sz w:val="24"/>
          <w:szCs w:val="24"/>
          <w:lang w:val="uk-UA"/>
        </w:rPr>
        <w:t>бюджетних витратах організації на управління персоналом;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3110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2"/>
          <w:sz w:val="24"/>
          <w:szCs w:val="24"/>
          <w:lang w:val="uk-UA"/>
        </w:rPr>
        <w:t>в)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принципі дохід-витрати на управління;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br/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г) ефективності технологічного процесу;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д) принципі мінімальних витрат на управління персоналом.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uk-UA"/>
        </w:rPr>
        <w:t>5. Завдання управління персоналом в цілому - це: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а) сукупність методів управління персоналом, з метою досягнення </w:t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максимального прибутку організації;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б) сукупність конкретних управлінських дій, з метою реалізації відповідних </w:t>
      </w:r>
      <w:r w:rsidRPr="0054425F">
        <w:rPr>
          <w:rFonts w:ascii="Times New Roman" w:hAnsi="Times New Roman" w:cs="Times New Roman"/>
          <w:color w:val="000000"/>
          <w:spacing w:val="-8"/>
          <w:sz w:val="24"/>
          <w:szCs w:val="24"/>
          <w:lang w:val="uk-UA"/>
        </w:rPr>
        <w:t>функцій;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в) сукупність прийомів налагодження взаємозв'язків між персоналом, з метою </w:t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досягнення </w:t>
      </w:r>
      <w:proofErr w:type="spellStart"/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взаємопорозуміння</w:t>
      </w:r>
      <w:proofErr w:type="spellEnd"/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3"/>
          <w:sz w:val="24"/>
          <w:szCs w:val="24"/>
          <w:lang w:val="uk-UA"/>
        </w:rPr>
        <w:t>г)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сукупність концепцій щодо головних цілей управління персоналом з метою вирішення кадрових проблем;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691"/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0"/>
          <w:sz w:val="24"/>
          <w:szCs w:val="24"/>
          <w:lang w:val="uk-UA"/>
        </w:rPr>
        <w:t>д)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сукупність найбільш часто використовуваних ситуаційних рішень в </w:t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управлінні персоналом.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194"/>
          <w:tab w:val="left" w:pos="9498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19"/>
          <w:sz w:val="24"/>
          <w:szCs w:val="24"/>
          <w:lang w:val="uk-UA"/>
        </w:rPr>
        <w:t>6.</w:t>
      </w:r>
      <w:r w:rsidRPr="0054425F"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uk-UA"/>
        </w:rPr>
        <w:t>Ресурсне забезпечення персоналу складається з: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9498"/>
        </w:tabs>
        <w:ind w:right="2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нормативно-правової бази, інформаційного та матеріально-технічного забезпечення;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9498"/>
        </w:tabs>
        <w:ind w:right="432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б) нормативно-правової бази, економічного та соціального забезпечення;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9498"/>
        </w:tabs>
        <w:ind w:right="43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в) інформаційного та матеріально-технічного забезпечення;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9498"/>
        </w:tabs>
        <w:ind w:right="432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г) консалтингової та </w:t>
      </w:r>
      <w:proofErr w:type="spellStart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аудитної</w:t>
      </w:r>
      <w:proofErr w:type="spellEnd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бази;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9498"/>
        </w:tabs>
        <w:ind w:right="432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д) </w:t>
      </w: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нормативно-правової бази та матеріально-технічного забезпечення.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ind w:right="-86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7. Правове забезпечення системи управління персоналом є: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а) використання засобів і форм юридичного впливу на органи й об’єкти управління персоналом з метою досягнення ефективної діяльності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ind w:right="2592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б) досконалий юридичний підхід в організації роботи персоналу;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ind w:right="259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в) відповідне використання правових норм при роботі в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ind w:right="2592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г) примусові правові гарантії при методах впливу на робітників;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ind w:right="2592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д) захист прав та законних інтересів працівників.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uk-UA"/>
        </w:rPr>
        <w:lastRenderedPageBreak/>
        <w:t>8. Інформаційне забезпечення системи управління персоналом включає: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а) оперативну і нормативно-довідкову інформацію;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б) системи документації 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в) класифікатори техніко-економічної інформації, системи документації, оперативну і нормативно-довідкову інформацію;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г) уніфіковані та спеціальні документи;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д) класифікатори техніко-економічної інформації.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uk-UA"/>
        </w:rPr>
        <w:t>9. Вторинні потреби по своїй природі: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а) фізіологічні;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б) уроджені;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в) психологічні;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г) соціальні;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д) емоційні.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10. Залежно від переважання одного мотиву над іншими виділяють такі типи мотивацій: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а) патріотична, інструментальна, хазяйська, </w:t>
      </w:r>
      <w:proofErr w:type="spellStart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люмпенована</w:t>
      </w:r>
      <w:proofErr w:type="spellEnd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, трудова;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б) патріотична, інструментальна, хазяйська, </w:t>
      </w:r>
      <w:proofErr w:type="spellStart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люмпенована</w:t>
      </w:r>
      <w:proofErr w:type="spellEnd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, професійна;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в) статусна, матеріальна, хазяйська, </w:t>
      </w:r>
      <w:proofErr w:type="spellStart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люмпенована</w:t>
      </w:r>
      <w:proofErr w:type="spellEnd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, трудова;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г) патріотична, матеріальна, хаз</w:t>
      </w:r>
      <w:r w:rsidR="0054425F"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яйська, </w:t>
      </w:r>
      <w:proofErr w:type="spellStart"/>
      <w:r w:rsidR="0054425F"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люмпенована</w:t>
      </w:r>
      <w:proofErr w:type="spellEnd"/>
      <w:r w:rsidR="0054425F"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, професійна.</w:t>
      </w:r>
    </w:p>
    <w:p w:rsidR="000E5C18" w:rsidRPr="0054425F" w:rsidRDefault="000E5C18" w:rsidP="000E5C18">
      <w:pPr>
        <w:shd w:val="clear" w:color="auto" w:fill="FFFFFF"/>
        <w:ind w:right="86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 xml:space="preserve">11. Підрозділ підприємства, що займається прийманням, збереженням і розвитком </w:t>
      </w:r>
      <w:r w:rsidRPr="0054425F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  <w:t>персоналу: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відділ планування;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б) відділ організації праці та зарплати;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в) бухгалтерія;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>г) кадрова служба;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д) відділ обліку плинності кадрів.</w:t>
      </w:r>
    </w:p>
    <w:p w:rsidR="000E5C18" w:rsidRPr="0054425F" w:rsidRDefault="000E5C18" w:rsidP="000E5C18">
      <w:pPr>
        <w:shd w:val="clear" w:color="auto" w:fill="FFFFFF"/>
        <w:ind w:right="14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6"/>
          <w:sz w:val="24"/>
          <w:szCs w:val="24"/>
          <w:lang w:val="uk-UA"/>
        </w:rPr>
        <w:t>12. Виконання операцій, пов'язаних зі створенням, реєстрацією, обробкою і ви</w:t>
      </w:r>
      <w:r w:rsidRPr="0054425F">
        <w:rPr>
          <w:rFonts w:ascii="Times New Roman" w:hAnsi="Times New Roman" w:cs="Times New Roman"/>
          <w:b/>
          <w:color w:val="000000"/>
          <w:spacing w:val="10"/>
          <w:sz w:val="24"/>
          <w:szCs w:val="24"/>
          <w:lang w:val="uk-UA"/>
        </w:rPr>
        <w:t>користанням кадрових документів називається:</w:t>
      </w:r>
    </w:p>
    <w:p w:rsidR="000E5C18" w:rsidRPr="0054425F" w:rsidRDefault="000E5C18" w:rsidP="000E5C18">
      <w:pPr>
        <w:shd w:val="clear" w:color="auto" w:fill="FFFFFF"/>
        <w:ind w:right="648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а) облік плинності кадрів; </w:t>
      </w:r>
    </w:p>
    <w:p w:rsidR="000E5C18" w:rsidRPr="0054425F" w:rsidRDefault="000E5C18" w:rsidP="000E5C18">
      <w:pPr>
        <w:shd w:val="clear" w:color="auto" w:fill="FFFFFF"/>
        <w:ind w:right="6480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б</w:t>
      </w: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) кадрова політика;</w:t>
      </w:r>
    </w:p>
    <w:p w:rsidR="000E5C18" w:rsidRPr="0054425F" w:rsidRDefault="000E5C18" w:rsidP="000E5C18">
      <w:pPr>
        <w:shd w:val="clear" w:color="auto" w:fill="FFFFFF"/>
        <w:ind w:right="6480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в) кадрове діловодство;</w:t>
      </w:r>
    </w:p>
    <w:p w:rsidR="000E5C18" w:rsidRPr="0054425F" w:rsidRDefault="000E5C18" w:rsidP="000E5C18">
      <w:pPr>
        <w:shd w:val="clear" w:color="auto" w:fill="FFFFFF"/>
        <w:ind w:right="143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г) матеріально-технічне забезпечення управління персоналом;</w:t>
      </w:r>
    </w:p>
    <w:p w:rsidR="000E5C18" w:rsidRPr="0054425F" w:rsidRDefault="000E5C18" w:rsidP="000E5C18">
      <w:pPr>
        <w:shd w:val="clear" w:color="auto" w:fill="FFFFFF"/>
        <w:ind w:right="2592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д) планування руху персоналу.</w:t>
      </w:r>
    </w:p>
    <w:p w:rsidR="000E5C18" w:rsidRPr="0054425F" w:rsidRDefault="000E5C18" w:rsidP="000E5C18">
      <w:pPr>
        <w:shd w:val="clear" w:color="auto" w:fill="FFFFFF"/>
        <w:tabs>
          <w:tab w:val="left" w:pos="37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bCs/>
          <w:color w:val="000000"/>
          <w:spacing w:val="-12"/>
          <w:sz w:val="24"/>
          <w:szCs w:val="24"/>
          <w:lang w:val="uk-UA"/>
        </w:rPr>
        <w:t>13.</w:t>
      </w:r>
      <w:r w:rsidRPr="0054425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Ринкові підходи до приймання, збереження і розвитку висококваліфікованого </w:t>
      </w:r>
      <w:r w:rsidRPr="0054425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>персоналу обумовлені: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науково-технічним прогресом;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б) їх високою </w:t>
      </w:r>
      <w:proofErr w:type="spellStart"/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витратністю</w:t>
      </w:r>
      <w:proofErr w:type="spellEnd"/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в) більш жорсткими вимогами ринку праці до рівня освіти працівників;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г) особливостями функціонування підприємства в умовах ринкової економіки;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>д) міжнародним законодавством.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143"/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14. За рівнем розрізняють наступні види адаптації: 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3888"/>
        <w:rPr>
          <w:rFonts w:ascii="Times New Roman" w:hAnsi="Times New Roman" w:cs="Times New Roman"/>
          <w:bCs/>
          <w:color w:val="000000"/>
          <w:spacing w:val="8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Cs/>
          <w:color w:val="000000"/>
          <w:spacing w:val="8"/>
          <w:sz w:val="24"/>
          <w:szCs w:val="24"/>
          <w:lang w:val="uk-UA"/>
        </w:rPr>
        <w:t xml:space="preserve">а) первинна, вторинна; 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3888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б) часткова, повна;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3888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1"/>
          <w:sz w:val="24"/>
          <w:szCs w:val="24"/>
          <w:lang w:val="uk-UA"/>
        </w:rPr>
        <w:t>в)</w:t>
      </w: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професійна, психофізіологічна;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5616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7"/>
          <w:sz w:val="24"/>
          <w:szCs w:val="24"/>
          <w:lang w:val="uk-UA"/>
        </w:rPr>
        <w:t>г)</w:t>
      </w: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добровільна, примусова;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5616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д) </w:t>
      </w:r>
      <w:r w:rsidRPr="0054425F">
        <w:rPr>
          <w:rFonts w:ascii="Times New Roman" w:hAnsi="Times New Roman" w:cs="Times New Roman"/>
          <w:color w:val="000000"/>
          <w:spacing w:val="-3"/>
          <w:sz w:val="24"/>
          <w:szCs w:val="24"/>
          <w:lang w:val="uk-UA"/>
        </w:rPr>
        <w:t>оплачувана, безкоштовна.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15. Найбільш відомими методами прогнозування персоналу на перспективу </w:t>
      </w:r>
      <w:r w:rsidRPr="0054425F">
        <w:rPr>
          <w:rFonts w:ascii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>є: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8"/>
          <w:sz w:val="24"/>
          <w:szCs w:val="24"/>
          <w:lang w:val="uk-UA"/>
        </w:rPr>
        <w:t>а)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2"/>
          <w:sz w:val="24"/>
          <w:szCs w:val="24"/>
          <w:lang w:val="uk-UA"/>
        </w:rPr>
        <w:t>статистичні;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7"/>
          <w:sz w:val="24"/>
          <w:szCs w:val="24"/>
          <w:lang w:val="uk-UA"/>
        </w:rPr>
        <w:t>б)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2"/>
          <w:sz w:val="24"/>
          <w:szCs w:val="24"/>
          <w:lang w:val="uk-UA"/>
        </w:rPr>
        <w:t>фізико-математичні;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0"/>
          <w:sz w:val="24"/>
          <w:szCs w:val="24"/>
          <w:lang w:val="uk-UA"/>
        </w:rPr>
        <w:t>в)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разові, генеральні;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2160"/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Cs/>
          <w:color w:val="000000"/>
          <w:spacing w:val="-12"/>
          <w:sz w:val="24"/>
          <w:szCs w:val="24"/>
          <w:lang w:val="uk-UA"/>
        </w:rPr>
        <w:t>г)</w:t>
      </w:r>
      <w:r w:rsidR="002C654E" w:rsidRPr="0054425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bCs/>
          <w:color w:val="000000"/>
          <w:spacing w:val="-3"/>
          <w:sz w:val="24"/>
          <w:szCs w:val="24"/>
          <w:lang w:val="uk-UA"/>
        </w:rPr>
        <w:t>екстраполяція, математичні моделі, експертні оцінки;</w:t>
      </w:r>
      <w:r w:rsidRPr="0054425F">
        <w:rPr>
          <w:rFonts w:ascii="Times New Roman" w:hAnsi="Times New Roman" w:cs="Times New Roman"/>
          <w:bCs/>
          <w:color w:val="000000"/>
          <w:spacing w:val="-3"/>
          <w:sz w:val="24"/>
          <w:szCs w:val="24"/>
          <w:lang w:val="uk-UA"/>
        </w:rPr>
        <w:br/>
      </w:r>
      <w:r w:rsidRPr="0054425F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>д) проста, розширена оцінка.</w:t>
      </w:r>
    </w:p>
    <w:p w:rsidR="000E5C18" w:rsidRPr="0054425F" w:rsidRDefault="000E5C18" w:rsidP="000E5C18">
      <w:pPr>
        <w:shd w:val="clear" w:color="auto" w:fill="FFFFFF"/>
        <w:ind w:right="244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16. Під розвитком персоналу розуміють: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а) сукупність заходів, що спрямовані на виявлення і підтримку здатних до навчання працівників;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б) діяльність, що направлена на роботу зі створення резерву керівників; 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в) активізацію потенційних можливостей співробітників; 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>г)</w:t>
      </w:r>
      <w:r w:rsidR="002C654E"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>сукупність</w:t>
      </w:r>
      <w:r w:rsidR="002C654E"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>заходів,</w:t>
      </w:r>
      <w:r w:rsidR="002C654E"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>спрямованих</w:t>
      </w:r>
      <w:r w:rsidR="002C654E"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>на</w:t>
      </w:r>
      <w:r w:rsidR="002C654E"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>підвищення</w:t>
      </w:r>
      <w:r w:rsidR="002C654E"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  <w:t xml:space="preserve">кваліфікації </w:t>
      </w:r>
      <w:r w:rsidRPr="0054425F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uk-UA"/>
        </w:rPr>
        <w:t>працівників;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lastRenderedPageBreak/>
        <w:t>д) створення системи службово-кваліфікаційного розвитку і планування трудової кар'єри.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uk-UA"/>
        </w:rPr>
        <w:t>17. Планування кадрового резерву вимагає пророблення: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а) усього ланцюжка просувань;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б) усього ланцюжка просувань і переміщень;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в) усього ланцюжка просувань, переміщень і звільнень конкретних співробітників;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г) всіх етапів добору персоналу;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bCs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д) програм підвищення кваліфікації працівників.</w:t>
      </w:r>
    </w:p>
    <w:p w:rsidR="000E5C18" w:rsidRPr="0054425F" w:rsidRDefault="000E5C18" w:rsidP="000E5C18">
      <w:pPr>
        <w:shd w:val="clear" w:color="auto" w:fill="FFFFFF"/>
        <w:tabs>
          <w:tab w:val="left" w:pos="684"/>
        </w:tabs>
        <w:ind w:right="1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20"/>
          <w:sz w:val="24"/>
          <w:szCs w:val="24"/>
          <w:lang w:val="uk-UA"/>
        </w:rPr>
        <w:t>18.</w:t>
      </w:r>
      <w:r w:rsidRPr="0054425F">
        <w:rPr>
          <w:rFonts w:ascii="Times New Roman" w:hAnsi="Times New Roman" w:cs="Times New Roman"/>
          <w:b/>
          <w:color w:val="000000"/>
          <w:spacing w:val="-1"/>
          <w:sz w:val="24"/>
          <w:szCs w:val="24"/>
          <w:lang w:val="uk-UA"/>
        </w:rPr>
        <w:t>До етапів професійного навчання не входить:</w:t>
      </w: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br/>
      </w: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а) формування бюджету навчання;</w:t>
      </w:r>
    </w:p>
    <w:p w:rsidR="000E5C18" w:rsidRPr="0054425F" w:rsidRDefault="000E5C18" w:rsidP="000E5C18">
      <w:pPr>
        <w:shd w:val="clear" w:color="auto" w:fill="FFFFFF"/>
        <w:ind w:right="466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б) організація процесу навчання;</w:t>
      </w:r>
    </w:p>
    <w:p w:rsidR="000E5C18" w:rsidRPr="0054425F" w:rsidRDefault="000E5C18" w:rsidP="000E5C18">
      <w:pPr>
        <w:shd w:val="clear" w:color="auto" w:fill="FFFFFF"/>
        <w:ind w:right="466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в) визначення потреб у навчанні; </w:t>
      </w:r>
    </w:p>
    <w:p w:rsidR="000E5C18" w:rsidRPr="0054425F" w:rsidRDefault="000E5C18" w:rsidP="000E5C18">
      <w:pPr>
        <w:shd w:val="clear" w:color="auto" w:fill="FFFFFF"/>
        <w:ind w:right="4666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uk-UA"/>
        </w:rPr>
        <w:t xml:space="preserve">г) навчання, стажування в резерві; </w:t>
      </w:r>
    </w:p>
    <w:p w:rsidR="000E5C18" w:rsidRPr="0054425F" w:rsidRDefault="000E5C18" w:rsidP="000E5C18">
      <w:pPr>
        <w:shd w:val="clear" w:color="auto" w:fill="FFFFFF"/>
        <w:ind w:right="4666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д) оцінка ефективності навчання.</w:t>
      </w:r>
    </w:p>
    <w:p w:rsidR="000E5C18" w:rsidRPr="0054425F" w:rsidRDefault="000E5C18" w:rsidP="000E5C18">
      <w:pPr>
        <w:shd w:val="clear" w:color="auto" w:fill="FFFFFF"/>
        <w:tabs>
          <w:tab w:val="left" w:pos="284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uk-UA"/>
        </w:rPr>
        <w:t>19. Ціллю організації є:</w:t>
      </w:r>
    </w:p>
    <w:p w:rsidR="000E5C18" w:rsidRPr="0054425F" w:rsidRDefault="000E5C18" w:rsidP="000E5C18">
      <w:pPr>
        <w:shd w:val="clear" w:color="auto" w:fill="FFFFFF"/>
        <w:tabs>
          <w:tab w:val="left" w:pos="284"/>
        </w:tabs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а) об’єднання людей для подолання якоїсь кризової ситуації; </w:t>
      </w:r>
    </w:p>
    <w:p w:rsidR="000E5C18" w:rsidRPr="0054425F" w:rsidRDefault="000E5C18" w:rsidP="000E5C18">
      <w:pPr>
        <w:shd w:val="clear" w:color="auto" w:fill="FFFFFF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б) об’єднання людей для обговорення спільних інтересів;</w:t>
      </w:r>
    </w:p>
    <w:p w:rsidR="000E5C18" w:rsidRPr="0054425F" w:rsidRDefault="000E5C18" w:rsidP="000E5C18">
      <w:pPr>
        <w:shd w:val="clear" w:color="auto" w:fill="FFFFFF"/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pacing w:val="-4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в) створення </w:t>
      </w:r>
      <w:r w:rsidRPr="0054425F">
        <w:rPr>
          <w:rFonts w:ascii="Times New Roman" w:hAnsi="Times New Roman" w:cs="Times New Roman"/>
          <w:bCs/>
          <w:color w:val="000000"/>
          <w:spacing w:val="-4"/>
          <w:sz w:val="24"/>
          <w:szCs w:val="24"/>
          <w:lang w:val="uk-UA"/>
        </w:rPr>
        <w:t>ресурсів для досягнення результатів;</w:t>
      </w:r>
    </w:p>
    <w:p w:rsidR="000E5C18" w:rsidRPr="0054425F" w:rsidRDefault="000E5C18" w:rsidP="000E5C18">
      <w:pPr>
        <w:shd w:val="clear" w:color="auto" w:fill="FFFFFF"/>
        <w:tabs>
          <w:tab w:val="left" w:pos="284"/>
        </w:tabs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г) створення ресурсів для обговорення результатів; </w:t>
      </w:r>
    </w:p>
    <w:p w:rsidR="000E5C18" w:rsidRPr="0054425F" w:rsidRDefault="000E5C18" w:rsidP="000E5C18">
      <w:pPr>
        <w:shd w:val="clear" w:color="auto" w:fill="FFFFFF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д) створення ресурсів для кінцевих результатів.</w:t>
      </w:r>
    </w:p>
    <w:p w:rsidR="000E5C18" w:rsidRPr="0054425F" w:rsidRDefault="000E5C18" w:rsidP="000E5C18">
      <w:pPr>
        <w:tabs>
          <w:tab w:val="left" w:pos="142"/>
          <w:tab w:val="left" w:pos="9356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sz w:val="24"/>
          <w:szCs w:val="24"/>
          <w:lang w:val="uk-UA"/>
        </w:rPr>
        <w:t>20. Горизонтальний поділ праці – це:</w:t>
      </w:r>
    </w:p>
    <w:p w:rsidR="000E5C18" w:rsidRPr="0054425F" w:rsidRDefault="000E5C18" w:rsidP="000E5C18">
      <w:pPr>
        <w:tabs>
          <w:tab w:val="left" w:pos="142"/>
          <w:tab w:val="left" w:pos="5103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sz w:val="24"/>
          <w:szCs w:val="24"/>
          <w:lang w:val="uk-UA"/>
        </w:rPr>
        <w:t>а) поділ праці на компоненти, що складають частини загальної діяльності;</w:t>
      </w:r>
    </w:p>
    <w:p w:rsidR="000E5C18" w:rsidRPr="0054425F" w:rsidRDefault="000E5C18" w:rsidP="000E5C18">
      <w:pPr>
        <w:tabs>
          <w:tab w:val="left" w:pos="142"/>
          <w:tab w:val="left" w:pos="5103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sz w:val="24"/>
          <w:szCs w:val="24"/>
          <w:lang w:val="uk-UA"/>
        </w:rPr>
        <w:t>б) виділення роботи з координування дій від самих дій;</w:t>
      </w:r>
    </w:p>
    <w:p w:rsidR="000E5C18" w:rsidRPr="0054425F" w:rsidRDefault="000E5C18" w:rsidP="000E5C18">
      <w:pPr>
        <w:tabs>
          <w:tab w:val="left" w:pos="142"/>
          <w:tab w:val="left" w:pos="5103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sz w:val="24"/>
          <w:szCs w:val="24"/>
          <w:lang w:val="uk-UA"/>
        </w:rPr>
        <w:t>в) виділення роботи з конкретних трудових функцій стосовно робітників;</w:t>
      </w:r>
    </w:p>
    <w:p w:rsidR="000E5C18" w:rsidRPr="0054425F" w:rsidRDefault="000E5C18" w:rsidP="000E5C18">
      <w:pPr>
        <w:shd w:val="clear" w:color="auto" w:fill="FFFFFF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г) поділ праці, що забезпечує безупинне протікання виробничого процесу;</w:t>
      </w:r>
    </w:p>
    <w:p w:rsidR="000E5C18" w:rsidRPr="0054425F" w:rsidRDefault="000E5C18" w:rsidP="000E5C18">
      <w:pPr>
        <w:tabs>
          <w:tab w:val="left" w:pos="142"/>
          <w:tab w:val="left" w:pos="5103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д) </w:t>
      </w:r>
      <w:r w:rsidRPr="0054425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розділення і координація зусиль і виконання складових робіт компонентів (управління</w:t>
      </w:r>
      <w:r w:rsidRPr="0054425F"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val="uk-UA"/>
        </w:rPr>
        <w:t> </w:t>
      </w:r>
      <w:r w:rsidRPr="0054425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і</w:t>
      </w:r>
      <w:r w:rsidRPr="0054425F"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val="uk-UA"/>
        </w:rPr>
        <w:t> </w:t>
      </w:r>
      <w:r w:rsidRPr="0054425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виробництво).</w:t>
      </w:r>
    </w:p>
    <w:p w:rsidR="000E5C18" w:rsidRPr="0054425F" w:rsidRDefault="000E5C18" w:rsidP="000E5C18">
      <w:pPr>
        <w:shd w:val="clear" w:color="auto" w:fill="FFFFFF"/>
        <w:ind w:right="346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6"/>
          <w:sz w:val="24"/>
          <w:szCs w:val="24"/>
          <w:lang w:val="uk-UA"/>
        </w:rPr>
        <w:t xml:space="preserve">21. Система теоретичних поглядів, ідей, вимог, принципів, які визначають </w:t>
      </w:r>
      <w:r w:rsidRPr="0054425F">
        <w:rPr>
          <w:rFonts w:ascii="Times New Roman" w:hAnsi="Times New Roman" w:cs="Times New Roman"/>
          <w:b/>
          <w:color w:val="000000"/>
          <w:spacing w:val="-4"/>
          <w:sz w:val="24"/>
          <w:szCs w:val="24"/>
          <w:lang w:val="uk-UA"/>
        </w:rPr>
        <w:t>основні напрямки роботи з персоналом, її форми та методи - це: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0"/>
          <w:sz w:val="24"/>
          <w:szCs w:val="24"/>
          <w:lang w:val="uk-UA"/>
        </w:rPr>
        <w:t>а)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кадрова стратегія;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0"/>
          <w:sz w:val="24"/>
          <w:szCs w:val="24"/>
          <w:lang w:val="uk-UA"/>
        </w:rPr>
        <w:t>б)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менеджмент;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2"/>
          <w:sz w:val="24"/>
          <w:szCs w:val="24"/>
          <w:lang w:val="uk-UA"/>
        </w:rPr>
        <w:t>в)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кадрова політика;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3"/>
          <w:sz w:val="24"/>
          <w:szCs w:val="24"/>
          <w:lang w:val="uk-UA"/>
        </w:rPr>
        <w:t>г)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методи управління персоналом;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3"/>
          <w:sz w:val="24"/>
          <w:szCs w:val="24"/>
          <w:lang w:val="uk-UA"/>
        </w:rPr>
        <w:t>д)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кадрова структура.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b/>
          <w:color w:val="000000"/>
          <w:spacing w:val="-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5"/>
          <w:sz w:val="24"/>
          <w:szCs w:val="24"/>
          <w:lang w:val="uk-UA"/>
        </w:rPr>
        <w:t>22. Хто розробляє кадрову політику організації: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а) власники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б) юридичний відділ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в) працівники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г) відділ кадрів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>д) відділ управління персоналом.</w:t>
      </w:r>
    </w:p>
    <w:p w:rsidR="000E5C18" w:rsidRPr="0054425F" w:rsidRDefault="000E5C18" w:rsidP="000E5C18">
      <w:pPr>
        <w:shd w:val="clear" w:color="auto" w:fill="FFFFFF"/>
        <w:ind w:right="346"/>
        <w:rPr>
          <w:rFonts w:ascii="Times New Roman" w:hAnsi="Times New Roman" w:cs="Times New Roman"/>
          <w:b/>
          <w:color w:val="000000"/>
          <w:spacing w:val="-3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23. Соціальна ефективність управління персоналом - це: </w:t>
      </w:r>
    </w:p>
    <w:p w:rsidR="000E5C18" w:rsidRPr="0054425F" w:rsidRDefault="000E5C18" w:rsidP="000E5C18">
      <w:pPr>
        <w:shd w:val="clear" w:color="auto" w:fill="FFFFFF"/>
        <w:ind w:right="346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7"/>
          <w:sz w:val="24"/>
          <w:szCs w:val="24"/>
          <w:lang w:val="uk-UA"/>
        </w:rPr>
        <w:t>а) досягнення цілей організації з раціональними витратами на персонал;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б)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задоволення інтересів та потреб персоналу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346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2"/>
          <w:sz w:val="24"/>
          <w:szCs w:val="24"/>
          <w:lang w:val="uk-UA"/>
        </w:rPr>
        <w:t>в)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одночасне досягнення задоволення потреб персоналу з досягненням </w:t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оптимального рівня витрат на персонал;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3"/>
          <w:sz w:val="24"/>
          <w:szCs w:val="24"/>
          <w:lang w:val="uk-UA"/>
        </w:rPr>
        <w:t>г)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ефективність від діяльності працівників;</w:t>
      </w:r>
    </w:p>
    <w:p w:rsidR="000E5C18" w:rsidRPr="0054425F" w:rsidRDefault="000E5C18" w:rsidP="000E5C18">
      <w:pPr>
        <w:shd w:val="clear" w:color="auto" w:fill="FFFFFF"/>
        <w:tabs>
          <w:tab w:val="left" w:pos="0"/>
        </w:tabs>
        <w:ind w:right="346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д)</w:t>
      </w:r>
      <w:r w:rsidR="002C654E"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ефективність роботи працівників даної організації для задоволення </w:t>
      </w:r>
      <w:r w:rsidRPr="0054425F">
        <w:rPr>
          <w:rFonts w:ascii="Times New Roman" w:hAnsi="Times New Roman" w:cs="Times New Roman"/>
          <w:color w:val="000000"/>
          <w:spacing w:val="-4"/>
          <w:sz w:val="24"/>
          <w:szCs w:val="24"/>
          <w:lang w:val="uk-UA"/>
        </w:rPr>
        <w:t>суспільних потреб.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194"/>
          <w:tab w:val="left" w:pos="9498"/>
        </w:tabs>
        <w:ind w:right="56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19"/>
          <w:sz w:val="24"/>
          <w:szCs w:val="24"/>
          <w:lang w:val="uk-UA"/>
        </w:rPr>
        <w:t>2</w:t>
      </w:r>
      <w:r w:rsidR="00B2646E" w:rsidRPr="0054425F">
        <w:rPr>
          <w:rFonts w:ascii="Times New Roman" w:hAnsi="Times New Roman" w:cs="Times New Roman"/>
          <w:b/>
          <w:color w:val="000000"/>
          <w:spacing w:val="-19"/>
          <w:sz w:val="24"/>
          <w:szCs w:val="24"/>
          <w:lang w:val="uk-UA"/>
        </w:rPr>
        <w:t>4</w:t>
      </w:r>
      <w:r w:rsidRPr="0054425F">
        <w:rPr>
          <w:rFonts w:ascii="Times New Roman" w:hAnsi="Times New Roman" w:cs="Times New Roman"/>
          <w:b/>
          <w:color w:val="000000"/>
          <w:spacing w:val="-19"/>
          <w:sz w:val="24"/>
          <w:szCs w:val="24"/>
          <w:lang w:val="uk-UA"/>
        </w:rPr>
        <w:t>.</w:t>
      </w:r>
      <w:r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До нормативно-методичних документів відносять:</w:t>
      </w: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br/>
      </w:r>
      <w:r w:rsidRPr="0054425F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>а) нормативно-довідкові;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9498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б) документи організаційного характеру;</w:t>
      </w:r>
    </w:p>
    <w:p w:rsidR="000E5C18" w:rsidRPr="0054425F" w:rsidRDefault="000E5C18" w:rsidP="000E5C18">
      <w:pPr>
        <w:shd w:val="clear" w:color="auto" w:fill="FFFFFF"/>
        <w:tabs>
          <w:tab w:val="left" w:pos="-284"/>
          <w:tab w:val="left" w:pos="9498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>в) документи організаційно-розпорядницького та організаційно-методичного характеру;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г)документи розпорядницького характеру;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д) організаційно-методичні документи.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uk-UA"/>
        </w:rPr>
        <w:t>2</w:t>
      </w:r>
      <w:r w:rsidR="00B2646E" w:rsidRPr="0054425F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uk-UA"/>
        </w:rPr>
        <w:t>5</w:t>
      </w:r>
      <w:r w:rsidRPr="0054425F">
        <w:rPr>
          <w:rFonts w:ascii="Times New Roman" w:hAnsi="Times New Roman" w:cs="Times New Roman"/>
          <w:b/>
          <w:color w:val="000000"/>
          <w:spacing w:val="5"/>
          <w:sz w:val="24"/>
          <w:szCs w:val="24"/>
          <w:lang w:val="uk-UA"/>
        </w:rPr>
        <w:t>. Головна функція роботи з кадрами полягає в: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а) правовому регулюванні трудових відносин, що складаються між роботодавцями і найманими робітниками;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lastRenderedPageBreak/>
        <w:t>б) безпосередньому керівництві людьми в процесі досягнення основних стратегічних цілей організації;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в) у забезпеченні організації оптимальною кількістю працівників потрібної кваліфікації;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г) у забезпеченні працівників організації високим рівнем мотивації;</w:t>
      </w:r>
    </w:p>
    <w:p w:rsidR="000E5C18" w:rsidRPr="0054425F" w:rsidRDefault="000E5C18" w:rsidP="000E5C18">
      <w:pPr>
        <w:shd w:val="clear" w:color="auto" w:fill="FFFFFF"/>
        <w:tabs>
          <w:tab w:val="left" w:pos="9498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5"/>
          <w:sz w:val="24"/>
          <w:szCs w:val="24"/>
          <w:lang w:val="uk-UA"/>
        </w:rPr>
        <w:t>д) видання розпоряджень та поширення їхніх дій на всі підрозділи організації.</w:t>
      </w:r>
    </w:p>
    <w:p w:rsidR="000E5C18" w:rsidRPr="0054425F" w:rsidRDefault="00B2646E" w:rsidP="000E5C18">
      <w:pPr>
        <w:shd w:val="clear" w:color="auto" w:fill="FFFFFF"/>
        <w:tabs>
          <w:tab w:val="left" w:pos="706"/>
        </w:tabs>
        <w:ind w:right="-2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val="uk-UA"/>
        </w:rPr>
        <w:t>26</w:t>
      </w:r>
      <w:r w:rsidR="000E5C18" w:rsidRPr="0054425F">
        <w:rPr>
          <w:rFonts w:ascii="Times New Roman" w:hAnsi="Times New Roman" w:cs="Times New Roman"/>
          <w:b/>
          <w:color w:val="000000"/>
          <w:spacing w:val="-15"/>
          <w:sz w:val="24"/>
          <w:szCs w:val="24"/>
          <w:lang w:val="uk-UA"/>
        </w:rPr>
        <w:t xml:space="preserve">. </w:t>
      </w:r>
      <w:r w:rsidR="000E5C18" w:rsidRPr="0054425F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uk-UA"/>
        </w:rPr>
        <w:t>Вимоги до керівника відбиваються у найбільш загальній формі у: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>а) міжособистісних ролях;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б) тендерних ролях;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в) соціальних ролях, запропонованих підприємством;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г) лідерських здібностях;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3"/>
          <w:sz w:val="24"/>
          <w:szCs w:val="24"/>
          <w:lang w:val="uk-UA"/>
        </w:rPr>
        <w:t>д) підприємницьких здібностях.</w:t>
      </w:r>
    </w:p>
    <w:p w:rsidR="000E5C18" w:rsidRPr="0054425F" w:rsidRDefault="00B2646E" w:rsidP="000E5C18">
      <w:pPr>
        <w:shd w:val="clear" w:color="auto" w:fill="FFFFFF"/>
        <w:ind w:right="-2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27</w:t>
      </w:r>
      <w:r w:rsidR="000E5C18"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 xml:space="preserve">. Внутрішня рушійна сила поведінки людини, пов'язана з її прагненням зайняти більш високу посаду, виконувати більш складну і відповідальну роботу, працювати у престижних, соціально значущих сферах організації - це мотивація: 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а) матеріальна;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б) статусна;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3"/>
          <w:sz w:val="24"/>
          <w:szCs w:val="24"/>
          <w:lang w:val="uk-UA"/>
        </w:rPr>
        <w:t>в) трудова;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-1"/>
          <w:sz w:val="24"/>
          <w:szCs w:val="24"/>
          <w:lang w:val="uk-UA"/>
        </w:rPr>
        <w:t>г) інструментальна;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д) </w:t>
      </w:r>
      <w:proofErr w:type="spellStart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люмпенована</w:t>
      </w:r>
      <w:proofErr w:type="spellEnd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(</w:t>
      </w:r>
      <w:proofErr w:type="spellStart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уникаюча</w:t>
      </w:r>
      <w:proofErr w:type="spellEnd"/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).</w:t>
      </w:r>
    </w:p>
    <w:p w:rsidR="000E5C18" w:rsidRPr="0054425F" w:rsidRDefault="00B2646E" w:rsidP="000E5C18">
      <w:pPr>
        <w:shd w:val="clear" w:color="auto" w:fill="FFFFFF"/>
        <w:ind w:right="-27"/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28</w:t>
      </w:r>
      <w:r w:rsidR="000E5C18"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. До позитивних сторін конфліктів</w:t>
      </w:r>
      <w:r w:rsidR="004D3C20"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 xml:space="preserve"> </w:t>
      </w:r>
      <w:r w:rsidR="004D3C20"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u w:val="single"/>
          <w:lang w:val="uk-UA"/>
        </w:rPr>
        <w:t>не відносяться</w:t>
      </w:r>
      <w:r w:rsidR="000E5C18" w:rsidRPr="0054425F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: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а) розвиток самостійності та творчості працівників, виникнення ефективних</w:t>
      </w:r>
      <w:r w:rsidR="004D3C20"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організаційних побудов у фірмі</w:t>
      </w: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б) ріст співробітництва і новаторської діяльності;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в) неефективне використання ресурсів;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г)</w:t>
      </w:r>
      <w:r w:rsidR="002C654E"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посилення зацікавленості в справах фірми;</w:t>
      </w:r>
    </w:p>
    <w:p w:rsidR="000E5C18" w:rsidRPr="0054425F" w:rsidRDefault="000E5C18" w:rsidP="000E5C18">
      <w:pPr>
        <w:shd w:val="clear" w:color="auto" w:fill="FFFFFF"/>
        <w:ind w:right="-27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д)</w:t>
      </w:r>
      <w:r w:rsidR="002C654E"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</w:t>
      </w: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різнобічну обробку варіантів рішення проблем.</w:t>
      </w:r>
    </w:p>
    <w:p w:rsidR="000E5C18" w:rsidRPr="0054425F" w:rsidRDefault="00B2646E" w:rsidP="000E5C18">
      <w:pPr>
        <w:shd w:val="clear" w:color="auto" w:fill="FFFFFF"/>
        <w:tabs>
          <w:tab w:val="left" w:pos="403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29</w:t>
      </w:r>
      <w:r w:rsidR="000E5C18" w:rsidRPr="0054425F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.</w:t>
      </w:r>
      <w:r w:rsidR="000E5C18" w:rsidRPr="0054425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Закордонні фірми мають змогу досить точно визначити перспективи та потенціал працівника завдяки тому що:</w:t>
      </w:r>
    </w:p>
    <w:p w:rsidR="000E5C18" w:rsidRPr="0054425F" w:rsidRDefault="000E5C18" w:rsidP="000E5C18">
      <w:pPr>
        <w:shd w:val="clear" w:color="auto" w:fill="FFFFFF"/>
        <w:ind w:right="129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обов’язково вимагають рекомендації з його попереднього місця роботи;</w:t>
      </w:r>
    </w:p>
    <w:p w:rsidR="000E5C18" w:rsidRPr="0054425F" w:rsidRDefault="000E5C18" w:rsidP="000E5C18">
      <w:pPr>
        <w:shd w:val="clear" w:color="auto" w:fill="FFFFFF"/>
        <w:ind w:right="69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б) завжди спочатку беруть працівника на тимчасовий випробувальний термін;</w:t>
      </w:r>
    </w:p>
    <w:p w:rsidR="000E5C18" w:rsidRPr="0054425F" w:rsidRDefault="000E5C18" w:rsidP="000E5C18">
      <w:pPr>
        <w:shd w:val="clear" w:color="auto" w:fill="FFFFFF"/>
        <w:ind w:right="432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в) до його особової справи включають результати тестування його професійних та особистісних якостей;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г) плани кар’єри для кожного працівника розробляються разом з профспілками;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д) проводять детальний аналіз стану ринку праці за спеціалізацією конкретного</w:t>
      </w:r>
    </w:p>
    <w:p w:rsidR="000E5C18" w:rsidRPr="0054425F" w:rsidRDefault="000E5C18" w:rsidP="000E5C18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працівника.</w:t>
      </w:r>
    </w:p>
    <w:p w:rsidR="000E5C18" w:rsidRPr="0054425F" w:rsidRDefault="00B2646E" w:rsidP="000E5C18">
      <w:pPr>
        <w:shd w:val="clear" w:color="auto" w:fill="FFFFFF"/>
        <w:ind w:right="432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b/>
          <w:color w:val="000000"/>
          <w:spacing w:val="7"/>
          <w:sz w:val="24"/>
          <w:szCs w:val="24"/>
          <w:lang w:val="uk-UA"/>
        </w:rPr>
        <w:t>30</w:t>
      </w:r>
      <w:r w:rsidR="000E5C18" w:rsidRPr="0054425F">
        <w:rPr>
          <w:rFonts w:ascii="Times New Roman" w:hAnsi="Times New Roman" w:cs="Times New Roman"/>
          <w:b/>
          <w:color w:val="000000"/>
          <w:spacing w:val="7"/>
          <w:sz w:val="24"/>
          <w:szCs w:val="24"/>
          <w:lang w:val="uk-UA"/>
        </w:rPr>
        <w:t>. Особиста картка, особиста справа, табелі обліку робочого часу, книги обліку</w:t>
      </w:r>
      <w:r w:rsidR="002C654E" w:rsidRPr="0054425F">
        <w:rPr>
          <w:rFonts w:ascii="Times New Roman" w:hAnsi="Times New Roman" w:cs="Times New Roman"/>
          <w:b/>
          <w:color w:val="000000"/>
          <w:spacing w:val="7"/>
          <w:sz w:val="24"/>
          <w:szCs w:val="24"/>
          <w:lang w:val="uk-UA"/>
        </w:rPr>
        <w:t xml:space="preserve"> </w:t>
      </w:r>
      <w:r w:rsidR="000E5C18" w:rsidRPr="0054425F">
        <w:rPr>
          <w:rFonts w:ascii="Times New Roman" w:hAnsi="Times New Roman" w:cs="Times New Roman"/>
          <w:b/>
          <w:color w:val="000000"/>
          <w:spacing w:val="7"/>
          <w:sz w:val="24"/>
          <w:szCs w:val="24"/>
          <w:lang w:val="uk-UA"/>
        </w:rPr>
        <w:t>трудових книжок та їх руху відносяться до:</w:t>
      </w:r>
    </w:p>
    <w:p w:rsidR="000E5C18" w:rsidRPr="0054425F" w:rsidRDefault="000E5C18" w:rsidP="000E5C18">
      <w:pPr>
        <w:shd w:val="clear" w:color="auto" w:fill="FFFFFF"/>
        <w:ind w:right="345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а) документів про прийом на роботу;</w:t>
      </w:r>
    </w:p>
    <w:p w:rsidR="000E5C18" w:rsidRPr="0054425F" w:rsidRDefault="000E5C18" w:rsidP="000E5C18">
      <w:pPr>
        <w:shd w:val="clear" w:color="auto" w:fill="FFFFFF"/>
        <w:ind w:right="345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z w:val="24"/>
          <w:szCs w:val="24"/>
          <w:lang w:val="uk-UA"/>
        </w:rPr>
        <w:t>б) статистичних кадрових документів;</w:t>
      </w:r>
    </w:p>
    <w:p w:rsidR="000E5C18" w:rsidRPr="0054425F" w:rsidRDefault="000E5C18" w:rsidP="000E5C18">
      <w:pPr>
        <w:shd w:val="clear" w:color="auto" w:fill="FFFFFF"/>
        <w:ind w:right="3456"/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в) облікових кадрових документів;</w:t>
      </w:r>
    </w:p>
    <w:p w:rsidR="000E5C18" w:rsidRPr="0054425F" w:rsidRDefault="000E5C18" w:rsidP="000E5C18">
      <w:pPr>
        <w:shd w:val="clear" w:color="auto" w:fill="FFFFFF"/>
        <w:ind w:right="3456"/>
        <w:rPr>
          <w:rFonts w:ascii="Times New Roman" w:hAnsi="Times New Roman" w:cs="Times New Roman"/>
          <w:color w:val="000000"/>
          <w:spacing w:val="3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3"/>
          <w:sz w:val="24"/>
          <w:szCs w:val="24"/>
          <w:lang w:val="uk-UA"/>
        </w:rPr>
        <w:t>г) цехової документації;</w:t>
      </w:r>
    </w:p>
    <w:p w:rsidR="004E5ECE" w:rsidRPr="0054425F" w:rsidRDefault="000E5C18" w:rsidP="000E5C18">
      <w:pPr>
        <w:shd w:val="clear" w:color="auto" w:fill="FFFFFF"/>
        <w:ind w:right="3456"/>
        <w:rPr>
          <w:rFonts w:ascii="Times New Roman" w:hAnsi="Times New Roman" w:cs="Times New Roman"/>
          <w:sz w:val="24"/>
          <w:szCs w:val="24"/>
          <w:lang w:val="uk-UA"/>
        </w:rPr>
      </w:pPr>
      <w:r w:rsidRPr="0054425F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>д) документації відділу організації праці та зарплати.</w:t>
      </w:r>
    </w:p>
    <w:sectPr w:rsidR="004E5ECE" w:rsidRPr="0054425F" w:rsidSect="000E5C18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BA"/>
    <w:rsid w:val="000A3ABA"/>
    <w:rsid w:val="000E5C18"/>
    <w:rsid w:val="002C654E"/>
    <w:rsid w:val="00347DCF"/>
    <w:rsid w:val="004D3C20"/>
    <w:rsid w:val="004E5ECE"/>
    <w:rsid w:val="0054425F"/>
    <w:rsid w:val="00730F27"/>
    <w:rsid w:val="00B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1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0E5C1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0E5C18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1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0E5C1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0E5C1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7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Сафонов</dc:creator>
  <cp:keywords/>
  <dc:description/>
  <cp:lastModifiedBy>User</cp:lastModifiedBy>
  <cp:revision>7</cp:revision>
  <dcterms:created xsi:type="dcterms:W3CDTF">2014-03-25T10:58:00Z</dcterms:created>
  <dcterms:modified xsi:type="dcterms:W3CDTF">2015-10-05T19:41:00Z</dcterms:modified>
</cp:coreProperties>
</file>