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BD6686F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ч.1»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63FDBA5F" w:rsidR="008F71DD" w:rsidRPr="00F62DF1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>т з лабораторної роботи №</w:t>
      </w:r>
      <w:r w:rsidR="00F2062E">
        <w:rPr>
          <w:i/>
          <w:sz w:val="28"/>
          <w:szCs w:val="28"/>
          <w:lang w:val="uk-UA"/>
        </w:rPr>
        <w:t>7</w:t>
      </w:r>
    </w:p>
    <w:p w14:paraId="1417C76B" w14:textId="269C5ED5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F2062E" w:rsidRPr="00F2062E">
        <w:rPr>
          <w:i/>
          <w:sz w:val="28"/>
          <w:szCs w:val="28"/>
          <w:lang w:val="uk-UA"/>
        </w:rPr>
        <w:t>Об’єктно-орієнтована декомпозиція</w:t>
      </w:r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1.КИТ102.8а</w:t>
      </w:r>
    </w:p>
    <w:p w14:paraId="25C911BB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Зозуля В.Д.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2D4BE2B3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2019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60A0B1AE" w:rsidR="008F71DD" w:rsidRPr="008F71DD" w:rsidRDefault="008F71DD" w:rsidP="00F62DF1">
      <w:pPr>
        <w:jc w:val="both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Мета:</w:t>
      </w:r>
      <w:r w:rsidR="00F62DF1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</w:t>
      </w:r>
      <w:r w:rsidR="00F2062E" w:rsidRPr="00F2062E">
        <w:rPr>
          <w:rFonts w:ascii="Helvetica" w:hAnsi="Helvetica" w:cs="Helvetica"/>
          <w:color w:val="606C71"/>
          <w:sz w:val="26"/>
          <w:szCs w:val="26"/>
          <w:lang w:val="uk-UA"/>
        </w:rPr>
        <w:t>Використання об’єктно-орієнтованого підходу для розробки об’єкта предметної (прикладної) галузі.</w:t>
      </w:r>
    </w:p>
    <w:p w14:paraId="42B597EA" w14:textId="3BE757BB" w:rsidR="008F71DD" w:rsidRPr="008F71DD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1 ВИМОГИ</w:t>
      </w:r>
    </w:p>
    <w:p w14:paraId="0BD66B84" w14:textId="011D030C" w:rsidR="008F71DD" w:rsidRPr="00F62DF1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Розробник</w:t>
      </w:r>
    </w:p>
    <w:p w14:paraId="510A88E6" w14:textId="5A803492" w:rsidR="00F62DF1" w:rsidRPr="00F62DF1" w:rsidRDefault="00F62DF1" w:rsidP="00F62DF1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Зозуля В.Д., група 1.КИТ102.8а</w:t>
      </w:r>
    </w:p>
    <w:p w14:paraId="3227DB4A" w14:textId="77777777" w:rsidR="00F62DF1" w:rsidRPr="00F62DF1" w:rsidRDefault="008F71DD" w:rsidP="00F62DF1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Загальне завдання</w:t>
      </w:r>
    </w:p>
    <w:p w14:paraId="06AC9FBC" w14:textId="34F211EF" w:rsidR="00F2062E" w:rsidRPr="00F2062E" w:rsidRDefault="00F2062E" w:rsidP="00F2062E">
      <w:pPr>
        <w:pStyle w:val="a6"/>
        <w:numPr>
          <w:ilvl w:val="0"/>
          <w:numId w:val="5"/>
        </w:numPr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</w:pPr>
      <w:r w:rsidRPr="00F2062E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 xml:space="preserve">Використовуючи об’єктно-орієнтований аналіз, реалізувати класи для представлення сутностей відповідно прикладної задачі - </w:t>
      </w:r>
      <w:proofErr w:type="spellStart"/>
      <w:r w:rsidRPr="00F2062E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domain</w:t>
      </w:r>
      <w:proofErr w:type="spellEnd"/>
      <w:r w:rsidRPr="00F2062E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-об’єктів.</w:t>
      </w:r>
    </w:p>
    <w:p w14:paraId="5C36FE83" w14:textId="4BB9E0CE" w:rsidR="00F2062E" w:rsidRPr="00F2062E" w:rsidRDefault="00F2062E" w:rsidP="00F2062E">
      <w:pPr>
        <w:pStyle w:val="a6"/>
        <w:numPr>
          <w:ilvl w:val="0"/>
          <w:numId w:val="5"/>
        </w:numPr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</w:pPr>
      <w:r w:rsidRPr="00F2062E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Забезпечити та продемонструвати коректне введення та відображення кирилиці.</w:t>
      </w:r>
      <w:bookmarkStart w:id="0" w:name="_GoBack"/>
      <w:bookmarkEnd w:id="0"/>
    </w:p>
    <w:p w14:paraId="094D3579" w14:textId="44CEC720" w:rsidR="00F62DF1" w:rsidRPr="00F2062E" w:rsidRDefault="00F2062E" w:rsidP="00F2062E">
      <w:pPr>
        <w:pStyle w:val="a6"/>
        <w:numPr>
          <w:ilvl w:val="0"/>
          <w:numId w:val="5"/>
        </w:numPr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</w:pPr>
      <w:r w:rsidRPr="00F2062E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 xml:space="preserve">Продемонструвати можливість управління масивом </w:t>
      </w:r>
      <w:proofErr w:type="spellStart"/>
      <w:r w:rsidRPr="00F2062E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domain</w:t>
      </w:r>
      <w:proofErr w:type="spellEnd"/>
      <w:r w:rsidRPr="00F2062E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-об’єктів.</w:t>
      </w:r>
    </w:p>
    <w:p w14:paraId="4CBCB25B" w14:textId="1725341F" w:rsidR="008F71DD" w:rsidRPr="00F62DF1" w:rsidRDefault="008F71DD" w:rsidP="00F62DF1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F62DF1">
        <w:rPr>
          <w:rStyle w:val="a5"/>
          <w:rFonts w:ascii="Helvetica" w:hAnsi="Helvetica"/>
          <w:color w:val="606C71"/>
          <w:sz w:val="26"/>
          <w:szCs w:val="26"/>
          <w:lang w:val="uk-UA"/>
        </w:rPr>
        <w:t>2 ОПИС ПРОГРАМИ</w:t>
      </w:r>
    </w:p>
    <w:p w14:paraId="05E14ECB" w14:textId="2DE8B56C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2.1 Засоби ООП</w:t>
      </w:r>
    </w:p>
    <w:p w14:paraId="5384A92E" w14:textId="5560A57E" w:rsidR="00F62DF1" w:rsidRPr="00F62DF1" w:rsidRDefault="00F62DF1" w:rsidP="008F71DD">
      <w:pPr>
        <w:rPr>
          <w:rStyle w:val="a5"/>
          <w:rFonts w:asciiTheme="minorHAnsi" w:hAnsiTheme="minorHAnsi"/>
          <w:color w:val="606C71"/>
          <w:sz w:val="26"/>
          <w:szCs w:val="26"/>
        </w:rPr>
      </w:pP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Розроблений власний </w:t>
      </w:r>
      <w:r w:rsidR="00F2062E">
        <w:rPr>
          <w:rStyle w:val="a5"/>
          <w:rFonts w:ascii="Helvetica" w:hAnsi="Helvetica"/>
          <w:color w:val="606C71"/>
          <w:sz w:val="26"/>
          <w:szCs w:val="26"/>
          <w:lang w:val="en-US"/>
        </w:rPr>
        <w:t>domain</w:t>
      </w:r>
      <w:r w:rsidR="00F2062E" w:rsidRPr="00F2062E">
        <w:rPr>
          <w:rStyle w:val="a5"/>
          <w:rFonts w:ascii="Helvetica" w:hAnsi="Helvetica"/>
          <w:color w:val="606C71"/>
          <w:sz w:val="26"/>
          <w:szCs w:val="26"/>
        </w:rPr>
        <w:t>-</w:t>
      </w:r>
      <w:r w:rsidR="00F2062E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об’єкт </w:t>
      </w:r>
      <w:r w:rsidR="00F2062E">
        <w:rPr>
          <w:rStyle w:val="a5"/>
          <w:rFonts w:ascii="Helvetica" w:hAnsi="Helvetica"/>
          <w:color w:val="606C71"/>
          <w:sz w:val="26"/>
          <w:szCs w:val="26"/>
          <w:lang w:val="en-US"/>
        </w:rPr>
        <w:t>Account</w:t>
      </w:r>
      <w:r w:rsidRPr="00F62DF1">
        <w:rPr>
          <w:rStyle w:val="a5"/>
          <w:rFonts w:ascii="Helvetica" w:hAnsi="Helvetica"/>
          <w:color w:val="606C71"/>
          <w:sz w:val="26"/>
          <w:szCs w:val="26"/>
        </w:rPr>
        <w:t>.</w:t>
      </w:r>
    </w:p>
    <w:p w14:paraId="2FFB1548" w14:textId="70A1C01E" w:rsidR="008F71DD" w:rsidRPr="00F62DF1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en-US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2.2 Ієрархія та структура класів</w:t>
      </w:r>
    </w:p>
    <w:p w14:paraId="622C02DC" w14:textId="60D6D96A" w:rsidR="00F62DF1" w:rsidRDefault="00F2062E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noProof/>
          <w:color w:val="606C71"/>
          <w:sz w:val="26"/>
          <w:szCs w:val="26"/>
          <w:lang w:val="uk-UA"/>
        </w:rPr>
        <w:drawing>
          <wp:inline distT="0" distB="0" distL="0" distR="0" wp14:anchorId="00ED651F" wp14:editId="61143F8C">
            <wp:extent cx="6121400" cy="2101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F96F" w14:textId="1F5B66FF" w:rsidR="00F62DF1" w:rsidRPr="008F71DD" w:rsidRDefault="00F62DF1" w:rsidP="00F62DF1">
      <w:pPr>
        <w:ind w:firstLine="411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1</w:t>
      </w:r>
    </w:p>
    <w:p w14:paraId="72EA2F6C" w14:textId="2BDD3527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2.3 Важливі фрагменти програми</w:t>
      </w:r>
    </w:p>
    <w:p w14:paraId="604CEA9D" w14:textId="48854AA8" w:rsidR="00F2062E" w:rsidRDefault="00F2062E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6F69059B" wp14:editId="17A01238">
            <wp:extent cx="6120765" cy="1183640"/>
            <wp:effectExtent l="19050" t="19050" r="1333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3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8DF3A9" w14:textId="7BC25D9F" w:rsidR="00F2062E" w:rsidRPr="00F2062E" w:rsidRDefault="00F2062E" w:rsidP="00F2062E">
      <w:pPr>
        <w:ind w:firstLine="4111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2</w:t>
      </w:r>
    </w:p>
    <w:p w14:paraId="3C76D89B" w14:textId="6A8EA38E" w:rsidR="00F2062E" w:rsidRDefault="00F2062E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607FABF7" wp14:editId="533DDB87">
            <wp:extent cx="6120765" cy="908685"/>
            <wp:effectExtent l="19050" t="19050" r="13335" b="247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257618" w14:textId="7CD614C8" w:rsidR="00F2062E" w:rsidRPr="00F2062E" w:rsidRDefault="00F2062E" w:rsidP="00F2062E">
      <w:pPr>
        <w:ind w:firstLine="4111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3</w:t>
      </w:r>
    </w:p>
    <w:p w14:paraId="4E6BA8A1" w14:textId="3BE8312C" w:rsidR="00F2062E" w:rsidRDefault="00F2062E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63AB6711" wp14:editId="11C0FC61">
            <wp:extent cx="6120765" cy="1313180"/>
            <wp:effectExtent l="19050" t="19050" r="13335" b="203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13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B329D8" w14:textId="4D62663F" w:rsidR="00F2062E" w:rsidRPr="00F2062E" w:rsidRDefault="00F2062E" w:rsidP="00F2062E">
      <w:pPr>
        <w:ind w:firstLine="4111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4</w:t>
      </w:r>
    </w:p>
    <w:p w14:paraId="6F589133" w14:textId="77777777" w:rsidR="00F2062E" w:rsidRDefault="00F2062E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</w:p>
    <w:p w14:paraId="1878E950" w14:textId="6520EB4E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3 ВАРІАНТИ ВИКОРИСТАННЯ</w:t>
      </w:r>
    </w:p>
    <w:p w14:paraId="3AEFFB29" w14:textId="52F97007" w:rsidR="00F2062E" w:rsidRDefault="00F2062E" w:rsidP="00F2062E">
      <w:pPr>
        <w:ind w:firstLine="709"/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439468B0" wp14:editId="495C64FB">
            <wp:extent cx="4800600" cy="4364318"/>
            <wp:effectExtent l="19050" t="19050" r="19050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555" cy="4371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4BA106" w14:textId="773DAC86" w:rsidR="00F2062E" w:rsidRPr="00F2062E" w:rsidRDefault="00F2062E" w:rsidP="00F2062E">
      <w:pPr>
        <w:ind w:firstLine="4111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5</w:t>
      </w:r>
    </w:p>
    <w:p w14:paraId="6742E1A4" w14:textId="14107F80" w:rsidR="00F2062E" w:rsidRDefault="00F2062E" w:rsidP="00F2062E">
      <w:pPr>
        <w:ind w:firstLine="284"/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01A632BC" wp14:editId="0D30C7AD">
            <wp:extent cx="5598738" cy="2724150"/>
            <wp:effectExtent l="19050" t="19050" r="2159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9328" cy="27293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F81DDA" w14:textId="686C6846" w:rsidR="00F2062E" w:rsidRPr="00F2062E" w:rsidRDefault="00F2062E" w:rsidP="00F2062E">
      <w:pPr>
        <w:ind w:firstLine="4111"/>
        <w:rPr>
          <w:rFonts w:asciiTheme="minorHAnsi" w:hAnsiTheme="minorHAnsi"/>
          <w:b/>
          <w:bCs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6</w:t>
      </w:r>
    </w:p>
    <w:p w14:paraId="319DEB67" w14:textId="3A399533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ВИСНОВКИ</w:t>
      </w:r>
    </w:p>
    <w:p w14:paraId="4E1D8AFC" w14:textId="4C8BF2DA" w:rsidR="00F62DF1" w:rsidRPr="00F62DF1" w:rsidRDefault="00F2062E" w:rsidP="00F2062E">
      <w:pPr>
        <w:jc w:val="both"/>
        <w:rPr>
          <w:rFonts w:asciiTheme="minorHAnsi" w:hAnsiTheme="minorHAnsi"/>
          <w:b/>
          <w:bCs/>
          <w:color w:val="606C71"/>
          <w:sz w:val="26"/>
          <w:szCs w:val="26"/>
          <w:lang w:val="uk-UA"/>
        </w:rPr>
      </w:pPr>
      <w:r w:rsidRPr="00F2062E">
        <w:rPr>
          <w:rFonts w:ascii="Helvetica" w:hAnsi="Helvetica" w:cs="Helvetica"/>
          <w:color w:val="606C71"/>
          <w:sz w:val="26"/>
          <w:szCs w:val="26"/>
          <w:lang w:val="uk-UA"/>
        </w:rPr>
        <w:t>Використа</w:t>
      </w:r>
      <w:r>
        <w:rPr>
          <w:rFonts w:ascii="Helvetica" w:hAnsi="Helvetica" w:cs="Helvetica"/>
          <w:color w:val="606C71"/>
          <w:sz w:val="26"/>
          <w:szCs w:val="26"/>
          <w:lang w:val="uk-UA"/>
        </w:rPr>
        <w:t>в</w:t>
      </w:r>
      <w:r w:rsidRPr="00F2062E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об’єктно-орієнтован</w:t>
      </w:r>
      <w:r>
        <w:rPr>
          <w:rFonts w:ascii="Helvetica" w:hAnsi="Helvetica" w:cs="Helvetica"/>
          <w:color w:val="606C71"/>
          <w:sz w:val="26"/>
          <w:szCs w:val="26"/>
          <w:lang w:val="uk-UA"/>
        </w:rPr>
        <w:t>ий</w:t>
      </w:r>
      <w:r w:rsidRPr="00F2062E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підх</w:t>
      </w:r>
      <w:r>
        <w:rPr>
          <w:rFonts w:ascii="Helvetica" w:hAnsi="Helvetica" w:cs="Helvetica"/>
          <w:color w:val="606C71"/>
          <w:sz w:val="26"/>
          <w:szCs w:val="26"/>
          <w:lang w:val="uk-UA"/>
        </w:rPr>
        <w:t>і</w:t>
      </w:r>
      <w:r w:rsidRPr="00F2062E">
        <w:rPr>
          <w:rFonts w:ascii="Helvetica" w:hAnsi="Helvetica" w:cs="Helvetica"/>
          <w:color w:val="606C71"/>
          <w:sz w:val="26"/>
          <w:szCs w:val="26"/>
          <w:lang w:val="uk-UA"/>
        </w:rPr>
        <w:t>д для розробки об’єкта предметної (прикладної) галузі.</w:t>
      </w:r>
    </w:p>
    <w:sectPr w:rsidR="00F62DF1" w:rsidRPr="00F62D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7700"/>
    <w:multiLevelType w:val="multilevel"/>
    <w:tmpl w:val="125C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A62973"/>
    <w:multiLevelType w:val="hybridMultilevel"/>
    <w:tmpl w:val="97E22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E6472"/>
    <w:multiLevelType w:val="hybridMultilevel"/>
    <w:tmpl w:val="7A8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D0D56"/>
    <w:multiLevelType w:val="hybridMultilevel"/>
    <w:tmpl w:val="B3AE9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A"/>
    <w:rsid w:val="0037642A"/>
    <w:rsid w:val="008F71DD"/>
    <w:rsid w:val="00986782"/>
    <w:rsid w:val="00F2062E"/>
    <w:rsid w:val="00F6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F62DF1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F62DF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62D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Hp Probook 440 G6</cp:lastModifiedBy>
  <cp:revision>5</cp:revision>
  <dcterms:created xsi:type="dcterms:W3CDTF">2019-11-24T20:24:00Z</dcterms:created>
  <dcterms:modified xsi:type="dcterms:W3CDTF">2019-11-28T22:38:00Z</dcterms:modified>
</cp:coreProperties>
</file>