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A115D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 w:rsidRPr="00C61B53">
        <w:rPr>
          <w:rFonts w:ascii="Times New Roman" w:hAnsi="Times New Roman" w:cs="Times New Roman"/>
          <w:sz w:val="24"/>
          <w:szCs w:val="24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</w:t>
      </w:r>
      <w:r w:rsidR="00162A8E" w:rsidRPr="00162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A8E">
        <w:rPr>
          <w:rFonts w:ascii="Times New Roman" w:eastAsiaTheme="minorEastAsia" w:hAnsi="Times New Roman" w:cs="Times New Roman"/>
          <w:sz w:val="24"/>
          <w:szCs w:val="24"/>
        </w:rPr>
        <w:t>электрон-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A115D5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 w:rsidRPr="000730BE">
        <w:rPr>
          <w:rFonts w:ascii="Times New Roman" w:hAnsi="Times New Roman" w:cs="Times New Roman"/>
          <w:sz w:val="24"/>
        </w:rPr>
        <w:t>electron-equivalent</w:t>
      </w:r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lastRenderedPageBreak/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атм</w:t>
      </w:r>
      <w:r w:rsidR="00E2333A">
        <w:rPr>
          <w:rFonts w:ascii="Times New Roman" w:eastAsiaTheme="minorEastAsia" w:hAnsi="Times New Roman" w:cs="Times New Roman"/>
          <w:sz w:val="24"/>
          <w:szCs w:val="24"/>
        </w:rPr>
        <w:t xml:space="preserve"> (абсолютной)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</w:t>
      </w:r>
      <w:r w:rsidR="00D31AF4">
        <w:rPr>
          <w:rFonts w:ascii="Times New Roman" w:eastAsiaTheme="minorEastAsia" w:hAnsi="Times New Roman" w:cs="Times New Roman"/>
          <w:sz w:val="24"/>
          <w:szCs w:val="24"/>
        </w:rPr>
        <w:t>смести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D31AF4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TPB</w:t>
      </w:r>
      <w:r w:rsidR="00D31AF4" w:rsidRPr="00D31AF4">
        <w:rPr>
          <w:rFonts w:ascii="Times New Roman" w:hAnsi="Times New Roman" w:cs="Times New Roman"/>
          <w:sz w:val="24"/>
          <w:szCs w:val="24"/>
        </w:rPr>
        <w:t xml:space="preserve"> (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Tetraphenyl</w:t>
      </w:r>
      <w:r w:rsidR="00D31AF4" w:rsidRPr="00BC6F26">
        <w:rPr>
          <w:rFonts w:ascii="Times New Roman" w:hAnsi="Times New Roman" w:cs="Times New Roman"/>
          <w:sz w:val="24"/>
          <w:szCs w:val="24"/>
        </w:rPr>
        <w:t xml:space="preserve">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butadiene</w:t>
      </w:r>
      <w:r w:rsidR="00D31AF4" w:rsidRPr="00D31AF4">
        <w:rPr>
          <w:rFonts w:ascii="Times New Roman" w:hAnsi="Times New Roman" w:cs="Times New Roman"/>
          <w:sz w:val="24"/>
          <w:szCs w:val="24"/>
        </w:rPr>
        <w:t>)</w:t>
      </w:r>
      <w:r w:rsidR="008A2780">
        <w:rPr>
          <w:rFonts w:ascii="Times New Roman" w:hAnsi="Times New Roman" w:cs="Times New Roman"/>
          <w:sz w:val="24"/>
          <w:szCs w:val="24"/>
        </w:rPr>
        <w:t xml:space="preserve">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</w:t>
      </w:r>
      <w:r w:rsidRPr="003A3B33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два</w:t>
      </w:r>
      <w:r w:rsidR="00BC6F26">
        <w:rPr>
          <w:rFonts w:ascii="Times New Roman" w:hAnsi="Times New Roman" w:cs="Times New Roman"/>
          <w:sz w:val="24"/>
          <w:szCs w:val="24"/>
        </w:rPr>
        <w:t xml:space="preserve"> последовательно расположенных</w:t>
      </w:r>
      <w:r w:rsidR="00DE4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алюминиевых окна</w:t>
      </w:r>
      <w:r w:rsidR="00835AD7">
        <w:rPr>
          <w:rFonts w:ascii="Times New Roman" w:hAnsi="Times New Roman" w:cs="Times New Roman"/>
          <w:sz w:val="24"/>
          <w:szCs w:val="24"/>
        </w:rPr>
        <w:t>, находящихся на дне детектора,</w:t>
      </w:r>
      <w:r>
        <w:rPr>
          <w:rFonts w:ascii="Times New Roman" w:hAnsi="Times New Roman" w:cs="Times New Roman"/>
          <w:sz w:val="24"/>
          <w:szCs w:val="24"/>
        </w:rPr>
        <w:t xml:space="preserve">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 xml:space="preserve">с энергией </w:t>
      </w:r>
      <w:r w:rsidR="00D752B3">
        <w:rPr>
          <w:rFonts w:ascii="Times New Roman" w:hAnsi="Times New Roman" w:cs="Times New Roman"/>
          <w:sz w:val="24"/>
          <w:szCs w:val="24"/>
        </w:rPr>
        <w:lastRenderedPageBreak/>
        <w:t>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нс.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334E0D" w:rsidRDefault="008D2E04" w:rsidP="00334E0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</w:t>
      </w:r>
      <w:r w:rsidR="00334E0D">
        <w:rPr>
          <w:rFonts w:ascii="Times New Roman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фона амплитудное распределение все еще содержит вклад гамма излучения, связанный с (</w:t>
      </w:r>
      <w:r w:rsidR="00334E0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γ)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Аналогично 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этот фон учитывался путем аппроксимации части спектра линейно спадающей функцией: см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5B0F73" w:rsidRDefault="005B0F73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этих </w:t>
      </w:r>
      <w:r>
        <w:rPr>
          <w:rFonts w:ascii="Times New Roman" w:hAnsi="Times New Roman" w:cs="Times New Roman"/>
          <w:sz w:val="24"/>
          <w:szCs w:val="24"/>
        </w:rPr>
        <w:lastRenderedPageBreak/>
        <w:t>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C61B53">
        <w:rPr>
          <w:rFonts w:ascii="Times New Roman" w:eastAsiaTheme="minorEastAsia" w:hAnsi="Times New Roman" w:cs="Times New Roman"/>
          <w:sz w:val="24"/>
          <w:szCs w:val="24"/>
        </w:rPr>
        <w:t>получены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neutron generator run) и выключен (Background run).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A115D5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A115D5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как доля энергии, 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>переданн</w:t>
      </w:r>
      <w:r w:rsidR="00437280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на ионизацию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, возбуждение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6C6C2B">
        <w:rPr>
          <w:rFonts w:ascii="Times New Roman" w:eastAsiaTheme="minorEastAsia" w:hAnsi="Times New Roman" w:cs="Times New Roman"/>
          <w:sz w:val="24"/>
          <w:szCs w:val="24"/>
        </w:rPr>
        <w:t xml:space="preserve">кинетическую энергию электронов ниже энергии возбуждения атомов </w:t>
      </w:r>
      <w:r w:rsidR="00220FB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220F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Η)/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Яффи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A115D5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A115D5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A115D5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lastRenderedPageBreak/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r w:rsidRPr="001374AA">
        <w:rPr>
          <w:rFonts w:ascii="Times New Roman" w:hAnsi="Times New Roman" w:cs="Times New Roman"/>
          <w:sz w:val="24"/>
          <w:szCs w:val="24"/>
        </w:rPr>
        <w:t>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2C7A28">
        <w:rPr>
          <w:rFonts w:ascii="Times New Roman" w:hAnsi="Times New Roman" w:cs="Times New Roman"/>
          <w:sz w:val="24"/>
          <w:szCs w:val="24"/>
        </w:rPr>
        <w:t>аппроксированы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Default="005B1182" w:rsidP="005B1182">
      <w:pPr>
        <w:autoSpaceDE w:val="0"/>
        <w:autoSpaceDN w:val="0"/>
        <w:adjustRightInd w:val="0"/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  <w:bookmarkStart w:id="0" w:name="_GoBack"/>
      <w:bookmarkEnd w:id="0"/>
    </w:p>
    <w:p w:rsidR="005B1182" w:rsidRPr="007C614E" w:rsidRDefault="005B1182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footerReference w:type="default" r:id="rId16"/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D5" w:rsidRDefault="00A115D5" w:rsidP="00974C1A">
      <w:pPr>
        <w:spacing w:after="0" w:line="240" w:lineRule="auto"/>
      </w:pPr>
      <w:r>
        <w:separator/>
      </w:r>
    </w:p>
  </w:endnote>
  <w:endnote w:type="continuationSeparator" w:id="0">
    <w:p w:rsidR="00A115D5" w:rsidRDefault="00A115D5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844508"/>
      <w:docPartObj>
        <w:docPartGallery w:val="Page Numbers (Bottom of Page)"/>
        <w:docPartUnique/>
      </w:docPartObj>
    </w:sdtPr>
    <w:sdtEndPr/>
    <w:sdtContent>
      <w:p w:rsidR="000911CB" w:rsidRDefault="000911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182">
          <w:rPr>
            <w:noProof/>
          </w:rPr>
          <w:t>12</w:t>
        </w:r>
        <w:r>
          <w:fldChar w:fldCharType="end"/>
        </w:r>
      </w:p>
    </w:sdtContent>
  </w:sdt>
  <w:p w:rsidR="000911CB" w:rsidRDefault="000911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D5" w:rsidRDefault="00A115D5" w:rsidP="00974C1A">
      <w:pPr>
        <w:spacing w:after="0" w:line="240" w:lineRule="auto"/>
      </w:pPr>
      <w:r>
        <w:separator/>
      </w:r>
    </w:p>
  </w:footnote>
  <w:footnote w:type="continuationSeparator" w:id="0">
    <w:p w:rsidR="00A115D5" w:rsidRDefault="00A115D5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11CB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3E0D"/>
    <w:rsid w:val="001471EF"/>
    <w:rsid w:val="00147358"/>
    <w:rsid w:val="00151A3C"/>
    <w:rsid w:val="00152422"/>
    <w:rsid w:val="00153AF7"/>
    <w:rsid w:val="00156912"/>
    <w:rsid w:val="00157789"/>
    <w:rsid w:val="00162A8E"/>
    <w:rsid w:val="00166636"/>
    <w:rsid w:val="001677FB"/>
    <w:rsid w:val="001734C4"/>
    <w:rsid w:val="00173BB7"/>
    <w:rsid w:val="00174756"/>
    <w:rsid w:val="00183AF5"/>
    <w:rsid w:val="00186416"/>
    <w:rsid w:val="0019094B"/>
    <w:rsid w:val="001912D8"/>
    <w:rsid w:val="001923FE"/>
    <w:rsid w:val="001943AB"/>
    <w:rsid w:val="00194672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0FBA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39C4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4E0D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0DE0"/>
    <w:rsid w:val="003922EF"/>
    <w:rsid w:val="003924D0"/>
    <w:rsid w:val="00393969"/>
    <w:rsid w:val="003A3B33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28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1182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C6C2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30CA"/>
    <w:rsid w:val="00767BA7"/>
    <w:rsid w:val="00770030"/>
    <w:rsid w:val="00771449"/>
    <w:rsid w:val="007808F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35AD7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B44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6D3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0600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52B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115D5"/>
    <w:rsid w:val="00A127FF"/>
    <w:rsid w:val="00A24839"/>
    <w:rsid w:val="00A349E5"/>
    <w:rsid w:val="00A35B12"/>
    <w:rsid w:val="00A4572D"/>
    <w:rsid w:val="00A47195"/>
    <w:rsid w:val="00A54187"/>
    <w:rsid w:val="00A55E19"/>
    <w:rsid w:val="00A56673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2951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C6F26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1B53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AF4"/>
    <w:rsid w:val="00D31D31"/>
    <w:rsid w:val="00D328CB"/>
    <w:rsid w:val="00D34CB6"/>
    <w:rsid w:val="00D35002"/>
    <w:rsid w:val="00D354FE"/>
    <w:rsid w:val="00D42A50"/>
    <w:rsid w:val="00D443EE"/>
    <w:rsid w:val="00D45785"/>
    <w:rsid w:val="00D477A9"/>
    <w:rsid w:val="00D55D47"/>
    <w:rsid w:val="00D606E5"/>
    <w:rsid w:val="00D70ACB"/>
    <w:rsid w:val="00D752B3"/>
    <w:rsid w:val="00D75CE6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4C9C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333A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5C9F"/>
    <w:rsid w:val="00F06E2E"/>
    <w:rsid w:val="00F1014D"/>
    <w:rsid w:val="00F12B04"/>
    <w:rsid w:val="00F176F7"/>
    <w:rsid w:val="00F17F5B"/>
    <w:rsid w:val="00F21672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4445"/>
    <w:rsid w:val="00FA601C"/>
    <w:rsid w:val="00FB1026"/>
    <w:rsid w:val="00FB3D23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6E7F-F743-4CEE-9536-33E942D0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13700</TotalTime>
  <Pages>12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881</cp:revision>
  <cp:lastPrinted>2017-07-05T10:09:00Z</cp:lastPrinted>
  <dcterms:created xsi:type="dcterms:W3CDTF">2017-05-18T09:29:00Z</dcterms:created>
  <dcterms:modified xsi:type="dcterms:W3CDTF">2017-07-05T11:55:00Z</dcterms:modified>
</cp:coreProperties>
</file>