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>, А. Ф. Бузулуцков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>Е. С. Гришняев</w:t>
      </w:r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 С. В. Полосаткин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>Л. И. Шехтман</w:t>
      </w:r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>Институт ядерной физики им. Г.И. Будкера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62 кВ/см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>полученных данных</w:t>
      </w:r>
      <w:r w:rsidR="00AF631C">
        <w:rPr>
          <w:rFonts w:ascii="Times New Roman" w:hAnsi="Times New Roman" w:cs="Times New Roman"/>
          <w:sz w:val="24"/>
          <w:szCs w:val="24"/>
        </w:rPr>
        <w:t xml:space="preserve"> с </w:t>
      </w:r>
      <w:r w:rsidR="00CB0AC2">
        <w:rPr>
          <w:rFonts w:ascii="Times New Roman" w:hAnsi="Times New Roman" w:cs="Times New Roman"/>
          <w:sz w:val="24"/>
          <w:szCs w:val="24"/>
        </w:rPr>
        <w:t>данны</w:t>
      </w:r>
      <w:r w:rsidR="00AF631C">
        <w:rPr>
          <w:rFonts w:ascii="Times New Roman" w:hAnsi="Times New Roman" w:cs="Times New Roman"/>
          <w:sz w:val="24"/>
          <w:szCs w:val="24"/>
        </w:rPr>
        <w:t>ми других</w:t>
      </w:r>
      <w:r w:rsidR="00CB0AC2">
        <w:rPr>
          <w:rFonts w:ascii="Times New Roman" w:hAnsi="Times New Roman" w:cs="Times New Roman"/>
          <w:sz w:val="24"/>
          <w:szCs w:val="24"/>
        </w:rPr>
        <w:t xml:space="preserve"> экспериментов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в течение последних трех лет: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энергиях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AB21F8">
        <w:rPr>
          <w:rFonts w:ascii="Times New Roman" w:hAnsi="Times New Roman" w:cs="Times New Roman"/>
          <w:sz w:val="24"/>
          <w:szCs w:val="24"/>
        </w:rPr>
        <w:t xml:space="preserve"> - </w:t>
      </w:r>
      <w:r w:rsidR="00B0677C">
        <w:rPr>
          <w:rFonts w:ascii="Times New Roman" w:hAnsi="Times New Roman" w:cs="Times New Roman"/>
          <w:sz w:val="24"/>
          <w:szCs w:val="24"/>
        </w:rPr>
        <w:t>при 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B5294F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 w:rsidRPr="004A2B28">
        <w:rPr>
          <w:rFonts w:ascii="Times New Roman" w:hAnsi="Times New Roman" w:cs="Times New Roman"/>
          <w:sz w:val="24"/>
          <w:szCs w:val="24"/>
        </w:rPr>
        <w:t>(</w:t>
      </w:r>
      <w:r w:rsidR="00901DDD">
        <w:rPr>
          <w:rFonts w:ascii="Times New Roman" w:hAnsi="Times New Roman" w:cs="Times New Roman"/>
          <w:sz w:val="24"/>
          <w:szCs w:val="24"/>
        </w:rPr>
        <w:fldChar w:fldCharType="begin"/>
      </w:r>
      <w:r w:rsidR="00901DDD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901DDD">
        <w:rPr>
          <w:rFonts w:ascii="Times New Roman" w:hAnsi="Times New Roman" w:cs="Times New Roman"/>
          <w:sz w:val="24"/>
          <w:szCs w:val="24"/>
        </w:rPr>
        <w:fldChar w:fldCharType="separate"/>
      </w:r>
      <w:r w:rsidR="00901DDD">
        <w:rPr>
          <w:rFonts w:ascii="Times New Roman" w:hAnsi="Times New Roman" w:cs="Times New Roman"/>
          <w:noProof/>
          <w:sz w:val="24"/>
          <w:szCs w:val="24"/>
        </w:rPr>
        <w:t>1</w:t>
      </w:r>
      <w:r w:rsidR="00901DDD">
        <w:rPr>
          <w:rFonts w:ascii="Times New Roman" w:hAnsi="Times New Roman" w:cs="Times New Roman"/>
          <w:sz w:val="24"/>
          <w:szCs w:val="24"/>
        </w:rPr>
        <w:fldChar w:fldCharType="end"/>
      </w:r>
      <w:r w:rsidR="00901DDD" w:rsidRPr="004141B3">
        <w:rPr>
          <w:rFonts w:ascii="Times New Roman" w:hAnsi="Times New Roman" w:cs="Times New Roman"/>
          <w:sz w:val="24"/>
          <w:szCs w:val="24"/>
        </w:rPr>
        <w:t>)</w:t>
      </w: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первичный ионизационный заряд,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 от электрического поля в жидкости (ε).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 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B5294F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5434">
        <w:rPr>
          <w:rFonts w:ascii="TeXGyreTermes-Regular" w:hAnsi="TeXGyreTermes-Regular" w:cs="TeXGyreTermes-Regular"/>
        </w:rPr>
        <w:t>electron-equivalent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</w:t>
      </w:r>
      <w:r w:rsidR="00FA601C">
        <w:rPr>
          <w:rFonts w:ascii="Times New Roman" w:hAnsi="Times New Roman" w:cs="Times New Roman"/>
          <w:sz w:val="24"/>
          <w:szCs w:val="24"/>
        </w:rPr>
        <w:lastRenderedPageBreak/>
        <w:t xml:space="preserve">недавних работах по изучению электролюминесценции в двухфазном </w:t>
      </w:r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045855">
        <w:rPr>
          <w:rFonts w:ascii="Times New Roman" w:hAnsi="Times New Roman" w:cs="Times New Roman"/>
          <w:sz w:val="24"/>
          <w:szCs w:val="24"/>
        </w:rPr>
        <w:t>: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62 кВ</w:t>
      </w:r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вакуумно-изолированный криостат с девятилитровой криогенной камерой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</w:rPr>
        <w:t>дн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атмосфер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вало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время жизни электронов в жидкости более 100 мкс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(толщиной 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(толщиной 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(толщиной 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8A2780">
        <w:rPr>
          <w:rFonts w:ascii="Times New Roman" w:hAnsi="Times New Roman" w:cs="Times New Roman"/>
          <w:sz w:val="24"/>
          <w:szCs w:val="24"/>
        </w:rPr>
        <w:t xml:space="preserve"> </w:t>
      </w:r>
      <w:r w:rsidR="0036613F" w:rsidRPr="002268B7">
        <w:rPr>
          <w:rFonts w:ascii="Times New Roman" w:hAnsi="Times New Roman" w:cs="Times New Roman"/>
          <w:sz w:val="24"/>
          <w:szCs w:val="24"/>
        </w:rPr>
        <w:t>(</w:t>
      </w:r>
      <w:r w:rsidR="009E6C0B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8A2780">
        <w:rPr>
          <w:rFonts w:ascii="Times New Roman" w:hAnsi="Times New Roman" w:cs="Times New Roman"/>
          <w:sz w:val="24"/>
          <w:szCs w:val="24"/>
        </w:rPr>
        <w:t xml:space="preserve">)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Детектор облучался снаружи через два алюминиевых окна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>с энергией 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 xml:space="preserve">, либо нейтронами от нейтронного </w:t>
      </w:r>
      <w:r w:rsidR="000733E3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733E3" w:rsidRPr="000733E3">
        <w:rPr>
          <w:rFonts w:ascii="Times New Roman" w:hAnsi="Times New Roman" w:cs="Times New Roman"/>
          <w:sz w:val="24"/>
          <w:szCs w:val="24"/>
        </w:rPr>
        <w:t>-</w:t>
      </w:r>
      <w:r w:rsidR="000733E3">
        <w:rPr>
          <w:rFonts w:ascii="Times New Roman" w:hAnsi="Times New Roman" w:cs="Times New Roman"/>
          <w:sz w:val="24"/>
          <w:szCs w:val="24"/>
        </w:rPr>
        <w:t>генератора (дейтерий-дейтерий).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r w:rsidR="002C291D">
        <w:rPr>
          <w:rFonts w:ascii="Times New Roman" w:hAnsi="Times New Roman" w:cs="Times New Roman"/>
          <w:sz w:val="24"/>
          <w:szCs w:val="24"/>
        </w:rPr>
        <w:t xml:space="preserve">Электроны первичной ионизации, образованные в жидком </w:t>
      </w:r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</w:t>
      </w:r>
      <w:r w:rsidR="002C291D">
        <w:rPr>
          <w:rFonts w:ascii="Times New Roman" w:hAnsi="Times New Roman" w:cs="Times New Roman"/>
          <w:sz w:val="24"/>
          <w:szCs w:val="24"/>
        </w:rPr>
        <w:lastRenderedPageBreak/>
        <w:t>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нс.</w:t>
      </w:r>
      <w:r w:rsidR="002E7972">
        <w:rPr>
          <w:rFonts w:ascii="Times New Roman" w:hAnsi="Times New Roman" w:cs="Times New Roman"/>
          <w:sz w:val="24"/>
          <w:szCs w:val="24"/>
        </w:rPr>
        <w:t xml:space="preserve"> Самоз</w:t>
      </w:r>
      <w:r w:rsidR="005A3526">
        <w:rPr>
          <w:rFonts w:ascii="Times New Roman" w:hAnsi="Times New Roman" w:cs="Times New Roman"/>
          <w:sz w:val="24"/>
          <w:szCs w:val="24"/>
        </w:rPr>
        <w:t xml:space="preserve">апуск </w:t>
      </w:r>
      <w:r w:rsidR="00606422">
        <w:rPr>
          <w:rFonts w:ascii="Times New Roman" w:hAnsi="Times New Roman" w:cs="Times New Roman"/>
          <w:sz w:val="24"/>
          <w:szCs w:val="24"/>
        </w:rPr>
        <w:t>осуществлялся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CA659C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производства нейтронов использовался 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нные) с кинетической энергией 2,</w:t>
      </w:r>
      <w:r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>работающий при 80 кВ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5B0F73" w:rsidRDefault="008D2E04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схож с использова</w:t>
      </w:r>
      <w:r w:rsidR="00E42207">
        <w:rPr>
          <w:rFonts w:ascii="Times New Roman" w:hAnsi="Times New Roman" w:cs="Times New Roman"/>
          <w:sz w:val="24"/>
          <w:szCs w:val="24"/>
        </w:rPr>
        <w:t>нным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 в терминах первичного ионизационного заряда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>, с теоретическим спектром, выраженным в терминах энергии ядер отдачи (</w:t>
      </w:r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Экспериментальная сессия состояла из измерительных 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 xml:space="preserve">Чтобы получить реальный спектр, вызванный рассеянием нейтронов, последний должен быть вычтен из первого. </w:t>
      </w:r>
      <w:r w:rsidR="00C80EDF">
        <w:rPr>
          <w:rFonts w:ascii="Times New Roman" w:hAnsi="Times New Roman" w:cs="Times New Roman"/>
          <w:sz w:val="24"/>
          <w:szCs w:val="24"/>
        </w:rPr>
        <w:t>Кроме того, в калибровочных заходах записывался спектр при облучении детектора гамма-квантами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>, что позволило откалибровать амплитудную шкалу в терминах заряда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 w:rsidR="005B0F73"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 w:rsidR="005B0F73">
        <w:rPr>
          <w:rFonts w:ascii="Times New Roman" w:hAnsi="Times New Roman" w:cs="Times New Roman"/>
          <w:sz w:val="24"/>
          <w:szCs w:val="24"/>
        </w:rPr>
        <w:t xml:space="preserve"> в этих 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 w:rsidR="005B0F73"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0F73"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62 кВ</w:t>
      </w:r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первичный ионизационный заряд.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отдачи, вызванных поглощением рентгеновского излучения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выведены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5FF9" w:rsidRDefault="00925FF9" w:rsidP="005C2DF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вычитания вклада </w:t>
      </w:r>
      <w:r w:rsidR="00296FA5">
        <w:rPr>
          <w:rFonts w:ascii="Times New Roman" w:eastAsiaTheme="minorEastAsia" w:hAnsi="Times New Roman" w:cs="Times New Roman"/>
          <w:sz w:val="24"/>
          <w:szCs w:val="24"/>
        </w:rPr>
        <w:t>фона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амплитудное распределение все еще содержит вклад гамма излучения, связанный с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γ)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</w:t>
      </w:r>
      <w:r w:rsidR="006831E8">
        <w:rPr>
          <w:rFonts w:ascii="Times New Roman" w:eastAsiaTheme="minorEastAsia" w:hAnsi="Times New Roman" w:cs="Times New Roman"/>
          <w:sz w:val="24"/>
          <w:szCs w:val="24"/>
        </w:rPr>
        <w:t>Аналогично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этот фон учитывался </w:t>
      </w:r>
      <w:r w:rsidR="005F65C3">
        <w:rPr>
          <w:rFonts w:ascii="Times New Roman" w:eastAsiaTheme="minorEastAsia" w:hAnsi="Times New Roman" w:cs="Times New Roman"/>
          <w:sz w:val="24"/>
          <w:szCs w:val="24"/>
        </w:rPr>
        <w:t>путем аппроксимации</w:t>
      </w:r>
      <w:r w:rsidR="00E36997">
        <w:rPr>
          <w:rFonts w:ascii="Times New Roman" w:eastAsiaTheme="minorEastAsia" w:hAnsi="Times New Roman" w:cs="Times New Roman"/>
          <w:sz w:val="24"/>
          <w:szCs w:val="24"/>
        </w:rPr>
        <w:t xml:space="preserve"> части спектра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линейно спадающей функцией: см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neutron generator run) и выключен (Background run).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 гамма-подложки.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(склон спектра) как для экспериментального, так и для теоретического спектров хорошо 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конечн</w:t>
      </w:r>
      <w:r w:rsidR="005F0D34">
        <w:rPr>
          <w:rFonts w:ascii="Times New Roman" w:hAnsi="Times New Roman" w:cs="Times New Roman"/>
          <w:iCs/>
          <w:sz w:val="24"/>
          <w:szCs w:val="24"/>
        </w:rPr>
        <w:t>ой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точк</w:t>
      </w:r>
      <w:r w:rsidR="005F0D34">
        <w:rPr>
          <w:rFonts w:ascii="Times New Roman" w:hAnsi="Times New Roman" w:cs="Times New Roman"/>
          <w:iCs/>
          <w:sz w:val="24"/>
          <w:szCs w:val="24"/>
        </w:rPr>
        <w:t>и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линии рентгена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гамма-подложк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гамма-подложки, которая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аппроксимирована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рентгеновск</w:t>
      </w:r>
      <w:r w:rsidR="00384107">
        <w:rPr>
          <w:rFonts w:ascii="Times New Roman" w:hAnsi="Times New Roman" w:cs="Times New Roman"/>
          <w:sz w:val="24"/>
          <w:szCs w:val="24"/>
        </w:rPr>
        <w:t>ой</w:t>
      </w:r>
      <w:r w:rsidR="00FF6D38">
        <w:rPr>
          <w:rFonts w:ascii="Times New Roman" w:hAnsi="Times New Roman" w:cs="Times New Roman"/>
          <w:sz w:val="24"/>
          <w:szCs w:val="24"/>
        </w:rPr>
        <w:t xml:space="preserve"> лини</w:t>
      </w:r>
      <w:r w:rsidR="00384107">
        <w:rPr>
          <w:rFonts w:ascii="Times New Roman" w:hAnsi="Times New Roman" w:cs="Times New Roman"/>
          <w:sz w:val="24"/>
          <w:szCs w:val="24"/>
        </w:rPr>
        <w:t>и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547F9">
        <w:rPr>
          <w:rFonts w:ascii="Times New Roman" w:hAnsi="Times New Roman" w:cs="Times New Roman"/>
          <w:sz w:val="24"/>
          <w:szCs w:val="24"/>
        </w:rPr>
        <w:t xml:space="preserve">, показано </w:t>
      </w:r>
      <w:r>
        <w:rPr>
          <w:rFonts w:ascii="Times New Roman" w:hAnsi="Times New Roman" w:cs="Times New Roman"/>
          <w:sz w:val="24"/>
          <w:szCs w:val="24"/>
        </w:rPr>
        <w:t>красн</w:t>
      </w:r>
      <w:r w:rsidR="007547F9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AF3">
        <w:rPr>
          <w:rFonts w:ascii="Times New Roman" w:hAnsi="Times New Roman" w:cs="Times New Roman"/>
          <w:sz w:val="24"/>
          <w:szCs w:val="24"/>
        </w:rPr>
        <w:t>кривой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конечная точка спектра определяется как точка пересечения оси с линейной функцией, фитирующей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7F9">
        <w:rPr>
          <w:rFonts w:ascii="Times New Roman" w:hAnsi="Times New Roman" w:cs="Times New Roman"/>
          <w:sz w:val="24"/>
          <w:szCs w:val="24"/>
        </w:rPr>
        <w:t>обратную компоненту рассеяния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B5294F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Яффи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</w:t>
      </w:r>
      <w:r w:rsidR="004749F5">
        <w:rPr>
          <w:rFonts w:ascii="Times New Roman" w:hAnsi="Times New Roman" w:cs="Times New Roman"/>
          <w:sz w:val="24"/>
          <w:szCs w:val="24"/>
        </w:rPr>
        <w:lastRenderedPageBreak/>
        <w:t xml:space="preserve">энергиях. Для ионизационного выхода модели Томаса-Имела и Яффи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Яффи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B5294F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 ][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эВ – средняя энергия 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>экситонной зоны, взятая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FA058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за отсутствия данных 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 твердо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72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определяется как доля энергии, потраченн</w:t>
      </w:r>
      <w:r w:rsidR="00CD48B3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на ионизацию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>) и возбуждение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26A3F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энергия, передаваемая электронам, должн</w:t>
      </w:r>
      <w:r w:rsidR="007962DF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526A3F">
        <w:rPr>
          <w:rFonts w:ascii="Times New Roman" w:eastAsiaTheme="minorEastAsia" w:hAnsi="Times New Roman" w:cs="Times New Roman"/>
          <w:sz w:val="24"/>
          <w:szCs w:val="24"/>
        </w:rPr>
        <w:t xml:space="preserve"> быть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электрона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ядра</m:t>
            </m:r>
          </m:sub>
        </m:sSub>
      </m:oMath>
      <w:r w:rsidR="007B225C" w:rsidRP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25C">
        <w:rPr>
          <w:rFonts w:ascii="Times New Roman" w:eastAsiaTheme="minorEastAsia" w:hAnsi="Times New Roman" w:cs="Times New Roman"/>
          <w:sz w:val="24"/>
          <w:szCs w:val="24"/>
        </w:rPr>
        <w:t>раз меньше, чем в случае электронов отдачи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 поэтому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средняя кинетическая энергия электронов должна быть близка к нулю.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данных из 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>данной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 Данные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 xml:space="preserve"> 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>параметризацией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и моделью Яффи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402"/>
        <w:gridCol w:w="2545"/>
      </w:tblGrid>
      <w:tr w:rsidR="001912D8" w:rsidTr="001104B4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Default="005133EF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Параметризация</w:t>
            </w:r>
            <w:r w:rsidR="00785B7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402" w:type="dxa"/>
          </w:tcPr>
          <w:p w:rsidR="001912D8" w:rsidRPr="00F92BB1" w:rsidRDefault="00D956D9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545" w:type="dxa"/>
          </w:tcPr>
          <w:p w:rsidR="001912D8" w:rsidRPr="008E3DED" w:rsidRDefault="00D956D9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</w:t>
            </w:r>
            <w:r w:rsidR="000C5A0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</w:t>
            </w:r>
            <w:r w:rsid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>эВ</w:t>
            </w:r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1104B4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11,8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B5294F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B16275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575A2" w:rsidRDefault="00B5294F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5" w:type="dxa"/>
          </w:tcPr>
          <w:p w:rsidR="005575A2" w:rsidRDefault="00B5294F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 всех существующих экспериментов в данной области: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17-57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экстраполируются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значению электрического поля 0,</w:t>
      </w:r>
      <w:r>
        <w:rPr>
          <w:rFonts w:ascii="Times New Roman" w:eastAsiaTheme="minorEastAsia" w:hAnsi="Times New Roman" w:cs="Times New Roman"/>
          <w:sz w:val="24"/>
          <w:szCs w:val="24"/>
        </w:rPr>
        <w:t>56 кВ</w:t>
      </w:r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Видно, что полученная энергетическая зависимость имеет экстремум: ионизационный выход сначала уменьшается, а затем растет с энергией, проходя через 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наблюдалась для электронов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объединении данных с различных экспериментов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Яффи</w:t>
      </w:r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>56 кВ</w:t>
      </w:r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качественно описывает предполагаем</w:t>
      </w:r>
      <w:r w:rsidR="006D3514">
        <w:rPr>
          <w:rFonts w:ascii="Times New Roman" w:hAnsi="Times New Roman" w:cs="Times New Roman"/>
          <w:sz w:val="24"/>
          <w:szCs w:val="24"/>
        </w:rPr>
        <w:t>у</w:t>
      </w:r>
      <w:r w:rsidR="00E32CE9">
        <w:rPr>
          <w:rFonts w:ascii="Times New Roman" w:hAnsi="Times New Roman" w:cs="Times New Roman"/>
          <w:sz w:val="24"/>
          <w:szCs w:val="24"/>
        </w:rPr>
        <w:t>ю</w:t>
      </w:r>
      <w:r w:rsidR="004517BF">
        <w:rPr>
          <w:rFonts w:ascii="Times New Roman" w:hAnsi="Times New Roman" w:cs="Times New Roman"/>
          <w:sz w:val="24"/>
          <w:szCs w:val="24"/>
        </w:rPr>
        <w:t xml:space="preserve"> энергетическую</w:t>
      </w:r>
      <w:r w:rsidR="00E32CE9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>4 кВ</w:t>
      </w:r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кэВ). Также показана сплайн кривая.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3B31DE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,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2F385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2F3856">
        <w:rPr>
          <w:rFonts w:ascii="Times New Roman" w:hAnsi="Times New Roman" w:cs="Times New Roman"/>
          <w:sz w:val="24"/>
          <w:szCs w:val="24"/>
        </w:rPr>
        <w:t>-</w:t>
      </w:r>
      <w:r w:rsidR="003B31DE">
        <w:rPr>
          <w:rFonts w:ascii="Times New Roman" w:hAnsi="Times New Roman" w:cs="Times New Roman"/>
          <w:sz w:val="24"/>
          <w:szCs w:val="24"/>
        </w:rPr>
        <w:t>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62 кВ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полях,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4D09E3">
        <w:rPr>
          <w:rFonts w:ascii="Times New Roman" w:hAnsi="Times New Roman" w:cs="Times New Roman"/>
          <w:sz w:val="24"/>
          <w:szCs w:val="24"/>
        </w:rPr>
        <w:t>возможно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F176F7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lastRenderedPageBreak/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Chepel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Scintillation efficiency and ionization yield of liquid xenon for monoenergetic nuclear recoils down to 4 keV</w:t>
      </w:r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Nuclear recoil scintillation and ionisation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Europhys.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Europhys.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Вестн. Новосиб. гос. ун-та. Серия: Физика. 2013. Т. 8, вып.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Е., Полосаткин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>Определение выхода титановой нейтронообразующей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вып.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 E., Polosatkin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Nucl. Instr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Вестн. Новосиб. гос. ун-та. Серия: Физика. 2013. Т. 8, вып.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Imel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Zur Theorie der Ionisation in Kolonnen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ArgoNeuT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Pergamon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Springer-Verlag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sub-keV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Nucl.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Nucl.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Nucl.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bookmarkStart w:id="0" w:name="_GoBack"/>
      <w:bookmarkEnd w:id="0"/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is related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in liquid argon have been measured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94F" w:rsidRDefault="00B5294F" w:rsidP="00974C1A">
      <w:pPr>
        <w:spacing w:after="0" w:line="240" w:lineRule="auto"/>
      </w:pPr>
      <w:r>
        <w:separator/>
      </w:r>
    </w:p>
  </w:endnote>
  <w:endnote w:type="continuationSeparator" w:id="0">
    <w:p w:rsidR="00B5294F" w:rsidRDefault="00B5294F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94F" w:rsidRDefault="00B5294F" w:rsidP="00974C1A">
      <w:pPr>
        <w:spacing w:after="0" w:line="240" w:lineRule="auto"/>
      </w:pPr>
      <w:r>
        <w:separator/>
      </w:r>
    </w:p>
  </w:footnote>
  <w:footnote w:type="continuationSeparator" w:id="0">
    <w:p w:rsidR="00B5294F" w:rsidRDefault="00B5294F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33E3"/>
    <w:rsid w:val="00074ECE"/>
    <w:rsid w:val="00076AAD"/>
    <w:rsid w:val="00082BBD"/>
    <w:rsid w:val="000843ED"/>
    <w:rsid w:val="00090EE5"/>
    <w:rsid w:val="0009521C"/>
    <w:rsid w:val="00095369"/>
    <w:rsid w:val="000A2AAF"/>
    <w:rsid w:val="000A34CC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471EF"/>
    <w:rsid w:val="00147358"/>
    <w:rsid w:val="00152422"/>
    <w:rsid w:val="00153AF7"/>
    <w:rsid w:val="00156912"/>
    <w:rsid w:val="00157789"/>
    <w:rsid w:val="00166636"/>
    <w:rsid w:val="001677FB"/>
    <w:rsid w:val="00173BB7"/>
    <w:rsid w:val="00174756"/>
    <w:rsid w:val="00183AF5"/>
    <w:rsid w:val="00186416"/>
    <w:rsid w:val="0019094B"/>
    <w:rsid w:val="001912D8"/>
    <w:rsid w:val="001923FE"/>
    <w:rsid w:val="001943AB"/>
    <w:rsid w:val="00194E9B"/>
    <w:rsid w:val="001A05FC"/>
    <w:rsid w:val="001A0937"/>
    <w:rsid w:val="001A4A8D"/>
    <w:rsid w:val="001A6417"/>
    <w:rsid w:val="001B6487"/>
    <w:rsid w:val="001C0F5B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34DD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BE2"/>
    <w:rsid w:val="0030475F"/>
    <w:rsid w:val="0030657F"/>
    <w:rsid w:val="00307C6A"/>
    <w:rsid w:val="003150CE"/>
    <w:rsid w:val="00317F59"/>
    <w:rsid w:val="0032417D"/>
    <w:rsid w:val="003253D4"/>
    <w:rsid w:val="00326044"/>
    <w:rsid w:val="00327DF2"/>
    <w:rsid w:val="0033381A"/>
    <w:rsid w:val="003345F4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922EF"/>
    <w:rsid w:val="003924D0"/>
    <w:rsid w:val="003A3CD1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4058A6"/>
    <w:rsid w:val="00410ABB"/>
    <w:rsid w:val="00412445"/>
    <w:rsid w:val="004141B3"/>
    <w:rsid w:val="0042352A"/>
    <w:rsid w:val="004236D0"/>
    <w:rsid w:val="004238B6"/>
    <w:rsid w:val="004276C0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E"/>
    <w:rsid w:val="004A2D98"/>
    <w:rsid w:val="004A3925"/>
    <w:rsid w:val="004A4217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49E3"/>
    <w:rsid w:val="004E4AD5"/>
    <w:rsid w:val="004F1286"/>
    <w:rsid w:val="004F31FD"/>
    <w:rsid w:val="004F4652"/>
    <w:rsid w:val="004F7D03"/>
    <w:rsid w:val="00503DB9"/>
    <w:rsid w:val="00505B70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61BB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33975"/>
    <w:rsid w:val="00640ADB"/>
    <w:rsid w:val="006423AC"/>
    <w:rsid w:val="00652AEC"/>
    <w:rsid w:val="00654269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B0767"/>
    <w:rsid w:val="006B53E0"/>
    <w:rsid w:val="006B7386"/>
    <w:rsid w:val="006C2BD0"/>
    <w:rsid w:val="006C4C89"/>
    <w:rsid w:val="006C643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4323A"/>
    <w:rsid w:val="007432CF"/>
    <w:rsid w:val="00744AB4"/>
    <w:rsid w:val="00747149"/>
    <w:rsid w:val="00754264"/>
    <w:rsid w:val="007547F9"/>
    <w:rsid w:val="00755234"/>
    <w:rsid w:val="007568C7"/>
    <w:rsid w:val="00760281"/>
    <w:rsid w:val="007630CA"/>
    <w:rsid w:val="00767BA7"/>
    <w:rsid w:val="00770030"/>
    <w:rsid w:val="00771449"/>
    <w:rsid w:val="00782869"/>
    <w:rsid w:val="00782A25"/>
    <w:rsid w:val="0078316F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B0669"/>
    <w:rsid w:val="007B225C"/>
    <w:rsid w:val="007B26A1"/>
    <w:rsid w:val="007B3E12"/>
    <w:rsid w:val="007C614E"/>
    <w:rsid w:val="007D2EB6"/>
    <w:rsid w:val="007D5C7E"/>
    <w:rsid w:val="007D73A6"/>
    <w:rsid w:val="007E012E"/>
    <w:rsid w:val="007E05D1"/>
    <w:rsid w:val="007E58ED"/>
    <w:rsid w:val="007E5D29"/>
    <w:rsid w:val="007F1723"/>
    <w:rsid w:val="007F2ED4"/>
    <w:rsid w:val="00806E5F"/>
    <w:rsid w:val="00816B30"/>
    <w:rsid w:val="00823E34"/>
    <w:rsid w:val="00831061"/>
    <w:rsid w:val="008310F7"/>
    <w:rsid w:val="00833A68"/>
    <w:rsid w:val="008417CE"/>
    <w:rsid w:val="00841F2B"/>
    <w:rsid w:val="00845352"/>
    <w:rsid w:val="00847C0E"/>
    <w:rsid w:val="00851516"/>
    <w:rsid w:val="0085693C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D7E"/>
    <w:rsid w:val="00921A2C"/>
    <w:rsid w:val="00925FF9"/>
    <w:rsid w:val="009314E8"/>
    <w:rsid w:val="00934E93"/>
    <w:rsid w:val="00934F6E"/>
    <w:rsid w:val="00934FDC"/>
    <w:rsid w:val="009379B1"/>
    <w:rsid w:val="0094298A"/>
    <w:rsid w:val="00942CB1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A0A87"/>
    <w:rsid w:val="009A5709"/>
    <w:rsid w:val="009B066D"/>
    <w:rsid w:val="009B6671"/>
    <w:rsid w:val="009C311F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B5E"/>
    <w:rsid w:val="009E6C0B"/>
    <w:rsid w:val="009F002E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54187"/>
    <w:rsid w:val="00A55E19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E16AB"/>
    <w:rsid w:val="00AE4DB2"/>
    <w:rsid w:val="00AF18D4"/>
    <w:rsid w:val="00AF58AA"/>
    <w:rsid w:val="00AF631C"/>
    <w:rsid w:val="00AF7570"/>
    <w:rsid w:val="00AF7AFF"/>
    <w:rsid w:val="00B0234B"/>
    <w:rsid w:val="00B0416A"/>
    <w:rsid w:val="00B0677C"/>
    <w:rsid w:val="00B07241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516B"/>
    <w:rsid w:val="00B56FC5"/>
    <w:rsid w:val="00B62807"/>
    <w:rsid w:val="00B6401E"/>
    <w:rsid w:val="00B72C93"/>
    <w:rsid w:val="00B81BB7"/>
    <w:rsid w:val="00B82974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FEE"/>
    <w:rsid w:val="00C10A8D"/>
    <w:rsid w:val="00C11B2A"/>
    <w:rsid w:val="00C13863"/>
    <w:rsid w:val="00C14D31"/>
    <w:rsid w:val="00C2108E"/>
    <w:rsid w:val="00C232E8"/>
    <w:rsid w:val="00C26491"/>
    <w:rsid w:val="00C27AB6"/>
    <w:rsid w:val="00C27CD3"/>
    <w:rsid w:val="00C423FA"/>
    <w:rsid w:val="00C43210"/>
    <w:rsid w:val="00C439C0"/>
    <w:rsid w:val="00C441AD"/>
    <w:rsid w:val="00C45058"/>
    <w:rsid w:val="00C46AE6"/>
    <w:rsid w:val="00C47FEC"/>
    <w:rsid w:val="00C50648"/>
    <w:rsid w:val="00C6495A"/>
    <w:rsid w:val="00C67475"/>
    <w:rsid w:val="00C7326F"/>
    <w:rsid w:val="00C761E3"/>
    <w:rsid w:val="00C76B1D"/>
    <w:rsid w:val="00C77DB1"/>
    <w:rsid w:val="00C80EDF"/>
    <w:rsid w:val="00C816E5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E60F8"/>
    <w:rsid w:val="00CF33FF"/>
    <w:rsid w:val="00CF578C"/>
    <w:rsid w:val="00CF7850"/>
    <w:rsid w:val="00D012CF"/>
    <w:rsid w:val="00D0388E"/>
    <w:rsid w:val="00D06DA5"/>
    <w:rsid w:val="00D1111E"/>
    <w:rsid w:val="00D167F6"/>
    <w:rsid w:val="00D210EF"/>
    <w:rsid w:val="00D21661"/>
    <w:rsid w:val="00D2402C"/>
    <w:rsid w:val="00D25F23"/>
    <w:rsid w:val="00D31D31"/>
    <w:rsid w:val="00D328CB"/>
    <w:rsid w:val="00D34CB6"/>
    <w:rsid w:val="00D35002"/>
    <w:rsid w:val="00D42A50"/>
    <w:rsid w:val="00D443EE"/>
    <w:rsid w:val="00D45785"/>
    <w:rsid w:val="00D477A9"/>
    <w:rsid w:val="00D55D47"/>
    <w:rsid w:val="00D606E5"/>
    <w:rsid w:val="00D70ACB"/>
    <w:rsid w:val="00D752B3"/>
    <w:rsid w:val="00D767EF"/>
    <w:rsid w:val="00D77159"/>
    <w:rsid w:val="00D816FE"/>
    <w:rsid w:val="00D818C6"/>
    <w:rsid w:val="00D91AF8"/>
    <w:rsid w:val="00D94FC0"/>
    <w:rsid w:val="00D956D9"/>
    <w:rsid w:val="00DA2D64"/>
    <w:rsid w:val="00DB3D45"/>
    <w:rsid w:val="00DB5DD0"/>
    <w:rsid w:val="00DD4E98"/>
    <w:rsid w:val="00DD4F82"/>
    <w:rsid w:val="00DD5050"/>
    <w:rsid w:val="00DD5375"/>
    <w:rsid w:val="00DE2628"/>
    <w:rsid w:val="00DE2D03"/>
    <w:rsid w:val="00DE38F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1798"/>
    <w:rsid w:val="00E21BE7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4E86"/>
    <w:rsid w:val="00E857C8"/>
    <w:rsid w:val="00E871F8"/>
    <w:rsid w:val="00E94AF6"/>
    <w:rsid w:val="00EA51B3"/>
    <w:rsid w:val="00EB1DB5"/>
    <w:rsid w:val="00EB31F4"/>
    <w:rsid w:val="00EB3C88"/>
    <w:rsid w:val="00EC1BAC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6E2E"/>
    <w:rsid w:val="00F1014D"/>
    <w:rsid w:val="00F12B04"/>
    <w:rsid w:val="00F176F7"/>
    <w:rsid w:val="00F17F5B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6EBB"/>
    <w:rsid w:val="00F66088"/>
    <w:rsid w:val="00F717DD"/>
    <w:rsid w:val="00F72AD2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601C"/>
    <w:rsid w:val="00FB1026"/>
    <w:rsid w:val="00FB53AC"/>
    <w:rsid w:val="00FB799E"/>
    <w:rsid w:val="00FB7A82"/>
    <w:rsid w:val="00FC08A0"/>
    <w:rsid w:val="00FC14CD"/>
    <w:rsid w:val="00FC3F8E"/>
    <w:rsid w:val="00FC4A54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5C402C-0E9D-4BC2-8351-296C97B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34D67-A173-4C32-B0E6-64BC7440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13187</TotalTime>
  <Pages>12</Pages>
  <Words>3588</Words>
  <Characters>20454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756</cp:revision>
  <dcterms:created xsi:type="dcterms:W3CDTF">2017-05-18T09:29:00Z</dcterms:created>
  <dcterms:modified xsi:type="dcterms:W3CDTF">2017-06-30T05:48:00Z</dcterms:modified>
</cp:coreProperties>
</file>