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6C" w:rsidRPr="00C729BA" w:rsidRDefault="00B11C06" w:rsidP="00B11C06">
      <w:pPr>
        <w:rPr>
          <w:rFonts w:cs="Arial"/>
          <w:sz w:val="24"/>
          <w:szCs w:val="24"/>
          <w:shd w:val="clear" w:color="auto" w:fill="FFFFFF"/>
        </w:rPr>
      </w:pPr>
      <w:proofErr w:type="spellStart"/>
      <w:r w:rsidRPr="00C729BA">
        <w:rPr>
          <w:rFonts w:cs="Arial"/>
          <w:bCs/>
          <w:sz w:val="24"/>
          <w:szCs w:val="24"/>
          <w:shd w:val="clear" w:color="auto" w:fill="FFFFFF"/>
        </w:rPr>
        <w:t>Никола́й</w:t>
      </w:r>
      <w:proofErr w:type="spellEnd"/>
      <w:r w:rsidRPr="00C729BA">
        <w:rPr>
          <w:rFonts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729BA">
        <w:rPr>
          <w:rFonts w:cs="Arial"/>
          <w:bCs/>
          <w:sz w:val="24"/>
          <w:szCs w:val="24"/>
          <w:shd w:val="clear" w:color="auto" w:fill="FFFFFF"/>
        </w:rPr>
        <w:t>Алекса́ндрович</w:t>
      </w:r>
      <w:proofErr w:type="spellEnd"/>
      <w:r w:rsidRPr="00C729BA">
        <w:rPr>
          <w:rFonts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729BA">
        <w:rPr>
          <w:rFonts w:cs="Arial"/>
          <w:bCs/>
          <w:sz w:val="24"/>
          <w:szCs w:val="24"/>
          <w:shd w:val="clear" w:color="auto" w:fill="FFFFFF"/>
        </w:rPr>
        <w:t>Бердя́ев</w:t>
      </w:r>
      <w:proofErr w:type="spellEnd"/>
      <w:r w:rsidRPr="00C729B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C729BA">
        <w:rPr>
          <w:rFonts w:cs="Arial"/>
          <w:sz w:val="24"/>
          <w:szCs w:val="24"/>
          <w:shd w:val="clear" w:color="auto" w:fill="FFFFFF"/>
        </w:rPr>
        <w:t>(</w:t>
      </w:r>
      <w:r w:rsidRPr="00C729BA">
        <w:rPr>
          <w:sz w:val="24"/>
          <w:szCs w:val="24"/>
        </w:rPr>
        <w:t>6</w:t>
      </w:r>
      <w:r w:rsidRPr="00C729BA">
        <w:rPr>
          <w:rFonts w:cs="Arial"/>
          <w:sz w:val="24"/>
          <w:szCs w:val="24"/>
          <w:shd w:val="clear" w:color="auto" w:fill="FFFFFF"/>
        </w:rPr>
        <w:t> </w:t>
      </w:r>
      <w:hyperlink r:id="rId4" w:tooltip="18 марта" w:history="1">
        <w:r w:rsidRPr="00C729BA">
          <w:rPr>
            <w:rStyle w:val="a3"/>
            <w:rFonts w:cs="Arial"/>
            <w:color w:val="auto"/>
            <w:sz w:val="24"/>
            <w:szCs w:val="24"/>
            <w:shd w:val="clear" w:color="auto" w:fill="FFFFFF"/>
          </w:rPr>
          <w:t>[18] марта</w:t>
        </w:r>
      </w:hyperlink>
      <w:r w:rsidRPr="00C729BA">
        <w:rPr>
          <w:rFonts w:cs="Arial"/>
          <w:sz w:val="24"/>
          <w:szCs w:val="24"/>
          <w:shd w:val="clear" w:color="auto" w:fill="FFFFFF"/>
        </w:rPr>
        <w:t> </w:t>
      </w:r>
      <w:hyperlink r:id="rId5" w:tooltip="1874 год" w:history="1">
        <w:r w:rsidRPr="00C729BA">
          <w:rPr>
            <w:rStyle w:val="a3"/>
            <w:rFonts w:cs="Arial"/>
            <w:color w:val="auto"/>
            <w:sz w:val="24"/>
            <w:szCs w:val="24"/>
            <w:shd w:val="clear" w:color="auto" w:fill="FFFFFF"/>
          </w:rPr>
          <w:t>1874</w:t>
        </w:r>
      </w:hyperlink>
      <w:r w:rsidRPr="00C729BA">
        <w:rPr>
          <w:rFonts w:cs="Arial"/>
          <w:sz w:val="24"/>
          <w:szCs w:val="24"/>
          <w:shd w:val="clear" w:color="auto" w:fill="FFFFFF"/>
        </w:rPr>
        <w:t>,</w:t>
      </w:r>
      <w:r w:rsidRPr="00C729B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6" w:tooltip="Киев" w:history="1">
        <w:r w:rsidRPr="00C729BA">
          <w:rPr>
            <w:rStyle w:val="a3"/>
            <w:rFonts w:cs="Arial"/>
            <w:color w:val="auto"/>
            <w:sz w:val="24"/>
            <w:szCs w:val="24"/>
            <w:shd w:val="clear" w:color="auto" w:fill="FFFFFF"/>
          </w:rPr>
          <w:t>Киев</w:t>
        </w:r>
      </w:hyperlink>
      <w:r w:rsidRPr="00C729BA">
        <w:rPr>
          <w:rFonts w:cs="Arial"/>
          <w:sz w:val="24"/>
          <w:szCs w:val="24"/>
          <w:shd w:val="clear" w:color="auto" w:fill="FFFFFF"/>
        </w:rPr>
        <w:t> —</w:t>
      </w:r>
      <w:r w:rsidRPr="00C729B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7" w:tooltip="23 марта" w:history="1">
        <w:r w:rsidRPr="00C729BA">
          <w:rPr>
            <w:rStyle w:val="a3"/>
            <w:rFonts w:cs="Arial"/>
            <w:color w:val="auto"/>
            <w:sz w:val="24"/>
            <w:szCs w:val="24"/>
            <w:shd w:val="clear" w:color="auto" w:fill="FFFFFF"/>
          </w:rPr>
          <w:t>23 марта</w:t>
        </w:r>
      </w:hyperlink>
      <w:hyperlink r:id="rId8" w:anchor="cite_note-1" w:history="1">
        <w:r w:rsidRPr="00C729BA">
          <w:rPr>
            <w:rStyle w:val="a3"/>
            <w:rFonts w:cs="Arial"/>
            <w:color w:val="auto"/>
            <w:sz w:val="24"/>
            <w:szCs w:val="24"/>
            <w:shd w:val="clear" w:color="auto" w:fill="FFFFFF"/>
            <w:vertAlign w:val="superscript"/>
          </w:rPr>
          <w:t>[1]</w:t>
        </w:r>
      </w:hyperlink>
      <w:hyperlink r:id="rId9" w:anchor="cite_note-2" w:history="1">
        <w:r w:rsidRPr="00C729BA">
          <w:rPr>
            <w:rStyle w:val="a3"/>
            <w:rFonts w:cs="Arial"/>
            <w:color w:val="auto"/>
            <w:sz w:val="24"/>
            <w:szCs w:val="24"/>
            <w:shd w:val="clear" w:color="auto" w:fill="FFFFFF"/>
            <w:vertAlign w:val="superscript"/>
          </w:rPr>
          <w:t>[2]</w:t>
        </w:r>
      </w:hyperlink>
      <w:r w:rsidRPr="00C729B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0" w:tooltip="1948" w:history="1">
        <w:r w:rsidRPr="00C729BA">
          <w:rPr>
            <w:rStyle w:val="a3"/>
            <w:rFonts w:cs="Arial"/>
            <w:color w:val="auto"/>
            <w:sz w:val="24"/>
            <w:szCs w:val="24"/>
            <w:shd w:val="clear" w:color="auto" w:fill="FFFFFF"/>
          </w:rPr>
          <w:t>1948</w:t>
        </w:r>
      </w:hyperlink>
      <w:r w:rsidRPr="00C729BA">
        <w:rPr>
          <w:rFonts w:cs="Arial"/>
          <w:sz w:val="24"/>
          <w:szCs w:val="24"/>
          <w:shd w:val="clear" w:color="auto" w:fill="FFFFFF"/>
        </w:rPr>
        <w:t>,</w:t>
      </w:r>
      <w:r w:rsidRPr="00C729B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="00040CC5">
        <w:fldChar w:fldCharType="begin"/>
      </w:r>
      <w:r w:rsidR="00040CC5">
        <w:instrText xml:space="preserve"> HYPERLINK "https://ru.wikipedia.org/wiki/%D0%9A%D0%BB%D0%B0%D0%BC%D0%B0%D1%80" \o "Кламар" </w:instrText>
      </w:r>
      <w:r w:rsidR="00040CC5">
        <w:fldChar w:fldCharType="separate"/>
      </w:r>
      <w:r w:rsidRPr="00C729BA">
        <w:rPr>
          <w:rStyle w:val="a3"/>
          <w:rFonts w:cs="Arial"/>
          <w:color w:val="auto"/>
          <w:sz w:val="24"/>
          <w:szCs w:val="24"/>
          <w:shd w:val="clear" w:color="auto" w:fill="FFFFFF"/>
        </w:rPr>
        <w:t>Кламар</w:t>
      </w:r>
      <w:proofErr w:type="spellEnd"/>
      <w:r w:rsidR="00040CC5">
        <w:rPr>
          <w:rStyle w:val="a3"/>
          <w:rFonts w:cs="Arial"/>
          <w:color w:val="auto"/>
          <w:sz w:val="24"/>
          <w:szCs w:val="24"/>
          <w:shd w:val="clear" w:color="auto" w:fill="FFFFFF"/>
        </w:rPr>
        <w:fldChar w:fldCharType="end"/>
      </w:r>
      <w:r w:rsidRPr="00C729B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C729BA">
        <w:rPr>
          <w:rFonts w:cs="Arial"/>
          <w:sz w:val="24"/>
          <w:szCs w:val="24"/>
          <w:shd w:val="clear" w:color="auto" w:fill="FFFFFF"/>
        </w:rPr>
        <w:t>под</w:t>
      </w:r>
      <w:r w:rsidRPr="00C729B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1" w:tooltip="Париж" w:history="1">
        <w:r w:rsidRPr="00C729BA">
          <w:rPr>
            <w:rStyle w:val="a3"/>
            <w:rFonts w:cs="Arial"/>
            <w:color w:val="auto"/>
            <w:sz w:val="24"/>
            <w:szCs w:val="24"/>
            <w:shd w:val="clear" w:color="auto" w:fill="FFFFFF"/>
          </w:rPr>
          <w:t>Парижем</w:t>
        </w:r>
      </w:hyperlink>
      <w:r w:rsidRPr="00C729BA">
        <w:rPr>
          <w:rFonts w:cs="Arial"/>
          <w:sz w:val="24"/>
          <w:szCs w:val="24"/>
          <w:shd w:val="clear" w:color="auto" w:fill="FFFFFF"/>
        </w:rPr>
        <w:t>) — русский и украинский</w:t>
      </w:r>
      <w:hyperlink r:id="rId12" w:anchor="cite_note-3" w:history="1">
        <w:r w:rsidRPr="00C729BA">
          <w:rPr>
            <w:rStyle w:val="a3"/>
            <w:rFonts w:cs="Arial"/>
            <w:color w:val="auto"/>
            <w:sz w:val="24"/>
            <w:szCs w:val="24"/>
            <w:shd w:val="clear" w:color="auto" w:fill="FFFFFF"/>
            <w:vertAlign w:val="superscript"/>
          </w:rPr>
          <w:t>[3]</w:t>
        </w:r>
      </w:hyperlink>
      <w:r w:rsidRPr="00C729B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C729BA">
        <w:rPr>
          <w:rFonts w:cs="Arial"/>
          <w:sz w:val="24"/>
          <w:szCs w:val="24"/>
          <w:shd w:val="clear" w:color="auto" w:fill="FFFFFF"/>
        </w:rPr>
        <w:t>религиозный и политический</w:t>
      </w:r>
      <w:r w:rsidRPr="00C729B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3" w:tooltip="Философ" w:history="1">
        <w:r w:rsidRPr="00C729BA">
          <w:rPr>
            <w:rStyle w:val="a3"/>
            <w:rFonts w:cs="Arial"/>
            <w:color w:val="auto"/>
            <w:sz w:val="24"/>
            <w:szCs w:val="24"/>
            <w:shd w:val="clear" w:color="auto" w:fill="FFFFFF"/>
          </w:rPr>
          <w:t>философ</w:t>
        </w:r>
      </w:hyperlink>
      <w:r w:rsidRPr="00C729BA">
        <w:rPr>
          <w:rFonts w:cs="Arial"/>
          <w:sz w:val="24"/>
          <w:szCs w:val="24"/>
          <w:shd w:val="clear" w:color="auto" w:fill="FFFFFF"/>
        </w:rPr>
        <w:t>, представитель</w:t>
      </w:r>
      <w:r w:rsidRPr="00C729B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="00040CC5">
        <w:fldChar w:fldCharType="begin"/>
      </w:r>
      <w:r w:rsidR="00040CC5">
        <w:instrText xml:space="preserve"> HYPERLINK "https://ru.wikipedia.org/wiki/%D0%AD%D0%BA%D0%B7%D0%B8%D1%81%D1%82%D0%B5%D0%BD%D1%86%D0%B8%D0%B0%D0%BB%D0%B8%D0%B7%D0%BC" \o "Экзистенциализм" </w:instrText>
      </w:r>
      <w:r w:rsidR="00040CC5">
        <w:fldChar w:fldCharType="separate"/>
      </w:r>
      <w:r w:rsidRPr="00C729BA">
        <w:rPr>
          <w:rStyle w:val="a3"/>
          <w:rFonts w:cs="Arial"/>
          <w:color w:val="auto"/>
          <w:sz w:val="24"/>
          <w:szCs w:val="24"/>
          <w:shd w:val="clear" w:color="auto" w:fill="FFFFFF"/>
        </w:rPr>
        <w:t>экзистенциализмa</w:t>
      </w:r>
      <w:proofErr w:type="spellEnd"/>
      <w:r w:rsidR="00040CC5">
        <w:rPr>
          <w:rStyle w:val="a3"/>
          <w:rFonts w:cs="Arial"/>
          <w:color w:val="auto"/>
          <w:sz w:val="24"/>
          <w:szCs w:val="24"/>
          <w:shd w:val="clear" w:color="auto" w:fill="FFFFFF"/>
        </w:rPr>
        <w:fldChar w:fldCharType="end"/>
      </w:r>
      <w:r w:rsidRPr="00C729BA">
        <w:rPr>
          <w:rFonts w:cs="Arial"/>
          <w:sz w:val="24"/>
          <w:szCs w:val="24"/>
          <w:shd w:val="clear" w:color="auto" w:fill="FFFFFF"/>
        </w:rPr>
        <w:t>.</w:t>
      </w:r>
    </w:p>
    <w:p w:rsidR="00C729BA" w:rsidRDefault="00C729BA" w:rsidP="00C729BA">
      <w:pPr>
        <w:pStyle w:val="1"/>
        <w:shd w:val="clear" w:color="auto" w:fill="FFFFFF"/>
        <w:jc w:val="center"/>
        <w:rPr>
          <w:rFonts w:asciiTheme="minorHAnsi" w:hAnsiTheme="minorHAnsi"/>
          <w:b w:val="0"/>
          <w:bCs w:val="0"/>
          <w:sz w:val="24"/>
          <w:szCs w:val="24"/>
        </w:rPr>
      </w:pPr>
      <w:r w:rsidRPr="00C729BA">
        <w:rPr>
          <w:rFonts w:asciiTheme="minorHAnsi" w:hAnsiTheme="minorHAnsi"/>
          <w:b w:val="0"/>
          <w:sz w:val="24"/>
          <w:szCs w:val="24"/>
        </w:rPr>
        <w:t>РУССКАЯ ИДЕЯ</w:t>
      </w:r>
      <w:r w:rsidRPr="0062711E">
        <w:rPr>
          <w:rFonts w:asciiTheme="minorHAnsi" w:hAnsiTheme="minorHAnsi"/>
          <w:b w:val="0"/>
          <w:sz w:val="24"/>
          <w:szCs w:val="24"/>
        </w:rPr>
        <w:t xml:space="preserve">: </w:t>
      </w:r>
      <w:r w:rsidRPr="00C729BA">
        <w:rPr>
          <w:rFonts w:asciiTheme="minorHAnsi" w:hAnsiTheme="minorHAnsi"/>
          <w:b w:val="0"/>
          <w:bCs w:val="0"/>
          <w:sz w:val="24"/>
          <w:szCs w:val="24"/>
        </w:rPr>
        <w:t>ОСНОВНЫЕ ПРОБЛЕМЫ РУССКОЙ МЫСЛИ</w:t>
      </w:r>
      <w:r w:rsidRPr="00C729BA">
        <w:rPr>
          <w:rFonts w:asciiTheme="minorHAnsi" w:hAnsiTheme="minorHAnsi"/>
          <w:b w:val="0"/>
          <w:bCs w:val="0"/>
          <w:sz w:val="24"/>
          <w:szCs w:val="24"/>
        </w:rPr>
        <w:br/>
        <w:t>XIX ВЕКА И НАЧАЛА XX ВЕКА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Основные особенности.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«Мировая война остро ставит вопрос о русском национальном самосознании.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Русская национальная мысль чувствует потребность разгадать загадку России,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понять идею России, определить ее место в мире. Все чувствуют в нынешний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мировой день, что Россия стоит перед великими мировыми задачами. Но это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глубокое чувство сопровождается сознанием неопределенности, почти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неопределимости этих задач. С давних времен было предчувствие, что Россия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предназначена чему-</w:t>
      </w:r>
      <w:proofErr w:type="gramStart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 великому</w:t>
      </w:r>
      <w:proofErr w:type="gramEnd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что Россия — особенная страна, не похожая ни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какую страну мира. Русская национальная мысль питалась чувством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богоизбранности</w:t>
      </w:r>
      <w:proofErr w:type="spellEnd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богоносности</w:t>
      </w:r>
      <w:proofErr w:type="spellEnd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России. Идет это от старой идеи Москвы как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Третьего Рима, через славянофильство - к Достоевскому, Соловьеву и к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современным </w:t>
      </w:r>
      <w:proofErr w:type="spellStart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неославянофилам</w:t>
      </w:r>
      <w:proofErr w:type="spellEnd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К идеям этого порядка прилипло много фальши 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лжи, но отразилось в них и что-то и подлинно народное, подлинно русское. Не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может человек всю жизнь чувствовать какое-то особенное и великое призвание 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остро сознавать его в </w:t>
      </w:r>
      <w:proofErr w:type="gramStart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периоды  наибольшего</w:t>
      </w:r>
      <w:proofErr w:type="gramEnd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духовного подъема, если человек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этот ни к чему значительному не призван и не предназначен. Это биологически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невозможно. Невозможно это и в жизни целого народа.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Россия не играла еще определяющей роли в мировой жизни, она не вошла еще по-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настоящему в жизнь европейского человечества. Великая Россия все еще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оставалась уединенной провинцией в жизни мировой и европейской, ее духовная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жизнь была обособлена и замкнута. Россия все еще не знает мир, искаженно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воспринимает ее образ и </w:t>
      </w:r>
      <w:proofErr w:type="gramStart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ложно</w:t>
      </w:r>
      <w:proofErr w:type="gramEnd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поверхностно о нем судит. Духовные силы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России не стали еще имманентны культурной жизни европейского человечества.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западного культурного человечества Россия все еще остается каким-то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чуждым Востоком, то притягивающим своей тайной, то отталкивающим своим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варварством. Даже Толстой и Достоевский привлекают западного культурного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человека, как экзотическая пища, непривычно для него острая. Многих на Западе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влечет к себе таинственная глубина русского Востока. Свет с Востока видели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лишь немногие избранные индивидуальности. Русское государство давно уже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признано великой державой, с которой должны считаться все государства мира 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которая играет видную роль в международной политике. Но духовная культура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России, то ядро жизни, по отношению к которому сама государственность есть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лишь поверхностная оболочка и орудие, не занимает еще великодержавного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положения в мире. Дух России не может еще диктовать народам тех условий,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которые может диктовать русская дипломатия. Славянская раса не заняла еще в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мире того положения, которое заняла раса латинская или германская. Вот что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должно в корне измениться после нынешней великой войны, которая являет собой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совершенно небывалое историческое сплетение восточного и западного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человечества. Творческий дух России займет, наконец, великодержавное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положение в духовном мировом концерте. То, что совершалось в недрах русского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духа, перестанет уже быть провинциальным, отдельным и замкнутым, станет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мировым и общечеловеческим, не восточным только, но и не западным. Для этого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давно уже созрели потенциальные духовные силы России.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 осуществление мировых задач России не может быть предоставлено произволу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стихийных сил истории. Необходимы творческие усилия нацио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нального разума 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национальной воли. И если народы Запада принужде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ны будут, наконец, увидеть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единственный лик России и признать ее приз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вание, то остается все еще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неясным, сознаем ли мы сами, что есть Россия и к чему она призвана? Для нас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самих Россия остается неразгадан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ной тайной. Россия — противоречива,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антиномична</w:t>
      </w:r>
      <w:proofErr w:type="spellEnd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Душа России не по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крывается никакими доктринами. Тютчев сказал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 свою Россию: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F20D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Умом России не понять,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    Аршином общим не измерить: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    У ней особенная стать —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    В Россию можно только верить.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И поистине можно сказать, что Россия непостижима для ума и неизме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рима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никакими аршинами доктрин и учений...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Россия — самая </w:t>
      </w:r>
      <w:proofErr w:type="spellStart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безгосударственная</w:t>
      </w:r>
      <w:proofErr w:type="spellEnd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самая анархическая страна в мире. 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русский народ — самый аполитический народ, никогда не умевший устраивать свою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землю. Все подлинно русские, национальные писатели, мыслители, публицисты —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все были </w:t>
      </w:r>
      <w:proofErr w:type="spellStart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безгосударственниками</w:t>
      </w:r>
      <w:proofErr w:type="spellEnd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своеобразными анархистами. Анархизм — явление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русского духа, он по-разному был присущ и нашим крайним левым, и нашим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крайним правым. И русские либералы были скорее гуманистами, чем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государственниками. Никто не хотел власти, все боялись власти, как нечистоты.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Русская душа хочет священной власти, </w:t>
      </w:r>
      <w:proofErr w:type="spellStart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богоизбранной</w:t>
      </w:r>
      <w:proofErr w:type="spellEnd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власти. Природа русского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народа сознается, как аскетическая, отрекающаяся от земных дел и земных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благ...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основе русской истории лежит знаменательная легенда о призвании варяг-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иностранцев для управления русской землей, так как «земля наша велика 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обильна, но порядка в ней нет». Как характерно это для роковой неспособности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нежелания русского народа самому устраивать порядок в своей земле! Русский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народ как будто бы хочет не столько свободного государства, свободы в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государстве, сколько свободы от государства, свободы от забот о земном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устройстве. Русский народ не хочет быть мужественным строителем, его природа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определяется как женственная, пассивная и покорная в делах государственных,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 всегда ждет жениха, мужа, властелина. Россия - земля покорная,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женственная. Пассивная, рецептивная женственность в отношении к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государственной власти — так характерна для русского народа и для русской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истории. Нет пределов смиренному терпению многострадального русского народа.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Государственная власть всегда была внешним, а не внутренним принципом для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безгосударственного</w:t>
      </w:r>
      <w:proofErr w:type="spellEnd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русского народа; она не из него созидалась, а приходила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 бы извне, как жених приходит к невесте. И потому так часто власть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производила впечатление иноземной, какого-то немецкого владычества. Русские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радикалы и русские консерваторы одинаково думали, что государство — это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«они», а не «мы». Очень характерно, что в русской истории не было рыцарства,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этого мужественного начала. С этим связано недостаточное развитие личного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начала в русской жизни. Русский народ всегда любил жить в тепле кол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лектива,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какой-то растворенности в стихии земли, в лоне матери. Ры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царство кует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чувство личного достоинства и чести, создает закал личнос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ти. Этого личного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закала не создавала русская история. В русском человеке есть мягкотелость, в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русском лице нет вырезанного и выточенного профиля.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Русский народ создал могущественнейшее в мире государство, величайшую империю. С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Ивана Калиты последовательно и упорно собиралась Россия и достигла размеров,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потрясающих воображение всех народов мира. Силы народа, о котором не без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основания думают, что он устремлен к внутренней духовной жизни, отдаются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колоссу государственности, превращающему всё в свое орудие. Интересы созидания,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поддержания и охранения огромного государства занимают совершенно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исключительное и подав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ляющее место в русской истории. Почти не оставалось сил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 русского на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рода для свободной творческой жизни, вся кровь шла на укрепление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защиту государства. Классы и сословия слабо были развиты и не играли той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роли, какую играли в истории западных стран. Личность была при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давлена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огромными размерами государства, предъявлявшего непосиль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ные требования.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Бюрократия развилась до размеров чудовищных. Рус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ская государственность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занимала положение сторожевое и оборони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тельное. Она выковывалась в борьбе с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татарщиной, в смутную эпоху, в иноземные нашествия. И она превратилась в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самодовлеющее отвлечен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ное начало; она живет своей собственной жизнью, по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своему закону, не хочет быть подчиненной функцией народной жизни. Эта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особенность русской истории наложила на русскую жизнь печать безрадостности 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придавленности. Невозможна была свободная игра творческих сил чело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века. Власть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бюрократии в русской жизни была внутренним нашествием неметчины. Неметчина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как-то органически вошла в русскую государст</w:t>
      </w: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softHyphen/>
        <w:t>венность и владела женственной 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пассивной русской стихией. Земля русская не того приняла за своего суженого,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ошиблась в женихе. Великие жертвы понес русский народ для создания русского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государства, много крови пролил, но сам остался безвластным в своем необъятном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государстве. Чужд русскому народу империализм в западном и буржуазном смысле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слова, но он покорно отдавал свои силы на создание империализма, в котором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сердце его не было заинтересовано. Здесь скрыта тайна русской истории и русской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души. Никакая философия истории, славянофильская или западническая, не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разгадала еще, почему </w:t>
      </w:r>
      <w:proofErr w:type="gramStart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самый  </w:t>
      </w:r>
      <w:proofErr w:type="spellStart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безгосударственный</w:t>
      </w:r>
      <w:proofErr w:type="spellEnd"/>
      <w:proofErr w:type="gramEnd"/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народ создал такую огромную и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могущественную государственность, почему самый анархический народ так покорен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бюрократии, почему свободный духом народ как будто бы не хочет свободной жизни?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 тайна связана с особенным соотношением женственного и мужественного начала</w:t>
      </w:r>
    </w:p>
    <w:p w:rsidR="00F20D88" w:rsidRPr="00F20D88" w:rsidRDefault="00F20D88" w:rsidP="00F2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русском народном характере...»</w:t>
      </w:r>
    </w:p>
    <w:p w:rsidR="00040CC5" w:rsidRDefault="00040CC5" w:rsidP="00040CC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color w:val="042474"/>
          <w:sz w:val="23"/>
          <w:szCs w:val="23"/>
        </w:rPr>
      </w:pPr>
      <w:r>
        <w:rPr>
          <w:rFonts w:ascii="Tahoma" w:hAnsi="Tahoma" w:cs="Tahoma"/>
          <w:color w:val="042474"/>
          <w:sz w:val="23"/>
          <w:szCs w:val="23"/>
        </w:rPr>
        <w:t>Заключение.</w:t>
      </w:r>
    </w:p>
    <w:p w:rsidR="00040CC5" w:rsidRDefault="00040CC5" w:rsidP="00040CC5">
      <w:pPr>
        <w:pStyle w:val="HTML"/>
        <w:rPr>
          <w:color w:val="000000"/>
        </w:rPr>
      </w:pP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Историческая миссия России на протяжении веков была реализована в различных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событиях мирового значения: борьба с татаро-монгольским игом, остановившая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экспансию татаро-монголов на запад и фактически спасшая Запад от катастрофы;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Отечественная война с французами в 1812 г., не позволившая Наполеону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осуществить свои планы мирового господства и, наконец, Великая Отечественная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война 1941 - 1945 гг., в результате которой человечество было спасено от чумы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 xml:space="preserve">фашизма. Во всех этих (и многих других, может </w:t>
      </w:r>
      <w:proofErr w:type="gramStart"/>
      <w:r>
        <w:rPr>
          <w:color w:val="000000"/>
        </w:rPr>
        <w:t xml:space="preserve">быть,   </w:t>
      </w:r>
      <w:proofErr w:type="gramEnd"/>
      <w:r>
        <w:rPr>
          <w:color w:val="000000"/>
        </w:rPr>
        <w:t>не таких масштабных)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событиях усилия и жертвы России имели решающее значение.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В области духа на протяжении многих веков русская идея выражалась в том, что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неизменные нравственные представления организовывали жизнь русской нации,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указывали духовные ориентиры русскому человеку, несмотря на все нашествия и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внутренние смуты. То же чувство единения с людьми, те же понятия меры,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гармонии. Всякий раз они наполнялись живым смыслом - в подвижничестве Сергия,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Нила, Серафима, в творчестве Рублева, Пушкина. В масштабе исторического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времени Пушкин и Илья Муромец представляют собой одинаково совершенное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 xml:space="preserve">воплощение русского духа, </w:t>
      </w:r>
      <w:proofErr w:type="spellStart"/>
      <w:r>
        <w:rPr>
          <w:color w:val="000000"/>
        </w:rPr>
        <w:t>русскости</w:t>
      </w:r>
      <w:proofErr w:type="spellEnd"/>
      <w:r>
        <w:rPr>
          <w:color w:val="000000"/>
        </w:rPr>
        <w:t>. Русская идея удивила мир, проявившись в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таком замечательном, лучше сказать ослепительном явлении, как русская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литература XIX века. Приведем здесь лишь некоторые имена: А. С. Пушкин, Н. В.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Гоголь, Ф. М. Достоевский, Л. Н. Толстой, А. П. Чехов...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 xml:space="preserve">Основной вывод: русская идея есть идея </w:t>
      </w:r>
      <w:proofErr w:type="spellStart"/>
      <w:r>
        <w:rPr>
          <w:color w:val="000000"/>
        </w:rPr>
        <w:t>коммюнотарности</w:t>
      </w:r>
      <w:proofErr w:type="spellEnd"/>
      <w:r>
        <w:rPr>
          <w:color w:val="000000"/>
        </w:rPr>
        <w:t xml:space="preserve"> и братства людей и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народов. Русская идея – идея мессианская, русские призваны играть достойную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 xml:space="preserve">роль в истории мира, в утверждении принципов </w:t>
      </w:r>
      <w:proofErr w:type="spellStart"/>
      <w:r>
        <w:rPr>
          <w:color w:val="000000"/>
        </w:rPr>
        <w:t>коммюнотарности</w:t>
      </w:r>
      <w:proofErr w:type="spellEnd"/>
      <w:r>
        <w:rPr>
          <w:color w:val="000000"/>
        </w:rPr>
        <w:t>.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Хотя философ вряд ли бы одобрил тот путь, по которому идет развитие России в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последние годы, все же можно отметить и ряд позитивных процессов в российском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обществе и государстве. И можно предположить, что страна все же выйдет из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кризиса, как экономического, так и духовного (а это самое главное, так как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“русский коммунизм” вроде бы “преодолен в душах людей”, хотя конечно и не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всех, однако преодолен совсем не так, как того хотелось бы Бердяеву). И мы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вправе надеяться, что выходу из того состояния, в котором находится сейчас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Россия, поможет та самая “русская идея”, о которой Николай Александрович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Бердяев так много писал, и в формировании которой его философия, и политико-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правовые взгляды сыграли и, надеемся, еще сыграют далеко не последнюю роль.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Закончим словами Павла Флоренского</w:t>
      </w:r>
      <w:proofErr w:type="gramStart"/>
      <w:r>
        <w:rPr>
          <w:color w:val="000000"/>
        </w:rPr>
        <w:t>: ”</w:t>
      </w:r>
      <w:proofErr w:type="gramEnd"/>
      <w:r>
        <w:rPr>
          <w:color w:val="000000"/>
        </w:rPr>
        <w:t>... Я верю и надеюсь, что, исчерпав себя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нигилизм докажет свое ничтожество, всем надоест, вызовет ненависть к себе, и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тогда, после краха всей этой мерзости, сердца и умы не по-прежнему вяло и с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оглядкой, а наголодавшись, обратятся к русской идее, к идее России, к святой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Руси... Я верю в то, что кризис очистит русскую атмосферу, даже всемирную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атмосферу”.</w:t>
      </w:r>
    </w:p>
    <w:p w:rsidR="00040CC5" w:rsidRDefault="00040CC5" w:rsidP="00040CC5">
      <w:pPr>
        <w:pStyle w:val="HTML"/>
        <w:rPr>
          <w:color w:val="000000"/>
        </w:rPr>
      </w:pPr>
      <w:r>
        <w:rPr>
          <w:color w:val="000000"/>
        </w:rPr>
        <w:t>Будем верить и надеяться и мы.</w:t>
      </w:r>
    </w:p>
    <w:p w:rsidR="0062711E" w:rsidRPr="00C729BA" w:rsidRDefault="0062711E" w:rsidP="00C729BA">
      <w:pPr>
        <w:pStyle w:val="1"/>
        <w:shd w:val="clear" w:color="auto" w:fill="FFFFFF"/>
        <w:jc w:val="center"/>
        <w:rPr>
          <w:rFonts w:asciiTheme="minorHAnsi" w:hAnsiTheme="minorHAnsi"/>
          <w:b w:val="0"/>
          <w:sz w:val="24"/>
          <w:szCs w:val="24"/>
        </w:rPr>
      </w:pPr>
      <w:bookmarkStart w:id="0" w:name="_GoBack"/>
      <w:bookmarkEnd w:id="0"/>
    </w:p>
    <w:p w:rsidR="00C729BA" w:rsidRPr="00C729BA" w:rsidRDefault="00C729BA" w:rsidP="00B11C06">
      <w:pPr>
        <w:rPr>
          <w:rFonts w:cs="Arial"/>
          <w:color w:val="252525"/>
          <w:sz w:val="24"/>
          <w:szCs w:val="24"/>
          <w:shd w:val="clear" w:color="auto" w:fill="FFFFFF"/>
        </w:rPr>
      </w:pPr>
    </w:p>
    <w:sectPr w:rsidR="00C729BA" w:rsidRPr="00C72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38"/>
    <w:rsid w:val="00040CC5"/>
    <w:rsid w:val="0030773D"/>
    <w:rsid w:val="0062711E"/>
    <w:rsid w:val="00974838"/>
    <w:rsid w:val="00A127FC"/>
    <w:rsid w:val="00B11C06"/>
    <w:rsid w:val="00B41D6C"/>
    <w:rsid w:val="00C729BA"/>
    <w:rsid w:val="00F2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D93A9A-0492-4FDC-ABCD-2ADE7B6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1C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2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C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B11C06"/>
  </w:style>
  <w:style w:type="character" w:styleId="a3">
    <w:name w:val="Hyperlink"/>
    <w:basedOn w:val="a0"/>
    <w:uiPriority w:val="99"/>
    <w:semiHidden/>
    <w:unhideWhenUsed/>
    <w:rsid w:val="00B11C0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72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20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D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5%D1%80%D0%B4%D1%8F%D0%B5%D0%B2,_%D0%9D%D0%B8%D0%BA%D0%BE%D0%BB%D0%B0%D0%B9_%D0%90%D0%BB%D0%B5%D0%BA%D1%81%D0%B0%D0%BD%D0%B4%D1%80%D0%BE%D0%B2%D0%B8%D1%87" TargetMode="External"/><Relationship Id="rId13" Type="http://schemas.openxmlformats.org/officeDocument/2006/relationships/hyperlink" Target="https://ru.wikipedia.org/wiki/%D0%A4%D0%B8%D0%BB%D0%BE%D1%81%D0%BE%D1%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23_%D0%BC%D0%B0%D1%80%D1%82%D0%B0" TargetMode="External"/><Relationship Id="rId12" Type="http://schemas.openxmlformats.org/officeDocument/2006/relationships/hyperlink" Target="https://ru.wikipedia.org/wiki/%D0%91%D0%B5%D1%80%D0%B4%D1%8F%D0%B5%D0%B2,_%D0%9D%D0%B8%D0%BA%D0%BE%D0%BB%D0%B0%D0%B9_%D0%90%D0%BB%D0%B5%D0%BA%D1%81%D0%B0%D0%BD%D0%B4%D1%80%D0%BE%D0%B2%D0%B8%D1%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8%D0%B5%D0%B2" TargetMode="External"/><Relationship Id="rId11" Type="http://schemas.openxmlformats.org/officeDocument/2006/relationships/hyperlink" Target="https://ru.wikipedia.org/wiki/%D0%9F%D0%B0%D1%80%D0%B8%D0%B6" TargetMode="External"/><Relationship Id="rId5" Type="http://schemas.openxmlformats.org/officeDocument/2006/relationships/hyperlink" Target="https://ru.wikipedia.org/wiki/1874_%D0%B3%D0%BE%D0%B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1948" TargetMode="External"/><Relationship Id="rId4" Type="http://schemas.openxmlformats.org/officeDocument/2006/relationships/hyperlink" Target="https://ru.wikipedia.org/wiki/18_%D0%BC%D0%B0%D1%80%D1%82%D0%B0" TargetMode="External"/><Relationship Id="rId9" Type="http://schemas.openxmlformats.org/officeDocument/2006/relationships/hyperlink" Target="https://ru.wikipedia.org/wiki/%D0%91%D0%B5%D1%80%D0%B4%D1%8F%D0%B5%D0%B2,_%D0%9D%D0%B8%D0%BA%D0%BE%D0%BB%D0%B0%D0%B9_%D0%90%D0%BB%D0%B5%D0%BA%D1%81%D0%B0%D0%BD%D0%B4%D1%80%D0%BE%D0%B2%D0%B8%D1%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1977</Words>
  <Characters>11274</Characters>
  <Application>Microsoft Office Word</Application>
  <DocSecurity>0</DocSecurity>
  <Lines>93</Lines>
  <Paragraphs>26</Paragraphs>
  <ScaleCrop>false</ScaleCrop>
  <Company>BINP</Company>
  <LinksUpToDate>false</LinksUpToDate>
  <CharactersWithSpaces>13225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8</cp:revision>
  <dcterms:created xsi:type="dcterms:W3CDTF">2015-03-25T06:52:00Z</dcterms:created>
  <dcterms:modified xsi:type="dcterms:W3CDTF">2015-03-25T11:05:00Z</dcterms:modified>
</cp:coreProperties>
</file>