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Московский государственный технический 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Факультет «Информатика с системы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Курс «Технологии машинного обучения»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Отчёт по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лабораторной работе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№</w:t>
      </w:r>
      <w:r>
        <w:rPr>
          <w:rFonts w:eastAsia="Calibri" w:cs="Times New Roman" w:ascii="Times New Roman" w:hAnsi="Times New Roman"/>
          <w:sz w:val="28"/>
          <w:szCs w:val="28"/>
        </w:rPr>
        <w:t>3</w:t>
      </w:r>
    </w:p>
    <w:p>
      <w:pPr>
        <w:pStyle w:val="Heading1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id="0" w:name="Лаборатоная-работа-по-визуалиция-данных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</w:t>
      </w:r>
      <w:hyperlink r:id="rId2">
        <w:r>
          <w:rPr>
            <w:rStyle w:val="InternetLink"/>
            <w:rFonts w:eastAsia="Calibri" w:cs="Times New Roman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E1116"/>
            <w:spacing w:val="0"/>
            <w:sz w:val="24"/>
            <w:szCs w:val="28"/>
            <w:u w:val="none"/>
            <w:effect w:val="none"/>
          </w:rPr>
          <w:t>Подготовка обучающей и тестовой выборки, кросс-валидация и подбор гиперпараметров на примере метода ближайших соседей</w:t>
        </w:r>
      </w:hyperlink>
      <w:hyperlink r:id="rId3">
        <w:r>
          <w:rPr>
            <w:rStyle w:val="InternetLink"/>
            <w:rFonts w:eastAsia="Calibri" w:cs="Times New Roman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E1116"/>
            <w:spacing w:val="0"/>
            <w:sz w:val="24"/>
            <w:szCs w:val="28"/>
            <w:u w:val="none"/>
            <w:effect w:val="none"/>
          </w:rPr>
          <w:t>.</w:t>
        </w:r>
      </w:hyperlink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Выполнил:                                                        Проверил: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Calibri" w:cs="Times New Roman" w:ascii="Times New Roman" w:hAnsi="Times New Roman"/>
          <w:sz w:val="28"/>
          <w:szCs w:val="28"/>
        </w:rPr>
        <w:t>студент группы РТ5-61Б                             преподаватель каф. ИУ5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Мицкевич В.Б.</w:t>
      </w: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      Гапанюк Ю.Е.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Подпись и дата:                                                Подпись и дата: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Москва, 2023 г.</w:t>
      </w:r>
    </w:p>
    <w:p>
      <w:pPr>
        <w:pStyle w:val="Normal"/>
        <w:rPr>
          <w:b/>
          <w:b/>
          <w:color w:val="007F00"/>
          <w:lang w:val="en-US"/>
        </w:rPr>
      </w:pPr>
      <w:r>
        <w:rPr>
          <w:b/>
          <w:color w:val="007F00"/>
          <w:lang w:val="en-US"/>
        </w:rPr>
      </w:r>
      <w:r>
        <w:br w:type="page"/>
      </w:r>
    </w:p>
    <w:p>
      <w:pPr>
        <w:pStyle w:val="Heading2"/>
        <w:numPr>
          <w:ilvl w:val="1"/>
          <w:numId w:val="2"/>
        </w:numPr>
        <w:spacing w:lineRule="auto" w:line="247" w:before="101" w:after="0"/>
        <w:ind w:right="2065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" w:name="Задание%3A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Задание: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Выберите набор данных (датасет) для решения задачи классификации или регрессии. В случае необходимости проведите удаление или заполнение пропусков и кодирование категориальных признаков. С использованием метода train_test_split разделите выборку на обучающую и тестовую. Обучите модель ближайших соседей для произвольно заданного гиперпараметра K. Оцените качество модели с помощью подходящих для задачи метрик. Произведите подбор гиперпараметра K с использованием GridSearchCV и RandomizedSearchCV и кросс-валидации, оцените качество оптимальной модели. Используйте не менее двух стратегий кросс-валидации. Сравните метрики качества исходной и оптимальной моделей.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 качестве датасета для рабораторной работы был взят датасет из  kaggle для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модели ближайших соседей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Датасет не имеет пропусков. Из категориальных признаков только колонка „diagnosis“, который будет являться классификацией для модели МО. Уникальные значения [M, B].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154940</wp:posOffset>
            </wp:positionH>
            <wp:positionV relativeFrom="paragraph">
              <wp:posOffset>11430</wp:posOffset>
            </wp:positionV>
            <wp:extent cx="6096000" cy="5254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-547370</wp:posOffset>
            </wp:positionV>
            <wp:extent cx="6096000" cy="29070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/>
          <w:b w:val="false"/>
          <w:bCs w:val="false"/>
          <w:color w:val="000000"/>
          <w:sz w:val="28"/>
          <w:szCs w:val="28"/>
        </w:rPr>
      </w:pPr>
      <w:bookmarkStart w:id="2" w:name="Стратегии-валидации"/>
      <w:bookmarkEnd w:id="2"/>
      <w:r>
        <w:rPr>
          <w:rFonts w:ascii="Times New Roman" w:hAnsi="Times New Roman"/>
          <w:b/>
          <w:bCs w:val="false"/>
          <w:color w:val="000000"/>
          <w:sz w:val="28"/>
          <w:szCs w:val="28"/>
        </w:rPr>
        <w:t>Стратегии валидации</w:t>
      </w:r>
    </w:p>
    <w:p>
      <w:pPr>
        <w:pStyle w:val="Heading2"/>
        <w:bidi w:val="0"/>
        <w:spacing w:lineRule="auto" w:line="240" w:before="7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bookmarkStart w:id="3" w:name="1)-стратегия-валидации-k-fold-https%3A%2"/>
      <w:bookmarkEnd w:id="3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1) стратегия валидации k-fold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-142875</wp:posOffset>
            </wp:positionH>
            <wp:positionV relativeFrom="paragraph">
              <wp:posOffset>46990</wp:posOffset>
            </wp:positionV>
            <wp:extent cx="6096000" cy="4902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2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4" w:name="2)-стратегия-валидации-Leave-One-Out-(LO"/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2) стратегия валидации Leave One Out (LOO)</w:t>
      </w:r>
    </w:p>
    <w:p>
      <w:pPr>
        <w:pStyle w:val="TextBody"/>
        <w:widowControl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096000" cy="4918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5" w:name="Подбор-гиперпараметра-K"/>
      <w:bookmarkEnd w:id="5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Подбор гиперпараметра K</w:t>
      </w:r>
    </w:p>
    <w:p>
      <w:pPr>
        <w:pStyle w:val="Heading2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6" w:name="1)-Grid-Search-(решетчатый-поиск)-https%"/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1) Grid Search (решетчатый поиск)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-165735</wp:posOffset>
            </wp:positionH>
            <wp:positionV relativeFrom="paragraph">
              <wp:posOffset>110490</wp:posOffset>
            </wp:positionV>
            <wp:extent cx="6096000" cy="64776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2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7" w:name="2)-RandomizedSearch-https%3A%2F%2Facadem"/>
      <w:bookmarkEnd w:id="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2) RandomizedSearch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6096000" cy="63144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23495</wp:posOffset>
            </wp:positionH>
            <wp:positionV relativeFrom="paragraph">
              <wp:posOffset>6438900</wp:posOffset>
            </wp:positionV>
            <wp:extent cx="6096000" cy="15417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8" w:name="Метрики-качества-классификации"/>
      <w:bookmarkEnd w:id="8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Метрики качества классификации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096000" cy="68484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9" w:name="Вывод%3A1"/>
      <w:bookmarkEnd w:id="9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Вывод:</w:t>
      </w:r>
    </w:p>
    <w:p>
      <w:pPr>
        <w:pStyle w:val="TextBody"/>
        <w:widowControl/>
        <w:spacing w:before="7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Посмотрев на две матрицы, можно сделать вывод,что оптимальная можель намного лучше.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0" w:name="Вывод%3A"/>
      <w:bookmarkEnd w:id="10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Вывод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Heading1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Познакомился с методами подбора гиперпараметра, с моделью  k ближайших соседей. С крос-валидацией и ее стратегиями. А также с анализом моделей(созданная без анализа гиперпараметров и с подбором гиперпараметров). И стало понятно, что методы для подбора гиперпараметров имеют важную роль при создании модели машинного обучения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2240" w:h="15840"/>
      <w:pgMar w:left="1280" w:right="1360" w:header="0" w:top="13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35" w:after="0"/>
      <w:ind w:left="161" w:hanging="0"/>
      <w:outlineLvl w:val="0"/>
    </w:pPr>
    <w:rPr>
      <w:rFonts w:ascii="Calibri" w:hAnsi="Calibri" w:eastAsia="Calibri" w:cs="Calibri"/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7" w:after="0"/>
      <w:ind w:left="161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6" w:after="0"/>
      <w:ind w:left="882" w:hanging="481"/>
    </w:pPr>
    <w:rPr>
      <w:rFonts w:ascii="Cambria" w:hAnsi="Cambria" w:eastAsia="Cambria" w:cs="Cambria"/>
    </w:rPr>
  </w:style>
  <w:style w:type="paragraph" w:styleId="TableParagraph" w:customStyle="1">
    <w:name w:val="Table Paragraph"/>
    <w:basedOn w:val="Normal"/>
    <w:uiPriority w:val="1"/>
    <w:qFormat/>
    <w:pPr>
      <w:spacing w:before="21" w:after="0"/>
      <w:jc w:val="right"/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courses_current/wiki/LAB_TMO__KNN" TargetMode="External"/><Relationship Id="rId3" Type="http://schemas.openxmlformats.org/officeDocument/2006/relationships/hyperlink" Target="https://github.com/ugapanyuk/courses_current/wiki/LAB_TMO__MISSING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8</Pages>
  <Words>263</Words>
  <Characters>1824</Characters>
  <CharactersWithSpaces>2302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2023-04-29T18:58:00Z</dcterms:created>
  <dc:creator/>
  <dc:description/>
  <dc:language>en-US</dc:language>
  <cp:lastModifiedBy/>
  <dcterms:modified xsi:type="dcterms:W3CDTF">2023-05-24T22:49:50Z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2023-04-29T00:00:00Z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