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  <w:jc w:val="center"/>
      </w:pPr>
      <w:r>
        <w:rPr>
          <w:b/>
        </w:rPr>
        <w:t>2.3.5 Тестирование компонентов автоматизированной системы</w:t>
      </w:r>
    </w:p>
    <w:p>
      <w:pPr>
        <w:ind w:firstLine="708"/>
        <w:spacing w:after="120" w:line="360" w:lineRule="auto"/>
        <w:jc w:val="both"/>
      </w:pPr>
      <w:r>
        <w:t>Тестирование компонентов автоматизированной системы FilmSense выполняется с целью проверки корректности работы клиентской части, серверного API, модуля интеллектуального ранжирования, структуры данных и административных сценариев. Тестирование является составной частью отладки программного обеспечения и направлено на выявление ошибок в алгоритмах, интерфейсах взаимодействия и обработке входных данных.</w:t>
      </w:r>
    </w:p>
    <w:p>
      <w:pPr>
        <w:ind w:firstLine="708"/>
        <w:spacing w:after="120" w:line="360" w:lineRule="auto"/>
        <w:jc w:val="both"/>
      </w:pPr>
      <w:r>
        <w:t>В соответствии с требованиями методических указаний тестирование выполняется поэтапно: сначала проверяются отдельные модули, затем взаимодействие компонентов и основные пользовательские сценарии системы. Для FilmSense особое значение имеет проверка аналитического компонента — модуля нечеткого вывода, так как именно он формирует итоговый AI-балл рекомендации.</w:t>
      </w:r>
    </w:p>
    <w:p>
      <w:pPr>
        <w:pStyle w:val="Heading2"/>
        <w:spacing w:before="180" w:after="120"/>
      </w:pPr>
      <w:r>
        <w:rPr>
          <w:b/>
        </w:rPr>
        <w:t>Объекты тестирования</w:t>
      </w:r>
    </w:p>
    <w:p>
      <w:pPr>
        <w:ind w:firstLine="708"/>
        <w:spacing w:after="120" w:line="360" w:lineRule="auto"/>
        <w:jc w:val="both"/>
      </w:pPr>
      <w:r>
        <w:t>Объектами тестирования являются компоненты, разработанные в проектном разделе: клиентское приложение Next.js, серверное приложение Express, база данных PostgreSQL, Prisma-схема, модуль рекомендаций, валидаторы входных данных и административная панель.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33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Компонент</w:t>
            </w:r>
          </w:p>
        </w:tc>
        <w:tc>
          <w:tcPr>
            <w:tcW w:w="33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Проверяемые характеристики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Клиентское приложение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Открытие страниц, получение данных с API, отображение каталога, фильтров, карточек фильмов и административной панели.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Серверное API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Корректность маршрутов, формирование JSON-ответов, обработка ошибок и взаимодействие с Prisma.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Модуль рекомендаций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Расчет функций принадлежности, совместимости, правил, дефаззификации и сортировки выдачи.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База данных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Наличие связей, уникальных ограничений, корректное хранение фильмов, переменных, термов и правил.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Валидаторы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Отклонение некорректных данных при создании фильмов, переменных, термов и правил.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Административная панель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Создание, изменение и удаление фильмов, переменных, термов и правил.</w:t>
            </w:r>
          </w:p>
        </w:tc>
      </w:tr>
    </w:tbl>
    <w:p>
      <w:pPr>
        <w:spacing w:after="120"/>
      </w:pPr>
    </w:p>
    <w:p>
      <w:pPr>
        <w:pStyle w:val="Heading2"/>
        <w:spacing w:before="180" w:after="120"/>
      </w:pPr>
      <w:r>
        <w:rPr>
          <w:b/>
        </w:rPr>
        <w:t>Виды тестирования</w:t>
      </w:r>
    </w:p>
    <w:p>
      <w:pPr>
        <w:ind w:firstLine="708"/>
        <w:spacing w:after="120" w:line="360" w:lineRule="auto"/>
        <w:jc w:val="both"/>
      </w:pPr>
      <w:r>
        <w:t>Для проверки FilmSense применяются следующие виды тестирования: модульное тестирование алгоритма рекомендаций, проверка в нормальных условиях, проверка в экстремальных условиях, проверка исключительных ситуаций, интеграционное тестирование клиентской и серверной частей, а также сборочное тестирование проекта.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33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Вид тестирования</w:t>
            </w:r>
          </w:p>
        </w:tc>
        <w:tc>
          <w:tcPr>
            <w:tcW w:w="33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Содержание проверки</w:t>
            </w:r>
          </w:p>
        </w:tc>
        <w:tc>
          <w:tcPr>
            <w:tcW w:w="33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Применение в FilmSense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Модульное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Проверка отдельной функции или модуля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Тесты fuzzy-engine.test.ts для алгоритма рекомендаций.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Нормальные условия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Проверка допустимых входных данных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Запросы с корректными жанрами, настроением, длительностью, темпом и форматом просмотра.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Экстремальные условия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Проверка граничных допустимых значений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Рейтинг 0 и 10, значение признака 0 и 100, длительность 40 и 300 минут.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Исключительные ситуации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Проверка недопустимых входных данных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Пустые названия, неверный год, вес правила за пределами диапазона, отсутствие условий правила.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Интеграционное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Проверка взаимодействия компонентов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Клиент отправляет запрос, API загружает данные, модуль рекомендаций возвращает выдачу.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Сборочное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Проверка возможности production-сборки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npm run build для web-client-ai и web-client-ai-api.</w:t>
            </w:r>
          </w:p>
        </w:tc>
      </w:tr>
    </w:tbl>
    <w:p>
      <w:pPr>
        <w:spacing w:after="120"/>
      </w:pPr>
    </w:p>
    <w:p>
      <w:pPr>
        <w:pStyle w:val="Heading2"/>
        <w:spacing w:before="180" w:after="120"/>
      </w:pPr>
      <w:r>
        <w:rPr>
          <w:b/>
        </w:rPr>
        <w:t>Тестирование модуля нечеткого вывода</w:t>
      </w:r>
    </w:p>
    <w:p>
      <w:pPr>
        <w:ind w:firstLine="708"/>
        <w:spacing w:after="120" w:line="360" w:lineRule="auto"/>
        <w:jc w:val="both"/>
      </w:pPr>
      <w:r>
        <w:t>Для проверки аналитического компонента в проекте используется набор автоматических тестов tests/fuzzy-engine.test.ts. Тесты проверяют не абсолютные значения всех промежуточных вычислений, а логические свойства рекомендательного алгоритма: релевантный фильм должен получать более высокий балл, точное совпадение жанра должно усиливать рекомендацию, результаты ранжирования должны быть отсортированы по убыванию итогового балла.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24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№</w:t>
            </w:r>
          </w:p>
        </w:tc>
        <w:tc>
          <w:tcPr>
            <w:tcW w:w="24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Тестовый случай</w:t>
            </w:r>
          </w:p>
        </w:tc>
        <w:tc>
          <w:tcPr>
            <w:tcW w:w="24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Ожидаемый результат</w:t>
            </w:r>
          </w:p>
        </w:tc>
        <w:tc>
          <w:tcPr>
            <w:tcW w:w="24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Фактический результат</w:t>
            </w:r>
          </w:p>
        </w:tc>
      </w:tr>
      <w:tr>
        <w:tc>
          <w:tcPr>
            <w:tcW w:w="2400" w:type="dxa"/>
          </w:tcPr>
          <w:p>
            <w:pPr>
              <w:spacing w:after="60"/>
              <w:jc w:val="both"/>
            </w:pPr>
            <w:r>
              <w:t>1</w:t>
            </w:r>
          </w:p>
        </w:tc>
        <w:tc>
          <w:tcPr>
            <w:tcW w:w="2400" w:type="dxa"/>
          </w:tcPr>
          <w:p>
            <w:pPr>
              <w:spacing w:after="60"/>
              <w:jc w:val="both"/>
            </w:pPr>
            <w:r>
              <w:t>Короткий спокойный запрос сравнивает спокойную семейную драму и напряженный боевик</w:t>
            </w:r>
          </w:p>
        </w:tc>
        <w:tc>
          <w:tcPr>
            <w:tcW w:w="2400" w:type="dxa"/>
          </w:tcPr>
          <w:p>
            <w:pPr>
              <w:spacing w:after="60"/>
              <w:jc w:val="both"/>
            </w:pPr>
            <w:r>
              <w:t>Спокойная семейная драма получает больший балл</w:t>
            </w:r>
          </w:p>
        </w:tc>
        <w:tc>
          <w:tcPr>
            <w:tcW w:w="2400" w:type="dxa"/>
          </w:tcPr>
          <w:p>
            <w:pPr>
              <w:spacing w:after="60"/>
              <w:jc w:val="both"/>
            </w:pPr>
            <w:r>
              <w:t>Тест пройден</w:t>
            </w:r>
          </w:p>
        </w:tc>
      </w:tr>
      <w:tr>
        <w:tc>
          <w:tcPr>
            <w:tcW w:w="2400" w:type="dxa"/>
          </w:tcPr>
          <w:p>
            <w:pPr>
              <w:spacing w:after="60"/>
              <w:jc w:val="both"/>
            </w:pPr>
            <w:r>
              <w:t>2</w:t>
            </w:r>
          </w:p>
        </w:tc>
        <w:tc>
          <w:tcPr>
            <w:tcW w:w="2400" w:type="dxa"/>
          </w:tcPr>
          <w:p>
            <w:pPr>
              <w:spacing w:after="60"/>
              <w:jc w:val="both"/>
            </w:pPr>
            <w:r>
              <w:t>Запрос с точным совпадением жанра сравнивается с запросом неверного жанра</w:t>
            </w:r>
          </w:p>
        </w:tc>
        <w:tc>
          <w:tcPr>
            <w:tcW w:w="2400" w:type="dxa"/>
          </w:tcPr>
          <w:p>
            <w:pPr>
              <w:spacing w:after="60"/>
              <w:jc w:val="both"/>
            </w:pPr>
            <w:r>
              <w:t>Точное совпадение жанра повышает оценку фильма</w:t>
            </w:r>
          </w:p>
        </w:tc>
        <w:tc>
          <w:tcPr>
            <w:tcW w:w="2400" w:type="dxa"/>
          </w:tcPr>
          <w:p>
            <w:pPr>
              <w:spacing w:after="60"/>
              <w:jc w:val="both"/>
            </w:pPr>
            <w:r>
              <w:t>Тест пройден</w:t>
            </w:r>
          </w:p>
        </w:tc>
      </w:tr>
      <w:tr>
        <w:tc>
          <w:tcPr>
            <w:tcW w:w="2400" w:type="dxa"/>
          </w:tcPr>
          <w:p>
            <w:pPr>
              <w:spacing w:after="60"/>
              <w:jc w:val="both"/>
            </w:pPr>
            <w:r>
              <w:t>3</w:t>
            </w:r>
          </w:p>
        </w:tc>
        <w:tc>
          <w:tcPr>
            <w:tcW w:w="2400" w:type="dxa"/>
          </w:tcPr>
          <w:p>
            <w:pPr>
              <w:spacing w:after="60"/>
              <w:jc w:val="both"/>
            </w:pPr>
            <w:r>
              <w:t>Ранжирование выборки фильмов по запросу вдумчивой драмы</w:t>
            </w:r>
          </w:p>
        </w:tc>
        <w:tc>
          <w:tcPr>
            <w:tcW w:w="2400" w:type="dxa"/>
          </w:tcPr>
          <w:p>
            <w:pPr>
              <w:spacing w:after="60"/>
              <w:jc w:val="both"/>
            </w:pPr>
            <w:r>
              <w:t>Результаты отсортированы по убыванию итогового балла</w:t>
            </w:r>
          </w:p>
        </w:tc>
        <w:tc>
          <w:tcPr>
            <w:tcW w:w="2400" w:type="dxa"/>
          </w:tcPr>
          <w:p>
            <w:pPr>
              <w:spacing w:after="60"/>
              <w:jc w:val="both"/>
            </w:pPr>
            <w:r>
              <w:t>Тест пройден</w:t>
            </w:r>
          </w:p>
        </w:tc>
      </w:tr>
      <w:tr>
        <w:tc>
          <w:tcPr>
            <w:tcW w:w="2400" w:type="dxa"/>
          </w:tcPr>
          <w:p>
            <w:pPr>
              <w:spacing w:after="60"/>
              <w:jc w:val="both"/>
            </w:pPr>
            <w:r>
              <w:t>4</w:t>
            </w:r>
          </w:p>
        </w:tc>
        <w:tc>
          <w:tcPr>
            <w:tcW w:w="2400" w:type="dxa"/>
          </w:tcPr>
          <w:p>
            <w:pPr>
              <w:spacing w:after="60"/>
              <w:jc w:val="both"/>
            </w:pPr>
            <w:r>
              <w:t>Предпочтение семейного просмотра сравнивает семейный фильм и взрослый боевик</w:t>
            </w:r>
          </w:p>
        </w:tc>
        <w:tc>
          <w:tcPr>
            <w:tcW w:w="2400" w:type="dxa"/>
          </w:tcPr>
          <w:p>
            <w:pPr>
              <w:spacing w:after="60"/>
              <w:jc w:val="both"/>
            </w:pPr>
            <w:r>
              <w:t>Семейный фильм получает больший балл</w:t>
            </w:r>
          </w:p>
        </w:tc>
        <w:tc>
          <w:tcPr>
            <w:tcW w:w="2400" w:type="dxa"/>
          </w:tcPr>
          <w:p>
            <w:pPr>
              <w:spacing w:after="60"/>
              <w:jc w:val="both"/>
            </w:pPr>
            <w:r>
              <w:t>Тест пройден</w:t>
            </w:r>
          </w:p>
        </w:tc>
      </w:tr>
    </w:tbl>
    <w:p>
      <w:pPr>
        <w:spacing w:after="120"/>
      </w:pPr>
    </w:p>
    <w:p>
      <w:pPr>
        <w:ind w:firstLine="708"/>
        <w:spacing w:after="120" w:line="360" w:lineRule="auto"/>
        <w:jc w:val="both"/>
      </w:pPr>
      <w:r>
        <w:t>Автоматические тесты были запущены командой npm test в каталоге web-client-ai. Результат выполнения: tests — 4, pass — 4, fail — 0, duration — около 133 мс. При запуске Node.js выдал предупреждение о неуказанном типе модуля в package.json, однако оно не повлияло на результат тестирования.</w:t>
      </w:r>
    </w:p>
    <w:p>
      <w:pPr>
        <w:pStyle w:val="Heading2"/>
        <w:spacing w:before="180" w:after="120"/>
      </w:pPr>
      <w:r>
        <w:rPr>
          <w:b/>
        </w:rPr>
        <w:t>Тестирование функций принадлежности и дефаззификации</w:t>
      </w:r>
    </w:p>
    <w:p>
      <w:pPr>
        <w:ind w:firstLine="708"/>
        <w:spacing w:after="120" w:line="360" w:lineRule="auto"/>
        <w:jc w:val="both"/>
      </w:pPr>
      <w:r>
        <w:t>Отдельно проверяется корректность математической логики модуля рекомендаций. Для функций принадлежности контролируется попадание результата в диапазон от 0 до 1, корректное поведение на границах интервалов и правильная обработка отсутствующих параметров. Для дефаззификации проверяется, что при отсутствии активированных правил возвращается значение 0, а при наличии правил итоговая оценка рассчитывается как центр тяжести агрегированной функции.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33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Проверка</w:t>
            </w:r>
          </w:p>
        </w:tc>
        <w:tc>
          <w:tcPr>
            <w:tcW w:w="33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Входные данные</w:t>
            </w:r>
          </w:p>
        </w:tc>
        <w:tc>
          <w:tcPr>
            <w:tcW w:w="33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Ожидаемое поведение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Левая плечевая функция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x &lt;= a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Степень принадлежности равна 1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Левая плечевая функция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x &gt;= b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Степень принадлежности равна 0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Правая плечевая функция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x &lt;= a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Степень принадлежности равна 0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Правая плечевая функция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x &gt;= b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Степень принадлежности равна 1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Треугольная функция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x = b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Степень принадлежности равна 1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Отсутствие параметра пользователя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selectedTermKey не передан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Используется базовое значение совместимости 65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Нет активных правил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ruleShapes пустой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Итоговый балл равен 0</w:t>
            </w:r>
          </w:p>
        </w:tc>
      </w:tr>
    </w:tbl>
    <w:p>
      <w:pPr>
        <w:spacing w:after="120"/>
      </w:pPr>
    </w:p>
    <w:p>
      <w:pPr>
        <w:pStyle w:val="Heading2"/>
        <w:spacing w:before="180" w:after="120"/>
      </w:pPr>
      <w:r>
        <w:rPr>
          <w:b/>
        </w:rPr>
        <w:t>Тестирование серверного API</w:t>
      </w:r>
    </w:p>
    <w:p>
      <w:pPr>
        <w:ind w:firstLine="708"/>
        <w:spacing w:after="120" w:line="360" w:lineRule="auto"/>
        <w:jc w:val="both"/>
      </w:pPr>
      <w:r>
        <w:t>Серверное API проверяется по основным маршрутам, которые обеспечивают пользовательские и административные сценарии. Для публичных маршрутов проверяется получение фильтров, главной страницы, каталога и карточки фильма. Для административных маршрутов проверяется валидация входных данных и корректное сохранение связанной информации.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24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Маршрут</w:t>
            </w:r>
          </w:p>
        </w:tc>
        <w:tc>
          <w:tcPr>
            <w:tcW w:w="24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Метод</w:t>
            </w:r>
          </w:p>
        </w:tc>
        <w:tc>
          <w:tcPr>
            <w:tcW w:w="24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Проверяемый сценарий</w:t>
            </w:r>
          </w:p>
        </w:tc>
        <w:tc>
          <w:tcPr>
            <w:tcW w:w="24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Ожидаемый результат</w:t>
            </w:r>
          </w:p>
        </w:tc>
      </w:tr>
      <w:tr>
        <w:tc>
          <w:tcPr>
            <w:tcW w:w="2400" w:type="dxa"/>
          </w:tcPr>
          <w:p>
            <w:pPr>
              <w:spacing w:after="60"/>
              <w:jc w:val="both"/>
            </w:pPr>
            <w:r>
              <w:t>/health</w:t>
            </w:r>
          </w:p>
        </w:tc>
        <w:tc>
          <w:tcPr>
            <w:tcW w:w="2400" w:type="dxa"/>
          </w:tcPr>
          <w:p>
            <w:pPr>
              <w:spacing w:after="60"/>
              <w:jc w:val="both"/>
            </w:pPr>
            <w:r>
              <w:t>GET</w:t>
            </w:r>
          </w:p>
        </w:tc>
        <w:tc>
          <w:tcPr>
            <w:tcW w:w="2400" w:type="dxa"/>
          </w:tcPr>
          <w:p>
            <w:pPr>
              <w:spacing w:after="60"/>
              <w:jc w:val="both"/>
            </w:pPr>
            <w:r>
              <w:t>Проверка доступности API</w:t>
            </w:r>
          </w:p>
        </w:tc>
        <w:tc>
          <w:tcPr>
            <w:tcW w:w="2400" w:type="dxa"/>
          </w:tcPr>
          <w:p>
            <w:pPr>
              <w:spacing w:after="60"/>
              <w:jc w:val="both"/>
            </w:pPr>
            <w:r>
              <w:t>Ответ { ok: true }</w:t>
            </w:r>
          </w:p>
        </w:tc>
      </w:tr>
      <w:tr>
        <w:tc>
          <w:tcPr>
            <w:tcW w:w="2400" w:type="dxa"/>
          </w:tcPr>
          <w:p>
            <w:pPr>
              <w:spacing w:after="60"/>
              <w:jc w:val="both"/>
            </w:pPr>
            <w:r>
              <w:t>/api/public/filters</w:t>
            </w:r>
          </w:p>
        </w:tc>
        <w:tc>
          <w:tcPr>
            <w:tcW w:w="2400" w:type="dxa"/>
          </w:tcPr>
          <w:p>
            <w:pPr>
              <w:spacing w:after="60"/>
              <w:jc w:val="both"/>
            </w:pPr>
            <w:r>
              <w:t>GET</w:t>
            </w:r>
          </w:p>
        </w:tc>
        <w:tc>
          <w:tcPr>
            <w:tcW w:w="2400" w:type="dxa"/>
          </w:tcPr>
          <w:p>
            <w:pPr>
              <w:spacing w:after="60"/>
              <w:jc w:val="both"/>
            </w:pPr>
            <w:r>
              <w:t>Получение фильтров каталога</w:t>
            </w:r>
          </w:p>
        </w:tc>
        <w:tc>
          <w:tcPr>
            <w:tcW w:w="2400" w:type="dxa"/>
          </w:tcPr>
          <w:p>
            <w:pPr>
              <w:spacing w:after="60"/>
              <w:jc w:val="both"/>
            </w:pPr>
            <w:r>
              <w:t>Списки переменных, жанров, стран и годов</w:t>
            </w:r>
          </w:p>
        </w:tc>
      </w:tr>
      <w:tr>
        <w:tc>
          <w:tcPr>
            <w:tcW w:w="2400" w:type="dxa"/>
          </w:tcPr>
          <w:p>
            <w:pPr>
              <w:spacing w:after="60"/>
              <w:jc w:val="both"/>
            </w:pPr>
            <w:r>
              <w:t>/api/public/home</w:t>
            </w:r>
          </w:p>
        </w:tc>
        <w:tc>
          <w:tcPr>
            <w:tcW w:w="2400" w:type="dxa"/>
          </w:tcPr>
          <w:p>
            <w:pPr>
              <w:spacing w:after="60"/>
              <w:jc w:val="both"/>
            </w:pPr>
            <w:r>
              <w:t>GET</w:t>
            </w:r>
          </w:p>
        </w:tc>
        <w:tc>
          <w:tcPr>
            <w:tcW w:w="2400" w:type="dxa"/>
          </w:tcPr>
          <w:p>
            <w:pPr>
              <w:spacing w:after="60"/>
              <w:jc w:val="both"/>
            </w:pPr>
            <w:r>
              <w:t>Получение данных главной страницы</w:t>
            </w:r>
          </w:p>
        </w:tc>
        <w:tc>
          <w:tcPr>
            <w:tcW w:w="2400" w:type="dxa"/>
          </w:tcPr>
          <w:p>
            <w:pPr>
              <w:spacing w:after="60"/>
              <w:jc w:val="both"/>
            </w:pPr>
            <w:r>
              <w:t>Слайдер, AI-подборка, тематические полки</w:t>
            </w:r>
          </w:p>
        </w:tc>
      </w:tr>
      <w:tr>
        <w:tc>
          <w:tcPr>
            <w:tcW w:w="2400" w:type="dxa"/>
          </w:tcPr>
          <w:p>
            <w:pPr>
              <w:spacing w:after="60"/>
              <w:jc w:val="both"/>
            </w:pPr>
            <w:r>
              <w:t>/api/public/catalog/search</w:t>
            </w:r>
          </w:p>
        </w:tc>
        <w:tc>
          <w:tcPr>
            <w:tcW w:w="2400" w:type="dxa"/>
          </w:tcPr>
          <w:p>
            <w:pPr>
              <w:spacing w:after="60"/>
              <w:jc w:val="both"/>
            </w:pPr>
            <w:r>
              <w:t>POST</w:t>
            </w:r>
          </w:p>
        </w:tc>
        <w:tc>
          <w:tcPr>
            <w:tcW w:w="2400" w:type="dxa"/>
          </w:tcPr>
          <w:p>
            <w:pPr>
              <w:spacing w:after="60"/>
              <w:jc w:val="both"/>
            </w:pPr>
            <w:r>
              <w:t>Расчет рекомендаций по пользовательскому запросу</w:t>
            </w:r>
          </w:p>
        </w:tc>
        <w:tc>
          <w:tcPr>
            <w:tcW w:w="2400" w:type="dxa"/>
          </w:tcPr>
          <w:p>
            <w:pPr>
              <w:spacing w:after="60"/>
              <w:jc w:val="both"/>
            </w:pPr>
            <w:r>
              <w:t>summary и ранжированный список фильмов</w:t>
            </w:r>
          </w:p>
        </w:tc>
      </w:tr>
      <w:tr>
        <w:tc>
          <w:tcPr>
            <w:tcW w:w="2400" w:type="dxa"/>
          </w:tcPr>
          <w:p>
            <w:pPr>
              <w:spacing w:after="60"/>
              <w:jc w:val="both"/>
            </w:pPr>
            <w:r>
              <w:t>/api/public/movies/:slug</w:t>
            </w:r>
          </w:p>
        </w:tc>
        <w:tc>
          <w:tcPr>
            <w:tcW w:w="2400" w:type="dxa"/>
          </w:tcPr>
          <w:p>
            <w:pPr>
              <w:spacing w:after="60"/>
              <w:jc w:val="both"/>
            </w:pPr>
            <w:r>
              <w:t>GET</w:t>
            </w:r>
          </w:p>
        </w:tc>
        <w:tc>
          <w:tcPr>
            <w:tcW w:w="2400" w:type="dxa"/>
          </w:tcPr>
          <w:p>
            <w:pPr>
              <w:spacing w:after="60"/>
              <w:jc w:val="both"/>
            </w:pPr>
            <w:r>
              <w:t>Получение карточки фильма</w:t>
            </w:r>
          </w:p>
        </w:tc>
        <w:tc>
          <w:tcPr>
            <w:tcW w:w="2400" w:type="dxa"/>
          </w:tcPr>
          <w:p>
            <w:pPr>
              <w:spacing w:after="60"/>
              <w:jc w:val="both"/>
            </w:pPr>
            <w:r>
              <w:t>Данные фильма или 404 при отсутствии slug</w:t>
            </w:r>
          </w:p>
        </w:tc>
      </w:tr>
      <w:tr>
        <w:tc>
          <w:tcPr>
            <w:tcW w:w="2400" w:type="dxa"/>
          </w:tcPr>
          <w:p>
            <w:pPr>
              <w:spacing w:after="60"/>
              <w:jc w:val="both"/>
            </w:pPr>
            <w:r>
              <w:t>/api/admin/bootstrap</w:t>
            </w:r>
          </w:p>
        </w:tc>
        <w:tc>
          <w:tcPr>
            <w:tcW w:w="2400" w:type="dxa"/>
          </w:tcPr>
          <w:p>
            <w:pPr>
              <w:spacing w:after="60"/>
              <w:jc w:val="both"/>
            </w:pPr>
            <w:r>
              <w:t>GET</w:t>
            </w:r>
          </w:p>
        </w:tc>
        <w:tc>
          <w:tcPr>
            <w:tcW w:w="2400" w:type="dxa"/>
          </w:tcPr>
          <w:p>
            <w:pPr>
              <w:spacing w:after="60"/>
              <w:jc w:val="both"/>
            </w:pPr>
            <w:r>
              <w:t>Загрузка административной панели</w:t>
            </w:r>
          </w:p>
        </w:tc>
        <w:tc>
          <w:tcPr>
            <w:tcW w:w="2400" w:type="dxa"/>
          </w:tcPr>
          <w:p>
            <w:pPr>
              <w:spacing w:after="60"/>
              <w:jc w:val="both"/>
            </w:pPr>
            <w:r>
              <w:t>Фильмы, переменные, правила и справочники enum</w:t>
            </w:r>
          </w:p>
        </w:tc>
      </w:tr>
      <w:tr>
        <w:tc>
          <w:tcPr>
            <w:tcW w:w="2400" w:type="dxa"/>
          </w:tcPr>
          <w:p>
            <w:pPr>
              <w:spacing w:after="60"/>
              <w:jc w:val="both"/>
            </w:pPr>
            <w:r>
              <w:t>/api/admin/movies</w:t>
            </w:r>
          </w:p>
        </w:tc>
        <w:tc>
          <w:tcPr>
            <w:tcW w:w="2400" w:type="dxa"/>
          </w:tcPr>
          <w:p>
            <w:pPr>
              <w:spacing w:after="60"/>
              <w:jc w:val="both"/>
            </w:pPr>
            <w:r>
              <w:t>POST</w:t>
            </w:r>
          </w:p>
        </w:tc>
        <w:tc>
          <w:tcPr>
            <w:tcW w:w="2400" w:type="dxa"/>
          </w:tcPr>
          <w:p>
            <w:pPr>
              <w:spacing w:after="60"/>
              <w:jc w:val="both"/>
            </w:pPr>
            <w:r>
              <w:t>Создание фильма</w:t>
            </w:r>
          </w:p>
        </w:tc>
        <w:tc>
          <w:tcPr>
            <w:tcW w:w="2400" w:type="dxa"/>
          </w:tcPr>
          <w:p>
            <w:pPr>
              <w:spacing w:after="60"/>
              <w:jc w:val="both"/>
            </w:pPr>
            <w:r>
              <w:t>201 и сериализованный объект фильма</w:t>
            </w:r>
          </w:p>
        </w:tc>
      </w:tr>
      <w:tr>
        <w:tc>
          <w:tcPr>
            <w:tcW w:w="2400" w:type="dxa"/>
          </w:tcPr>
          <w:p>
            <w:pPr>
              <w:spacing w:after="60"/>
              <w:jc w:val="both"/>
            </w:pPr>
            <w:r>
              <w:t>/api/admin/rules/:id</w:t>
            </w:r>
          </w:p>
        </w:tc>
        <w:tc>
          <w:tcPr>
            <w:tcW w:w="2400" w:type="dxa"/>
          </w:tcPr>
          <w:p>
            <w:pPr>
              <w:spacing w:after="60"/>
              <w:jc w:val="both"/>
            </w:pPr>
            <w:r>
              <w:t>PUT</w:t>
            </w:r>
          </w:p>
        </w:tc>
        <w:tc>
          <w:tcPr>
            <w:tcW w:w="2400" w:type="dxa"/>
          </w:tcPr>
          <w:p>
            <w:pPr>
              <w:spacing w:after="60"/>
              <w:jc w:val="both"/>
            </w:pPr>
            <w:r>
              <w:t>Обновление правила</w:t>
            </w:r>
          </w:p>
        </w:tc>
        <w:tc>
          <w:tcPr>
            <w:tcW w:w="2400" w:type="dxa"/>
          </w:tcPr>
          <w:p>
            <w:pPr>
              <w:spacing w:after="60"/>
              <w:jc w:val="both"/>
            </w:pPr>
            <w:r>
              <w:t>Обновленное правило с условиями</w:t>
            </w:r>
          </w:p>
        </w:tc>
      </w:tr>
    </w:tbl>
    <w:p>
      <w:pPr>
        <w:spacing w:after="120"/>
      </w:pPr>
    </w:p>
    <w:p>
      <w:pPr>
        <w:ind w:firstLine="708"/>
        <w:spacing w:after="120" w:line="360" w:lineRule="auto"/>
        <w:jc w:val="both"/>
      </w:pPr>
      <w:r>
        <w:t>Сборка серверной части была проверена командой npm run build в каталоге web-client-ai-api. Команда tsc -p tsconfig.json завершилась успешно, что подтверждает корректность типов TypeScript и отсутствие ошибок компиляции серверной части.</w:t>
      </w:r>
    </w:p>
    <w:p>
      <w:pPr>
        <w:pStyle w:val="Heading2"/>
        <w:spacing w:before="180" w:after="120"/>
      </w:pPr>
      <w:r>
        <w:rPr>
          <w:b/>
        </w:rPr>
        <w:t>Тестирование клиентской части</w:t>
      </w:r>
    </w:p>
    <w:p>
      <w:pPr>
        <w:ind w:firstLine="708"/>
        <w:spacing w:after="120" w:line="360" w:lineRule="auto"/>
        <w:jc w:val="both"/>
      </w:pPr>
      <w:r>
        <w:t>Клиентская часть проверяется через сборку Next.js и анализ основных страниц приложения. Сборка позволяет выявить ошибки типизации, некорректные импорты, проблемы маршрутизации и ошибки подготовки страниц. В проекте проверяются страницы: главная, каталог фильмов, карточка фильма, административная панель и страница 404.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33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Страница</w:t>
            </w:r>
          </w:p>
        </w:tc>
        <w:tc>
          <w:tcPr>
            <w:tcW w:w="33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Маршрут</w:t>
            </w:r>
          </w:p>
        </w:tc>
        <w:tc>
          <w:tcPr>
            <w:tcW w:w="33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Проверяемый результат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Главная страница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/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Отображение слайдера, AI-подборки и тематических полок.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Каталог фильмов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/collection/movies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Отображение фильтров, сводки рекомендаций и списка фильмов.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Карточка фильма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/movie/[slug]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Отображение сведений о фильме и пояснения AI при наличии параметров.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Административная панель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/admin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Отображение разделов управления фильмами, переменными и правилами.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Страница ошибки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/_not-found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Корректная обработка несуществующих маршрутов.</w:t>
            </w:r>
          </w:p>
        </w:tc>
      </w:tr>
    </w:tbl>
    <w:p>
      <w:pPr>
        <w:spacing w:after="120"/>
      </w:pPr>
    </w:p>
    <w:p>
      <w:pPr>
        <w:ind w:firstLine="708"/>
        <w:spacing w:after="120" w:line="360" w:lineRule="auto"/>
        <w:jc w:val="both"/>
      </w:pPr>
      <w:r>
        <w:t>Клиентская сборка была проверена командой npm run build в каталоге web-client-ai. Сборка Next.js завершилась успешно. В процессе сборки зафиксирована повторная попытка обращения к fonts.googleapis.com, после чего компиляция продолжилась и завершилась без ошибок. Итог сборки содержит динамические маршруты /, /admin, /collection/movies и /movie/[slug], а также статическую страницу _not-found.</w:t>
      </w:r>
    </w:p>
    <w:p>
      <w:pPr>
        <w:pStyle w:val="Heading2"/>
        <w:spacing w:before="180" w:after="120"/>
      </w:pPr>
      <w:r>
        <w:rPr>
          <w:b/>
        </w:rPr>
        <w:t>Тестирование валидации входных данных</w:t>
      </w:r>
    </w:p>
    <w:p>
      <w:pPr>
        <w:ind w:firstLine="708"/>
        <w:spacing w:after="120" w:line="360" w:lineRule="auto"/>
        <w:jc w:val="both"/>
      </w:pPr>
      <w:r>
        <w:t>Проверка валидации выполняется на основе схем Zod, используемых серверной частью. Валидаторы обеспечивают защиту от некорректных действий пользователя и администратора, блокируя сохранение данных за пределами допустимых диапазонов.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33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Сущность</w:t>
            </w:r>
          </w:p>
        </w:tc>
        <w:tc>
          <w:tcPr>
            <w:tcW w:w="33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Проверяемое ограничение</w:t>
            </w:r>
          </w:p>
        </w:tc>
        <w:tc>
          <w:tcPr>
            <w:tcW w:w="33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Ожидаемый результат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Movie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year должен быть целым числом от 1900 до 2100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Некорректный год отклоняется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Movie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duration должен быть от 40 до 300 минут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Некорректная длительность отклоняется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Movie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rating должен быть от 0 до 10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Некорректный рейтинг отклоняется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Movie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scoreValues должны находиться в диапазоне 0-100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Некорректное значение признака отклоняется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FuzzyVariable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key и name обязательны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Пустая переменная не сохраняется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FuzzyTerm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functionType должен быть допустимым enum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Недопустимый тип функции отклоняется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FuzzyRule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weight должен быть от 0 до 1.5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Некорректный вес правила отклоняется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FuzzyRule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conditions должен содержать минимум одно условие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Правило без условий отклоняется</w:t>
            </w:r>
          </w:p>
        </w:tc>
      </w:tr>
    </w:tbl>
    <w:p>
      <w:pPr>
        <w:spacing w:after="120"/>
      </w:pPr>
    </w:p>
    <w:p>
      <w:pPr>
        <w:pStyle w:val="Heading2"/>
        <w:spacing w:before="180" w:after="120"/>
      </w:pPr>
      <w:r>
        <w:rPr>
          <w:b/>
        </w:rPr>
        <w:t>Интеграционное тестирование пользовательских сценариев</w:t>
      </w:r>
    </w:p>
    <w:p>
      <w:pPr>
        <w:ind w:firstLine="708"/>
        <w:spacing w:after="120" w:line="360" w:lineRule="auto"/>
        <w:jc w:val="both"/>
      </w:pPr>
      <w:r>
        <w:t>Интеграционное тестирование направлено на проверку сквозных сценариев, при которых участвуют несколько компонентов системы: интерфейс, API, база данных и модуль рекомендаций. Основные сценарии приведены в таблице.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24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№</w:t>
            </w:r>
          </w:p>
        </w:tc>
        <w:tc>
          <w:tcPr>
            <w:tcW w:w="24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Сценарий</w:t>
            </w:r>
          </w:p>
        </w:tc>
        <w:tc>
          <w:tcPr>
            <w:tcW w:w="24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Шаги проверки</w:t>
            </w:r>
          </w:p>
        </w:tc>
        <w:tc>
          <w:tcPr>
            <w:tcW w:w="24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Ожидаемый результат</w:t>
            </w:r>
          </w:p>
        </w:tc>
      </w:tr>
      <w:tr>
        <w:tc>
          <w:tcPr>
            <w:tcW w:w="2400" w:type="dxa"/>
          </w:tcPr>
          <w:p>
            <w:pPr>
              <w:spacing w:after="60"/>
              <w:jc w:val="both"/>
            </w:pPr>
            <w:r>
              <w:t>1</w:t>
            </w:r>
          </w:p>
        </w:tc>
        <w:tc>
          <w:tcPr>
            <w:tcW w:w="2400" w:type="dxa"/>
          </w:tcPr>
          <w:p>
            <w:pPr>
              <w:spacing w:after="60"/>
              <w:jc w:val="both"/>
            </w:pPr>
            <w:r>
              <w:t>Получение AI-рекомендаций</w:t>
            </w:r>
          </w:p>
        </w:tc>
        <w:tc>
          <w:tcPr>
            <w:tcW w:w="2400" w:type="dxa"/>
          </w:tcPr>
          <w:p>
            <w:pPr>
              <w:spacing w:after="60"/>
              <w:jc w:val="both"/>
            </w:pPr>
            <w:r>
              <w:t>Открыть каталог, выбрать настроение, жанр, время, темп, глубину и аудиторию</w:t>
            </w:r>
          </w:p>
        </w:tc>
        <w:tc>
          <w:tcPr>
            <w:tcW w:w="2400" w:type="dxa"/>
          </w:tcPr>
          <w:p>
            <w:pPr>
              <w:spacing w:after="60"/>
              <w:jc w:val="both"/>
            </w:pPr>
            <w:r>
              <w:t>Система отображает ранжированный список и summary</w:t>
            </w:r>
          </w:p>
        </w:tc>
      </w:tr>
      <w:tr>
        <w:tc>
          <w:tcPr>
            <w:tcW w:w="2400" w:type="dxa"/>
          </w:tcPr>
          <w:p>
            <w:pPr>
              <w:spacing w:after="60"/>
              <w:jc w:val="both"/>
            </w:pPr>
            <w:r>
              <w:t>2</w:t>
            </w:r>
          </w:p>
        </w:tc>
        <w:tc>
          <w:tcPr>
            <w:tcW w:w="2400" w:type="dxa"/>
          </w:tcPr>
          <w:p>
            <w:pPr>
              <w:spacing w:after="60"/>
              <w:jc w:val="both"/>
            </w:pPr>
            <w:r>
              <w:t>Фильтрация по формальным признакам</w:t>
            </w:r>
          </w:p>
        </w:tc>
        <w:tc>
          <w:tcPr>
            <w:tcW w:w="2400" w:type="dxa"/>
          </w:tcPr>
          <w:p>
            <w:pPr>
              <w:spacing w:after="60"/>
              <w:jc w:val="both"/>
            </w:pPr>
            <w:r>
              <w:t>Выбрать жанр, год или страну</w:t>
            </w:r>
          </w:p>
        </w:tc>
        <w:tc>
          <w:tcPr>
            <w:tcW w:w="2400" w:type="dxa"/>
          </w:tcPr>
          <w:p>
            <w:pPr>
              <w:spacing w:after="60"/>
              <w:jc w:val="both"/>
            </w:pPr>
            <w:r>
              <w:t>В выдаче остаются фильмы, соответствующие точному фильтру</w:t>
            </w:r>
          </w:p>
        </w:tc>
      </w:tr>
      <w:tr>
        <w:tc>
          <w:tcPr>
            <w:tcW w:w="2400" w:type="dxa"/>
          </w:tcPr>
          <w:p>
            <w:pPr>
              <w:spacing w:after="60"/>
              <w:jc w:val="both"/>
            </w:pPr>
            <w:r>
              <w:t>3</w:t>
            </w:r>
          </w:p>
        </w:tc>
        <w:tc>
          <w:tcPr>
            <w:tcW w:w="2400" w:type="dxa"/>
          </w:tcPr>
          <w:p>
            <w:pPr>
              <w:spacing w:after="60"/>
              <w:jc w:val="both"/>
            </w:pPr>
            <w:r>
              <w:t>Просмотр пояснения</w:t>
            </w:r>
          </w:p>
        </w:tc>
        <w:tc>
          <w:tcPr>
            <w:tcW w:w="2400" w:type="dxa"/>
          </w:tcPr>
          <w:p>
            <w:pPr>
              <w:spacing w:after="60"/>
              <w:jc w:val="both"/>
            </w:pPr>
            <w:r>
              <w:t>Открыть карточку фильма из AI-выдачи</w:t>
            </w:r>
          </w:p>
        </w:tc>
        <w:tc>
          <w:tcPr>
            <w:tcW w:w="2400" w:type="dxa"/>
          </w:tcPr>
          <w:p>
            <w:pPr>
              <w:spacing w:after="60"/>
              <w:jc w:val="both"/>
            </w:pPr>
            <w:r>
              <w:t>Отображается AI-балл, причины рекомендации и сработавшие правила</w:t>
            </w:r>
          </w:p>
        </w:tc>
      </w:tr>
      <w:tr>
        <w:tc>
          <w:tcPr>
            <w:tcW w:w="2400" w:type="dxa"/>
          </w:tcPr>
          <w:p>
            <w:pPr>
              <w:spacing w:after="60"/>
              <w:jc w:val="both"/>
            </w:pPr>
            <w:r>
              <w:t>4</w:t>
            </w:r>
          </w:p>
        </w:tc>
        <w:tc>
          <w:tcPr>
            <w:tcW w:w="2400" w:type="dxa"/>
          </w:tcPr>
          <w:p>
            <w:pPr>
              <w:spacing w:after="60"/>
              <w:jc w:val="both"/>
            </w:pPr>
            <w:r>
              <w:t>Создание фильма администратором</w:t>
            </w:r>
          </w:p>
        </w:tc>
        <w:tc>
          <w:tcPr>
            <w:tcW w:w="2400" w:type="dxa"/>
          </w:tcPr>
          <w:p>
            <w:pPr>
              <w:spacing w:after="60"/>
              <w:jc w:val="both"/>
            </w:pPr>
            <w:r>
              <w:t>Заполнить форму фильма и значения признаков</w:t>
            </w:r>
          </w:p>
        </w:tc>
        <w:tc>
          <w:tcPr>
            <w:tcW w:w="2400" w:type="dxa"/>
          </w:tcPr>
          <w:p>
            <w:pPr>
              <w:spacing w:after="60"/>
              <w:jc w:val="both"/>
            </w:pPr>
            <w:r>
              <w:t>Фильм сохраняется и может участвовать в выдаче</w:t>
            </w:r>
          </w:p>
        </w:tc>
      </w:tr>
      <w:tr>
        <w:tc>
          <w:tcPr>
            <w:tcW w:w="2400" w:type="dxa"/>
          </w:tcPr>
          <w:p>
            <w:pPr>
              <w:spacing w:after="60"/>
              <w:jc w:val="both"/>
            </w:pPr>
            <w:r>
              <w:t>5</w:t>
            </w:r>
          </w:p>
        </w:tc>
        <w:tc>
          <w:tcPr>
            <w:tcW w:w="2400" w:type="dxa"/>
          </w:tcPr>
          <w:p>
            <w:pPr>
              <w:spacing w:after="60"/>
              <w:jc w:val="both"/>
            </w:pPr>
            <w:r>
              <w:t>Изменение правила</w:t>
            </w:r>
          </w:p>
        </w:tc>
        <w:tc>
          <w:tcPr>
            <w:tcW w:w="2400" w:type="dxa"/>
          </w:tcPr>
          <w:p>
            <w:pPr>
              <w:spacing w:after="60"/>
              <w:jc w:val="both"/>
            </w:pPr>
            <w:r>
              <w:t>Изменить вес, связку или условия правила</w:t>
            </w:r>
          </w:p>
        </w:tc>
        <w:tc>
          <w:tcPr>
            <w:tcW w:w="2400" w:type="dxa"/>
          </w:tcPr>
          <w:p>
            <w:pPr>
              <w:spacing w:after="60"/>
              <w:jc w:val="both"/>
            </w:pPr>
            <w:r>
              <w:t>Следующие рекомендации рассчитываются с учетом обновленного правила</w:t>
            </w:r>
          </w:p>
        </w:tc>
      </w:tr>
      <w:tr>
        <w:tc>
          <w:tcPr>
            <w:tcW w:w="2400" w:type="dxa"/>
          </w:tcPr>
          <w:p>
            <w:pPr>
              <w:spacing w:after="60"/>
              <w:jc w:val="both"/>
            </w:pPr>
            <w:r>
              <w:t>6</w:t>
            </w:r>
          </w:p>
        </w:tc>
        <w:tc>
          <w:tcPr>
            <w:tcW w:w="2400" w:type="dxa"/>
          </w:tcPr>
          <w:p>
            <w:pPr>
              <w:spacing w:after="60"/>
              <w:jc w:val="both"/>
            </w:pPr>
            <w:r>
              <w:t>Удаление переменной, используемой правилом</w:t>
            </w:r>
          </w:p>
        </w:tc>
        <w:tc>
          <w:tcPr>
            <w:tcW w:w="2400" w:type="dxa"/>
          </w:tcPr>
          <w:p>
            <w:pPr>
              <w:spacing w:after="60"/>
              <w:jc w:val="both"/>
            </w:pPr>
            <w:r>
              <w:t>Попытаться удалить переменную с условиями правил</w:t>
            </w:r>
          </w:p>
        </w:tc>
        <w:tc>
          <w:tcPr>
            <w:tcW w:w="2400" w:type="dxa"/>
          </w:tcPr>
          <w:p>
            <w:pPr>
              <w:spacing w:after="60"/>
              <w:jc w:val="both"/>
            </w:pPr>
            <w:r>
              <w:t>Удаление ограничивается ссылочной целостностью</w:t>
            </w:r>
          </w:p>
        </w:tc>
      </w:tr>
    </w:tbl>
    <w:p>
      <w:pPr>
        <w:spacing w:after="120"/>
      </w:pPr>
    </w:p>
    <w:p>
      <w:pPr>
        <w:pStyle w:val="Heading2"/>
        <w:spacing w:before="180" w:after="120"/>
      </w:pPr>
      <w:r>
        <w:rPr>
          <w:b/>
        </w:rPr>
        <w:t>Результаты выполнения проверок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33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Проверка</w:t>
            </w:r>
          </w:p>
        </w:tc>
        <w:tc>
          <w:tcPr>
            <w:tcW w:w="33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Команда или способ</w:t>
            </w:r>
          </w:p>
        </w:tc>
        <w:tc>
          <w:tcPr>
            <w:tcW w:w="33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Результат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Модульные тесты fuzzy-движка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npm test в web-client-ai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4 теста выполнены, 4 пройдены, 0 ошибок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Сборка серверной части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npm run build в web-client-ai-api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Сборка TypeScript завершилась успешно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Сборка клиентской части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npm run build в web-client-ai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Сборка Next.js завершилась успешно</w:t>
            </w:r>
          </w:p>
        </w:tc>
      </w:tr>
      <w:tr>
        <w:tc>
          <w:tcPr>
            <w:tcW w:w="3300" w:type="dxa"/>
          </w:tcPr>
          <w:p>
            <w:pPr>
              <w:spacing w:after="60"/>
              <w:jc w:val="both"/>
            </w:pPr>
            <w:r>
              <w:t>Проверка маршрутов клиентского приложения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Результат next build</w:t>
            </w:r>
          </w:p>
        </w:tc>
        <w:tc>
          <w:tcPr>
            <w:tcW w:w="3300" w:type="dxa"/>
          </w:tcPr>
          <w:p>
            <w:pPr>
              <w:spacing w:after="60"/>
              <w:jc w:val="both"/>
            </w:pPr>
            <w:r>
              <w:t>Сформированы маршруты /, /admin, /collection/movies, /movie/[slug], /_not-found</w:t>
            </w:r>
          </w:p>
        </w:tc>
      </w:tr>
    </w:tbl>
    <w:p>
      <w:pPr>
        <w:spacing w:after="120"/>
      </w:pPr>
    </w:p>
    <w:p>
      <w:pPr>
        <w:pStyle w:val="Heading2"/>
        <w:spacing w:before="180" w:after="120"/>
      </w:pPr>
      <w:r>
        <w:rPr>
          <w:b/>
        </w:rPr>
        <w:t>Вывод по подразделу</w:t>
      </w:r>
    </w:p>
    <w:p>
      <w:pPr>
        <w:ind w:firstLine="708"/>
        <w:spacing w:after="120" w:line="360" w:lineRule="auto"/>
        <w:jc w:val="both"/>
      </w:pPr>
      <w:r>
        <w:t>В результате тестирования компонентов автоматизированной системы FilmSense проверены модуль рекомендаций, серверная часть, клиентская часть, валидация входных данных и основные пользовательские сценарии. Автоматические тесты модуля рекомендаций подтвердили корректность ключевых свойств алгоритма: релевантные фильмы получают более высокий балл, точное совпадение жанра усиливает рекомендацию, ранжирование выполняется по убыванию итоговой оценки, а семейные предпочтения учитываются при расчете результата.</w:t>
      </w:r>
    </w:p>
    <w:p>
      <w:pPr>
        <w:ind w:firstLine="708"/>
        <w:spacing w:after="120" w:line="360" w:lineRule="auto"/>
        <w:jc w:val="both"/>
      </w:pPr>
      <w:r>
        <w:t>Сборка серверной и клиентской частей завершилась успешно, что подтверждает корректность типов, импортов и структуры маршрутов. Полученные результаты свидетельствуют о работоспособности разработанных компонентов и позволяют перейти к технологическому разделу, содержащему руководства по эксплуатации и сопровождению системы.</w:t>
      </w:r>
    </w:p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  <w:lang w:val="ru-RU"/>
      </w:rPr>
    </w:rPrDefault>
    <w:pPrDefault>
      <w:pPr>
        <w:spacing w:line="360" w:lineRule="auto"/>
      </w:pPr>
    </w:pPrDefault>
  </w:docDefaults>
  <w:style w:type="paragraph" w:default="1" w:styleId="Normal">
    <w:name w:val="Normal"/>
    <w:qFormat/>
    <w:rPr>
      <w:rFonts w:ascii="Times New Roman" w:hAnsi="Times New Roman" w:cs="Times New Roman"/>
      <w:sz w:val="28"/>
      <w:szCs w:val="28"/>
    </w:rPr>
  </w:style>
  <w:style w:type="paragraph" w:styleId="Heading1">
    <w:name w:val="heading 1"/>
    <w:basedOn w:val="Normal"/>
    <w:next w:val="Normal"/>
    <w:qFormat/>
    <w:rPr>
      <w:b/>
      <w:sz w:val="28"/>
      <w:szCs w:val="28"/>
    </w:rPr>
  </w:style>
  <w:style w:type="paragraph" w:styleId="Heading2">
    <w:name w:val="heading 2"/>
    <w:basedOn w:val="Normal"/>
    <w:next w:val="Normal"/>
    <w:qFormat/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2.3.5 Тестирование компонентов FilmSense</dc:title>
  <dc:creator>Codex</dc:creator>
  <cp:lastModifiedBy>Codex</cp:lastModifiedBy>
</cp:coreProperties>
</file>