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38A1" w14:textId="7FBBC2DA" w:rsidR="00023C51" w:rsidRDefault="004D4BF7">
      <w:r>
        <w:t>Зробити документацію, адаптувати під інші бази даних.</w:t>
      </w:r>
    </w:p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D4"/>
    <w:rsid w:val="00023C51"/>
    <w:rsid w:val="000974D9"/>
    <w:rsid w:val="004D4BF7"/>
    <w:rsid w:val="007603D4"/>
    <w:rsid w:val="007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E34E"/>
  <w15:chartTrackingRefBased/>
  <w15:docId w15:val="{625EA9C6-7C6D-4FD4-849C-6B5A1375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3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3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3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3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6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0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03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03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03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0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03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0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2024-11-14T17:35:00Z</dcterms:created>
  <dcterms:modified xsi:type="dcterms:W3CDTF">2024-11-14T17:36:00Z</dcterms:modified>
</cp:coreProperties>
</file>