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Heading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Liubov Poliahushko</w:t>
      </w:r>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6 Polytechnichna St., Kyiv, Ukraine, 03056</w:t>
      </w:r>
    </w:p>
    <w:p w14:paraId="7787A64A" w14:textId="77777777" w:rsidR="00415259" w:rsidRPr="00B167AB" w:rsidRDefault="00415259" w:rsidP="00415259">
      <w:pPr>
        <w:pStyle w:val="Heading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aging of the human body, taking into account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r w:rsidR="00A949E7" w:rsidRPr="00A949E7">
        <w:rPr>
          <w:sz w:val="28"/>
          <w:szCs w:val="28"/>
        </w:rPr>
        <w:t>to reveal the idea of estimating biological age based on ECG parameters and the complexity of the heart rate variability time series</w:t>
      </w:r>
      <w:bookmarkEnd w:id="3"/>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QRS duration</w:t>
      </w:r>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Klemera-Doubal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boosting method, such as XGBRegressor, LGBMRegressor, and CatBoostRegressor</w:t>
      </w:r>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r w:rsidRPr="000162D7">
        <w:t>Autonomic function regulating cardiac rhythm progressively declines with increasing age.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well-structured article on </w:t>
      </w:r>
      <w:r w:rsidRPr="004A1963">
        <w:rPr>
          <w:b/>
          <w:bCs/>
        </w:rPr>
        <w:t>biological age assessment using fractal dimension on RR-interval time series</w:t>
      </w:r>
      <w:r w:rsidRPr="004A1963">
        <w:t xml:space="preserve"> should include the following sections:</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20299044" w:rsidR="004A1963" w:rsidRPr="0012004D" w:rsidRDefault="004A1963" w:rsidP="008E2E2F">
      <w:pPr>
        <w:ind w:firstLine="709"/>
        <w:rPr>
          <w:rFonts w:ascii="Times New Roman" w:hAnsi="Times New Roman" w:cs="Times New Roman"/>
          <w:b/>
          <w:bCs/>
          <w:sz w:val="28"/>
          <w:szCs w:val="28"/>
          <w:lang w:val="en-US"/>
        </w:rPr>
      </w:pPr>
      <w:r w:rsidRPr="0012004D">
        <w:rPr>
          <w:rFonts w:ascii="Times New Roman" w:hAnsi="Times New Roman" w:cs="Times New Roman"/>
          <w:b/>
          <w:bCs/>
          <w:sz w:val="28"/>
          <w:szCs w:val="28"/>
        </w:rPr>
        <w:t>Introduction</w:t>
      </w:r>
    </w:p>
    <w:p w14:paraId="4523146A" w14:textId="6B2945A6"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hypothesis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[1]. </w:t>
      </w:r>
      <w:r w:rsidRPr="0012004D">
        <w:rPr>
          <w:rFonts w:ascii="Times New Roman" w:hAnsi="Times New Roman" w:cs="Times New Roman"/>
          <w:sz w:val="28"/>
          <w:szCs w:val="28"/>
        </w:rPr>
        <w:t>Assessment of biological age is important because each system, each tissue has its own, unique aging characteristics. Biological age, which reflects the degree of aging of the body both at the level of various subsystems and at the cellular level, can differ significantly from chronological age and provide more accurate information about the general state of health and the risk of developing various diseases.</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geroprotectors. Determination of biological age will make it possible to differentiate geroprotectors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r w:rsidR="0012004D" w:rsidRPr="0012004D">
        <w:rPr>
          <w:rFonts w:ascii="Times New Roman" w:hAnsi="Times New Roman" w:cs="Times New Roman"/>
          <w:sz w:val="28"/>
          <w:szCs w:val="28"/>
          <w:lang w:eastAsia="uk-UA"/>
        </w:rPr>
        <w:t>Due to the development of information technology and the rapid growth of available data, machine learning methods are gaining significant attention, which can be used to analyze large amounts of biological information and create accurate models for predicting biological age. One</w:t>
      </w:r>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method</w:t>
      </w:r>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of assessing a person's biological age can be its determination using an ECG (heart age).</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eastAsia="uk-UA"/>
        </w:rPr>
        <w:t>The need for reliable methods for assessing biological age is due to the fact that ECG data is a fairly common and easy-to-obtain biomarker of aging, which qualitatively and quantitatively reflects the functional state of the heart. It is known that heart rate variability (HRV) changes with age. Estimation of certain parameters of the HRV time series could allow analyzing age-dependent factors.</w:t>
      </w:r>
    </w:p>
    <w:p w14:paraId="71A93B33" w14:textId="0D59478C" w:rsidR="00513C93" w:rsidRPr="000C7F2F" w:rsidRDefault="0012004D" w:rsidP="007E621F">
      <w:pPr>
        <w:spacing w:after="0" w:line="360" w:lineRule="auto"/>
        <w:ind w:firstLine="708"/>
        <w:jc w:val="both"/>
        <w:rPr>
          <w:rFonts w:ascii="Times New Roman" w:hAnsi="Times New Roman" w:cs="Times New Roman"/>
          <w:sz w:val="28"/>
          <w:szCs w:val="28"/>
          <w:lang w:val="en-US"/>
        </w:rPr>
      </w:pPr>
      <w:r w:rsidRPr="0012004D">
        <w:rPr>
          <w:rFonts w:ascii="Times New Roman" w:hAnsi="Times New Roman" w:cs="Times New Roman"/>
          <w:sz w:val="28"/>
          <w:szCs w:val="28"/>
          <w:lang w:eastAsia="uk-UA"/>
        </w:rPr>
        <w:t>One method for analyzing RR interval time series data is to use fractal dimension (FD).</w:t>
      </w:r>
      <w:r w:rsidR="007E621F" w:rsidRPr="0012004D">
        <w:rPr>
          <w:rFonts w:ascii="Times New Roman" w:hAnsi="Times New Roman" w:cs="Times New Roman"/>
          <w:sz w:val="28"/>
          <w:szCs w:val="28"/>
        </w:rPr>
        <w:t xml:space="preserve"> FD methods (e.g., Detrended Fluctuation Analysis (DFA), Higuchi’s FD, Box-Counting FD) allow for a scale-invariant and system-wide assessment of heart rhythm complexity.</w:t>
      </w:r>
      <w:r w:rsidR="00513C93" w:rsidRPr="0012004D">
        <w:rPr>
          <w:rFonts w:ascii="Times New Roman" w:hAnsi="Times New Roman" w:cs="Times New Roman"/>
          <w:sz w:val="28"/>
          <w:szCs w:val="28"/>
        </w:rPr>
        <w:t xml:space="preserve"> </w:t>
      </w:r>
      <w:r w:rsidRPr="0012004D">
        <w:rPr>
          <w:rFonts w:ascii="Times New Roman" w:hAnsi="Times New Roman" w:cs="Times New Roman"/>
          <w:sz w:val="28"/>
          <w:szCs w:val="28"/>
        </w:rPr>
        <w:t>In this work, the Higuchi fractal dimension was used</w:t>
      </w:r>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[2]</w:t>
      </w:r>
      <w:r w:rsidR="00513C93" w:rsidRPr="0012004D">
        <w:rPr>
          <w:rFonts w:ascii="Times New Roman" w:hAnsi="Times New Roman" w:cs="Times New Roman"/>
          <w:sz w:val="28"/>
          <w:szCs w:val="28"/>
        </w:rPr>
        <w:t>. Fractal Dimension (FD) quantifies the complexity and self-similarity of a signal. It provides a measure of how a pattern changes across different scales, making it useful for analyzing physiological signals, such as RR-interval time series in heart rate variability (HRV).</w:t>
      </w:r>
      <w:r w:rsidR="007E621F" w:rsidRPr="0012004D">
        <w:rPr>
          <w:rFonts w:ascii="Times New Roman" w:hAnsi="Times New Roman" w:cs="Times New Roman"/>
          <w:sz w:val="28"/>
          <w:szCs w:val="28"/>
        </w:rPr>
        <w:t xml:space="preserve"> Biological signals, including heart rate dynamics, exhibit fractal properties due to the interplay of multiple regulatory mechanisms (e.g., autonomic nervous system, baroreflex). FD can capture the loss of complexity in aging and disease, which traditional linear methods may miss. Healthy heart rate dynamics exhibit a fractal-like structure, meaning they are neither completely random nor entirely regular.</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995822">
        <w:rPr>
          <w:rFonts w:ascii="Times New Roman" w:hAnsi="Times New Roman" w:cs="Times New Roman"/>
          <w:sz w:val="28"/>
          <w:szCs w:val="28"/>
          <w:lang w:val="en-US"/>
        </w:rPr>
        <w:t>3</w:t>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With aging and certain diseases (e.g., cardiovascular disorders, diabetes), HRV tends to become more regular (lower FD), reflecting a loss of adaptability.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FD serves as a biomarker for biological aging, distinguishing younger individuals (higher complexity) from older individuals (lower complexity).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It can be used in predictive models to estimate biological age based on HRV patterns.</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5E8A19C3" w:rsidR="000C7F2F" w:rsidRPr="000C7F2F" w:rsidRDefault="000C7F2F" w:rsidP="00995822">
      <w:pPr>
        <w:spacing w:after="0" w:line="360" w:lineRule="auto"/>
        <w:ind w:firstLine="708"/>
        <w:jc w:val="both"/>
        <w:rPr>
          <w:rFonts w:ascii="Times New Roman" w:hAnsi="Times New Roman" w:cs="Times New Roman"/>
          <w:b/>
          <w:bCs/>
          <w:sz w:val="28"/>
          <w:szCs w:val="28"/>
          <w:lang w:val="en-US"/>
        </w:rPr>
      </w:pPr>
      <w:r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r w:rsidRPr="000C7F2F">
        <w:rPr>
          <w:rFonts w:ascii="Times New Roman" w:hAnsi="Times New Roman" w:cs="Times New Roman"/>
          <w:sz w:val="28"/>
          <w:szCs w:val="28"/>
          <w:lang w:eastAsia="uk-UA"/>
        </w:rPr>
        <w:t>The aim of this study is to develop an algorithm for estimating human biological age based on fractal dimension from time series of ECG RR intervals. Attention will be paid to modern information technologies that allow processing large data sets and automating analysis processes.</w:t>
      </w:r>
    </w:p>
    <w:p w14:paraId="39421587" w14:textId="7CE62123" w:rsidR="000C7F2F" w:rsidRDefault="000C7F2F" w:rsidP="00995822">
      <w:pPr>
        <w:spacing w:line="360" w:lineRule="auto"/>
        <w:ind w:firstLine="708"/>
        <w:jc w:val="both"/>
        <w:rPr>
          <w:rFonts w:ascii="Times New Roman" w:hAnsi="Times New Roman" w:cs="Times New Roman"/>
          <w:b/>
          <w:bCs/>
          <w:sz w:val="28"/>
          <w:szCs w:val="28"/>
          <w:lang w:val="en-US" w:eastAsia="uk-UA"/>
        </w:rPr>
      </w:pPr>
      <w:r w:rsidRPr="00681047">
        <w:rPr>
          <w:rFonts w:ascii="Times New Roman" w:hAnsi="Times New Roman" w:cs="Times New Roman"/>
          <w:b/>
          <w:bCs/>
          <w:sz w:val="28"/>
          <w:szCs w:val="28"/>
          <w:lang w:val="en-US" w:eastAsia="uk-UA"/>
        </w:rPr>
        <w:t>Related works</w:t>
      </w:r>
    </w:p>
    <w:p w14:paraId="6A5BAC9E" w14:textId="33E69319" w:rsidR="004A1963" w:rsidRDefault="00521721" w:rsidP="00995822">
      <w:pPr>
        <w:spacing w:after="0" w:line="360" w:lineRule="auto"/>
        <w:ind w:firstLine="708"/>
        <w:jc w:val="both"/>
        <w:rPr>
          <w:rFonts w:ascii="Times New Roman" w:hAnsi="Times New Roman" w:cs="Times New Roman"/>
          <w:sz w:val="28"/>
          <w:szCs w:val="28"/>
          <w:lang w:val="en-US"/>
        </w:rPr>
      </w:pPr>
      <w:r w:rsidRPr="00D00B9A">
        <w:rPr>
          <w:rFonts w:ascii="Times New Roman" w:hAnsi="Times New Roman" w:cs="Times New Roman"/>
          <w:sz w:val="28"/>
          <w:szCs w:val="28"/>
        </w:rPr>
        <w:t>Previous research on fractal dimension applied to physiological signals.</w:t>
      </w:r>
      <w:r w:rsidR="00D00B9A">
        <w:rPr>
          <w:rFonts w:ascii="Times New Roman" w:hAnsi="Times New Roman" w:cs="Times New Roman"/>
          <w:sz w:val="28"/>
          <w:szCs w:val="28"/>
          <w:lang w:val="en-US"/>
        </w:rPr>
        <w:t xml:space="preserve"> </w:t>
      </w:r>
      <w:r w:rsidR="003C2875" w:rsidRPr="00D00B9A">
        <w:rPr>
          <w:rFonts w:ascii="Times New Roman" w:hAnsi="Times New Roman" w:cs="Times New Roman"/>
          <w:sz w:val="28"/>
          <w:szCs w:val="28"/>
        </w:rPr>
        <w:t>In work [4] the classification of 7 arrhythmias is given</w:t>
      </w:r>
      <w:r w:rsidR="005664C9" w:rsidRPr="00D00B9A">
        <w:rPr>
          <w:rFonts w:ascii="Times New Roman" w:hAnsi="Times New Roman" w:cs="Times New Roman"/>
          <w:sz w:val="28"/>
          <w:szCs w:val="28"/>
        </w:rPr>
        <w:t xml:space="preserve"> from ECG Using Fractal Dimension</w:t>
      </w:r>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r w:rsidR="003C2875" w:rsidRPr="00D00B9A">
        <w:rPr>
          <w:rFonts w:ascii="Times New Roman" w:hAnsi="Times New Roman" w:cs="Times New Roman"/>
          <w:sz w:val="28"/>
          <w:szCs w:val="28"/>
        </w:rPr>
        <w:t xml:space="preserve">In work </w:t>
      </w:r>
      <w:r w:rsidR="005664C9" w:rsidRPr="00D00B9A">
        <w:rPr>
          <w:rFonts w:ascii="Times New Roman" w:hAnsi="Times New Roman" w:cs="Times New Roman"/>
          <w:sz w:val="28"/>
          <w:szCs w:val="28"/>
          <w:lang w:val="en-US"/>
        </w:rPr>
        <w:t>[</w:t>
      </w:r>
      <w:r w:rsidR="003C2875" w:rsidRPr="00D00B9A">
        <w:rPr>
          <w:rFonts w:ascii="Times New Roman" w:hAnsi="Times New Roman" w:cs="Times New Roman"/>
          <w:sz w:val="28"/>
          <w:szCs w:val="28"/>
          <w:lang w:val="en-US"/>
        </w:rPr>
        <w:t>5</w:t>
      </w:r>
      <w:r w:rsidR="005664C9"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Artificial intelligence-estimated</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biological heart age using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12-lead electrocardiogram</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predicts mortality and</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cardiovascular outcomes</w:t>
      </w:r>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[6], biological age was estimated based on heart rate variability.</w:t>
      </w:r>
      <w:r w:rsidRPr="00D00B9A">
        <w:rPr>
          <w:rFonts w:ascii="Times New Roman" w:hAnsi="Times New Roman" w:cs="Times New Roman"/>
          <w:sz w:val="28"/>
          <w:szCs w:val="28"/>
          <w:lang w:val="en-US"/>
        </w:rPr>
        <w:t xml:space="preserve"> </w:t>
      </w:r>
      <w:r w:rsidRPr="00D00B9A">
        <w:rPr>
          <w:rFonts w:ascii="Times New Roman" w:hAnsi="Times New Roman" w:cs="Times New Roman"/>
          <w:sz w:val="28"/>
          <w:szCs w:val="28"/>
        </w:rPr>
        <w:t>Higuchi’s fractal dimension (HFD) is used widely to understand the complexity and non-linearities in brain signals. </w:t>
      </w:r>
      <w:r w:rsidRPr="00D00B9A">
        <w:rPr>
          <w:rFonts w:ascii="Times New Roman" w:hAnsi="Times New Roman" w:cs="Times New Roman"/>
          <w:sz w:val="28"/>
          <w:szCs w:val="28"/>
          <w:lang w:val="en-US"/>
        </w:rPr>
        <w:t>A</w:t>
      </w:r>
      <w:r w:rsidRPr="00D00B9A">
        <w:rPr>
          <w:rFonts w:ascii="Times New Roman" w:hAnsi="Times New Roman" w:cs="Times New Roman"/>
          <w:sz w:val="28"/>
          <w:szCs w:val="28"/>
        </w:rPr>
        <w:t>ge classification using HFD was slightly better than classification using spectral features (power and slope). Therefore, HFD could effectively integrate various spectral features as well as some non-linearities not captured using spectral analysis, which could enhance our understanding of brain dynamics underlying healthy aging</w:t>
      </w:r>
      <w:r w:rsidRPr="00D00B9A">
        <w:rPr>
          <w:rFonts w:ascii="Times New Roman" w:hAnsi="Times New Roman" w:cs="Times New Roman"/>
          <w:sz w:val="28"/>
          <w:szCs w:val="28"/>
          <w:lang w:val="en-US"/>
        </w:rPr>
        <w:t xml:space="preserve"> [</w:t>
      </w:r>
      <w:r w:rsidR="00D00B9A" w:rsidRPr="00D00B9A">
        <w:rPr>
          <w:rFonts w:ascii="Times New Roman" w:hAnsi="Times New Roman" w:cs="Times New Roman"/>
          <w:sz w:val="28"/>
          <w:szCs w:val="28"/>
          <w:lang w:val="en-US"/>
        </w:rPr>
        <w:t>7</w:t>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A method based on the assessment of the Fractal Dimension (FD) of ECG recordings is suggested for the identification of cardiac diseases</w:t>
      </w:r>
      <w:r w:rsidRPr="00521721">
        <w:rPr>
          <w:rFonts w:ascii="Times New Roman" w:hAnsi="Times New Roman" w:cs="Times New Roman"/>
          <w:sz w:val="28"/>
          <w:szCs w:val="28"/>
          <w:lang w:val="en-US"/>
        </w:rPr>
        <w:t xml:space="preserve"> [8].</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6668F401" w:rsidR="004A1963" w:rsidRPr="00995822" w:rsidRDefault="004A1963" w:rsidP="00995822">
      <w:pPr>
        <w:ind w:left="720" w:firstLine="131"/>
        <w:rPr>
          <w:rFonts w:ascii="Times New Roman" w:hAnsi="Times New Roman" w:cs="Times New Roman"/>
          <w:sz w:val="28"/>
          <w:szCs w:val="28"/>
          <w:lang w:val="en-US"/>
        </w:rPr>
      </w:pPr>
      <w:r w:rsidRPr="00995822">
        <w:rPr>
          <w:rFonts w:ascii="Times New Roman" w:hAnsi="Times New Roman" w:cs="Times New Roman"/>
          <w:b/>
          <w:bCs/>
          <w:sz w:val="28"/>
          <w:szCs w:val="28"/>
        </w:rPr>
        <w:t>Data Acquisition</w:t>
      </w:r>
    </w:p>
    <w:p w14:paraId="439FEF48" w14:textId="691BF6B2" w:rsidR="000162D7" w:rsidRDefault="000162D7"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A dataset to quantify changes of cardiovascular autonomic function during healthy aging</w:t>
      </w:r>
      <w:r w:rsidR="00180400">
        <w:rPr>
          <w:rFonts w:ascii="Times New Roman" w:eastAsia="Times New Roman" w:hAnsi="Times New Roman" w:cs="Times New Roman"/>
          <w:color w:val="212529"/>
          <w:kern w:val="36"/>
          <w:sz w:val="28"/>
          <w:szCs w:val="28"/>
          <w:lang w:val="en-US"/>
          <w14:ligatures w14:val="none"/>
        </w:rPr>
        <w:t xml:space="preserve"> p</w:t>
      </w:r>
      <w:r w:rsidR="00961941" w:rsidRPr="00961941">
        <w:rPr>
          <w:rFonts w:ascii="Times New Roman" w:eastAsia="Times New Roman" w:hAnsi="Times New Roman" w:cs="Times New Roman"/>
          <w:color w:val="212529"/>
          <w:kern w:val="36"/>
          <w:sz w:val="28"/>
          <w:szCs w:val="28"/>
          <w14:ligatures w14:val="none"/>
        </w:rPr>
        <w:t>ublished</w:t>
      </w:r>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July 30, 2021.</w:t>
      </w:r>
    </w:p>
    <w:p w14:paraId="6FD9734E" w14:textId="4761F2A1" w:rsidR="00961941" w:rsidRDefault="00961941"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study</w:t>
      </w:r>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995822">
        <w:rPr>
          <w:rFonts w:ascii="Times New Roman" w:eastAsia="Times New Roman" w:hAnsi="Times New Roman" w:cs="Times New Roman"/>
          <w:color w:val="212529"/>
          <w:kern w:val="36"/>
          <w:sz w:val="28"/>
          <w:szCs w:val="28"/>
          <w:lang w:val="en-US"/>
          <w14:ligatures w14:val="none"/>
        </w:rPr>
        <w:t>9</w:t>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aims to provide a database of high-resolution biological signals to describe the effect of healthy aging on cardiovascular regulation. Electrocardiogram signals were recorded simultaneously at rest in 1,121 healthy volunteers. </w:t>
      </w:r>
    </w:p>
    <w:p w14:paraId="02060430" w14:textId="2E54B6B8" w:rsidR="00961941" w:rsidRDefault="00961941"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961941">
        <w:rPr>
          <w:rFonts w:ascii="Times New Roman" w:eastAsia="Times New Roman" w:hAnsi="Times New Roman" w:cs="Times New Roman"/>
          <w:color w:val="212529"/>
          <w:kern w:val="36"/>
          <w:sz w:val="28"/>
          <w:szCs w:val="28"/>
          <w14:ligatures w14:val="none"/>
        </w:rPr>
        <w:lastRenderedPageBreak/>
        <w:t>Data set have been collected over the last decade in Jena University Hospital. All measurements were recorded at the department of psychosomatic medicine and psychotherapy.</w:t>
      </w:r>
      <w:r>
        <w:rPr>
          <w:rFonts w:ascii="Times New Roman" w:eastAsia="Times New Roman" w:hAnsi="Times New Roman" w:cs="Times New Roman"/>
          <w:color w:val="212529"/>
          <w:kern w:val="36"/>
          <w:sz w:val="28"/>
          <w:szCs w:val="28"/>
          <w:lang w:val="en-US"/>
          <w14:ligatures w14:val="none"/>
        </w:rPr>
        <w:t xml:space="preserve"> </w:t>
      </w:r>
      <w:r w:rsidRPr="00961941">
        <w:rPr>
          <w:rFonts w:ascii="Times New Roman" w:eastAsia="Times New Roman" w:hAnsi="Times New Roman" w:cs="Times New Roman"/>
          <w:color w:val="212529"/>
          <w:kern w:val="36"/>
          <w:sz w:val="28"/>
          <w:szCs w:val="28"/>
          <w14:ligatures w14:val="none"/>
        </w:rPr>
        <w:t>The study was approved by the ethics committee of the Medical Faculty of the Friedrich Schiller University Jena. All research was performed in accordance with relevant guidelines and regulations. The informed written consent was obtained from all subjects.</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 xml:space="preserve">An ECG (lead II) was recorded at 1000 Hz either by an MP150 (ECG100C, BIOPAC systems inc., Golata, CA, USA) or Task Force Monitor system (CNSystems Medizintechnik GmbH, Graz AUT). </w:t>
      </w:r>
      <w:r w:rsidR="00180400">
        <w:rPr>
          <w:rFonts w:ascii="Times New Roman" w:eastAsia="Times New Roman" w:hAnsi="Times New Roman" w:cs="Times New Roman"/>
          <w:color w:val="212529"/>
          <w:kern w:val="36"/>
          <w:sz w:val="28"/>
          <w:szCs w:val="28"/>
          <w:lang w:val="en-US"/>
          <w14:ligatures w14:val="none"/>
        </w:rPr>
        <w:t>P</w:t>
      </w:r>
      <w:r w:rsidRPr="00401C0F">
        <w:rPr>
          <w:rFonts w:ascii="Times New Roman" w:eastAsia="Times New Roman" w:hAnsi="Times New Roman" w:cs="Times New Roman"/>
          <w:color w:val="212529"/>
          <w:kern w:val="36"/>
          <w:sz w:val="28"/>
          <w:szCs w:val="28"/>
          <w14:ligatures w14:val="none"/>
        </w:rPr>
        <w:t>re-gelled Ag/AgCl electrodes (BlueSensor VL, Ambu BmbH, Bad Nauheim, GER) were attached according to an Einthoven triangle.</w:t>
      </w:r>
    </w:p>
    <w:p w14:paraId="2E85F3E2" w14:textId="3D6A5BA1"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Measurements were performed in an examination room that was temperature controlled at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C. During the recordings it was absolutely quiet and fully shaded. The illumination level was kept constant via an indirect light source. </w:t>
      </w:r>
    </w:p>
    <w:p w14:paraId="43061043" w14:textId="77007ED8"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After the subjects lied down comfortably on the examination tilt table, electrodes and pressure cuffs were placed. For the resting state recording, we instructed participants to avoid movement, yawning or coughing.</w:t>
      </w:r>
    </w:p>
    <w:p w14:paraId="0C30C0BE" w14:textId="1C6CA8C3"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instructor waited a few minutes for the participant to calm down and checked the quality of the acquired signals. In case of insufficient signal quality, electrodes and cuffs were re-arranged. Otherwise, the recording was started. The length of the recording was on average 19 minutes (8 - 45 minutes) and was supervised by the instructor.</w:t>
      </w:r>
    </w:p>
    <w:p w14:paraId="11AA8116" w14:textId="1851F7C6"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data files are provided in open WFDB standard format and named in consecutive numbers after random ordering. Additional patient information is stored in the file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r w:rsidRPr="00401C0F">
        <w:rPr>
          <w:rFonts w:ascii="Times New Roman" w:eastAsia="Times New Roman" w:hAnsi="Times New Roman" w:cs="Times New Roman"/>
          <w:color w:val="212529"/>
          <w:kern w:val="36"/>
          <w:sz w:val="28"/>
          <w:szCs w:val="28"/>
          <w14:ligatures w14:val="none"/>
        </w:rPr>
        <w:t>Age groups are defined as follows: 1 (18-19 years), 2 (20-24 years), 3 (25-29 years), 4 (30-34 years), 5 (35-39 years), 6 (40-44 years), 7 (45-49 years), 8 (50-54 years), 9 (55-59 years), 10 (60-64 years), 11 (65-69 years), 12 (70-74 years), 13 (75-79 years), 14 (80-84 years), 15 (85-92 years). Gender is coded 0 (male) or 1 (female). Recording device is either 0 (TFM, CNSystems) or 1 (CNAP 500, CNSystems; MP150, BIOPAC Systems).</w:t>
      </w:r>
    </w:p>
    <w:p w14:paraId="3EAC8184" w14:textId="77777777" w:rsidR="00657828" w:rsidRDefault="00657828" w:rsidP="00AD4F3E">
      <w:pPr>
        <w:pStyle w:val="ListParagraph"/>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77777777" w:rsidR="00995822" w:rsidRPr="002A6DF8" w:rsidRDefault="00995822" w:rsidP="00995822">
      <w:pPr>
        <w:ind w:firstLine="708"/>
        <w:rPr>
          <w:rFonts w:ascii="Times New Roman" w:hAnsi="Times New Roman" w:cs="Times New Roman"/>
          <w:b/>
          <w:bCs/>
          <w:sz w:val="28"/>
          <w:szCs w:val="28"/>
        </w:rPr>
      </w:pPr>
      <w:r w:rsidRPr="002A6DF8">
        <w:rPr>
          <w:rFonts w:ascii="Times New Roman" w:hAnsi="Times New Roman" w:cs="Times New Roman"/>
          <w:b/>
          <w:bCs/>
          <w:sz w:val="28"/>
          <w:szCs w:val="28"/>
        </w:rPr>
        <w:lastRenderedPageBreak/>
        <w:t>Methodology</w:t>
      </w:r>
    </w:p>
    <w:p w14:paraId="3B92BC02" w14:textId="43C2E66A" w:rsidR="002A6DF8" w:rsidRPr="00C91A48" w:rsidRDefault="00657828" w:rsidP="002A6DF8">
      <w:pPr>
        <w:ind w:firstLine="708"/>
        <w:rPr>
          <w:rFonts w:ascii="Times New Roman" w:hAnsi="Times New Roman" w:cs="Times New Roman"/>
          <w:sz w:val="28"/>
          <w:szCs w:val="28"/>
          <w:lang w:val="en-US"/>
        </w:rPr>
      </w:pPr>
      <w:r w:rsidRPr="00C91A48">
        <w:rPr>
          <w:rFonts w:ascii="Times New Roman" w:hAnsi="Times New Roman" w:cs="Times New Roman"/>
          <w:b/>
          <w:bCs/>
          <w:sz w:val="28"/>
          <w:szCs w:val="28"/>
        </w:rPr>
        <w:t>Preprocessing step</w:t>
      </w:r>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2A6DF8" w:rsidRPr="00C91A48">
        <w:rPr>
          <w:rFonts w:ascii="Times New Roman" w:hAnsi="Times New Roman" w:cs="Times New Roman"/>
          <w:b/>
          <w:bCs/>
          <w:sz w:val="28"/>
          <w:szCs w:val="28"/>
        </w:rPr>
        <w:t xml:space="preserve"> </w:t>
      </w:r>
      <w:r w:rsidR="002A6DF8" w:rsidRPr="00C91A48">
        <w:rPr>
          <w:rFonts w:ascii="Times New Roman" w:hAnsi="Times New Roman" w:cs="Times New Roman"/>
          <w:sz w:val="28"/>
          <w:szCs w:val="28"/>
        </w:rPr>
        <w:t>Recordings with artifacts (missing values) were removed from the ECG set (</w:t>
      </w:r>
      <w:r w:rsidR="00C91A48" w:rsidRPr="00C91A48">
        <w:rPr>
          <w:rFonts w:ascii="Times New Roman" w:hAnsi="Times New Roman" w:cs="Times New Roman"/>
          <w:sz w:val="28"/>
          <w:szCs w:val="28"/>
          <w:lang w:val="en-US"/>
        </w:rPr>
        <w:t>f</w:t>
      </w:r>
      <w:r w:rsidR="002A6DF8" w:rsidRPr="00C91A48">
        <w:rPr>
          <w:rFonts w:ascii="Times New Roman" w:hAnsi="Times New Roman" w:cs="Times New Roman"/>
          <w:sz w:val="28"/>
          <w:szCs w:val="28"/>
        </w:rPr>
        <w:t>igure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6BB04305" w14:textId="77777777" w:rsidR="00C91A48" w:rsidRDefault="00C91A48" w:rsidP="00C91A48">
      <w:pPr>
        <w:ind w:firstLine="708"/>
        <w:rPr>
          <w:rFonts w:ascii="Times New Roman" w:hAnsi="Times New Roman" w:cs="Times New Roman"/>
          <w:sz w:val="28"/>
          <w:szCs w:val="28"/>
          <w:lang w:val="en-US"/>
        </w:rPr>
      </w:pPr>
    </w:p>
    <w:p w14:paraId="66612778" w14:textId="1A4BF277"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2.</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7"/>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67C129FD"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t>Figure</w:t>
      </w:r>
      <w:r w:rsidR="00426569">
        <w:rPr>
          <w:rFonts w:ascii="Times New Roman" w:eastAsia="Times New Roman" w:hAnsi="Times New Roman" w:cs="Times New Roman"/>
          <w:color w:val="212529"/>
          <w:kern w:val="36"/>
          <w:sz w:val="28"/>
          <w:szCs w:val="28"/>
          <w14:ligatures w14:val="none"/>
        </w:rPr>
        <w:t xml:space="preserve"> </w:t>
      </w:r>
      <w:r w:rsidR="007C4B8B" w:rsidRPr="00C91A48">
        <w:rPr>
          <w:rFonts w:ascii="Times New Roman" w:eastAsia="Times New Roman" w:hAnsi="Times New Roman" w:cs="Times New Roman"/>
          <w:color w:val="212529"/>
          <w:kern w:val="36"/>
          <w:sz w:val="28"/>
          <w:szCs w:val="28"/>
          <w:lang w:val="en-US"/>
          <w14:ligatures w14:val="none"/>
        </w:rPr>
        <w:t>2</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7FAAC9A2" w:rsidR="00C91A48" w:rsidRPr="00C91A48" w:rsidRDefault="00C91A48" w:rsidP="00C91A48">
      <w:pPr>
        <w:pStyle w:val="ListParagraph"/>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r w:rsidRPr="00C91A48">
        <w:rPr>
          <w:rFonts w:ascii="Times New Roman" w:hAnsi="Times New Roman" w:cs="Times New Roman"/>
          <w:sz w:val="28"/>
          <w:szCs w:val="28"/>
        </w:rPr>
        <w:t>Preprocessing of ECG recordings includes removing baseline wander and removing high-frequency noise (</w:t>
      </w:r>
      <w:r>
        <w:rPr>
          <w:rFonts w:ascii="Times New Roman" w:hAnsi="Times New Roman" w:cs="Times New Roman"/>
          <w:sz w:val="28"/>
          <w:szCs w:val="28"/>
          <w:lang w:val="en-US"/>
        </w:rPr>
        <w:t>f</w:t>
      </w:r>
      <w:r w:rsidRPr="00C91A48">
        <w:rPr>
          <w:rFonts w:ascii="Times New Roman" w:hAnsi="Times New Roman" w:cs="Times New Roman"/>
          <w:sz w:val="28"/>
          <w:szCs w:val="28"/>
        </w:rPr>
        <w:t xml:space="preserve">igure </w:t>
      </w:r>
      <w:r>
        <w:rPr>
          <w:rFonts w:ascii="Times New Roman" w:hAnsi="Times New Roman" w:cs="Times New Roman"/>
          <w:sz w:val="28"/>
          <w:szCs w:val="28"/>
          <w:lang w:val="en-US"/>
        </w:rPr>
        <w:t>3</w:t>
      </w:r>
      <w:r w:rsidR="004E5867">
        <w:rPr>
          <w:rFonts w:ascii="Times New Roman" w:hAnsi="Times New Roman" w:cs="Times New Roman"/>
          <w:sz w:val="28"/>
          <w:szCs w:val="28"/>
          <w:lang w:val="en-US"/>
        </w:rPr>
        <w:t>, figure 4.a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lastRenderedPageBreak/>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8"/>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77777777"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r w:rsidRPr="00C91A48">
        <w:rPr>
          <w:rFonts w:ascii="Times New Roman" w:eastAsia="Times New Roman" w:hAnsi="Times New Roman" w:cs="Times New Roman"/>
          <w:color w:val="212529"/>
          <w:kern w:val="36"/>
          <w:sz w:val="28"/>
          <w:szCs w:val="28"/>
          <w14:ligatures w14:val="none"/>
        </w:rPr>
        <w:t>Figure 3 – Removing baseline wander and high-frequency noise</w:t>
      </w:r>
    </w:p>
    <w:p w14:paraId="248A6BB3" w14:textId="396D7D9C" w:rsidR="00C91A48" w:rsidRPr="00C91A48" w:rsidRDefault="00EB32C9"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sidRPr="00EB32C9">
        <w:rPr>
          <w:rFonts w:ascii="Times New Roman" w:hAnsi="Times New Roman" w:cs="Times New Roman" w:hint="eastAsia"/>
          <w:b/>
          <w:bCs/>
          <w:color w:val="212529"/>
          <w:kern w:val="36"/>
          <w:sz w:val="28"/>
          <w:szCs w:val="28"/>
          <w:lang w:val="en-US"/>
          <w14:ligatures w14:val="none"/>
        </w:rPr>
        <w:t>R-peaks detection</w:t>
      </w:r>
      <w:r>
        <w:rPr>
          <w:rFonts w:ascii="Times New Roman" w:hAnsi="Times New Roman" w:cs="Times New Roman" w:hint="eastAsia"/>
          <w:b/>
          <w:bCs/>
          <w:color w:val="212529"/>
          <w:kern w:val="36"/>
          <w:sz w:val="28"/>
          <w:szCs w:val="28"/>
          <w:lang w:val="en-US"/>
          <w14:ligatures w14:val="none"/>
        </w:rPr>
        <w:t xml:space="preserve"> and extracting HRV time series</w:t>
      </w:r>
      <w:r w:rsidRPr="00EB32C9">
        <w:rPr>
          <w:rFonts w:ascii="Times New Roman" w:hAnsi="Times New Roman" w:cs="Times New Roman" w:hint="eastAsia"/>
          <w:b/>
          <w:bCs/>
          <w:color w:val="212529"/>
          <w:kern w:val="36"/>
          <w:sz w:val="28"/>
          <w:szCs w:val="28"/>
          <w:lang w:val="en-US"/>
          <w14:ligatures w14:val="none"/>
        </w:rPr>
        <w:t>.</w:t>
      </w:r>
      <w:r>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9">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11FCC586"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Figure 4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r w:rsidRPr="004E5867">
        <w:rPr>
          <w:rFonts w:ascii="Times New Roman" w:hAnsi="Times New Roman" w:cs="Times New Roman"/>
          <w:sz w:val="28"/>
          <w:szCs w:val="28"/>
        </w:rPr>
        <w:t xml:space="preserve">The time series of </w:t>
      </w:r>
      <w:r>
        <w:rPr>
          <w:rFonts w:ascii="Times New Roman" w:hAnsi="Times New Roman" w:cs="Times New Roman"/>
          <w:sz w:val="28"/>
          <w:szCs w:val="28"/>
          <w:lang w:val="en-US"/>
        </w:rPr>
        <w:t>RR-</w:t>
      </w:r>
      <w:r w:rsidRPr="004E5867">
        <w:rPr>
          <w:rFonts w:ascii="Times New Roman" w:hAnsi="Times New Roman" w:cs="Times New Roman"/>
          <w:sz w:val="28"/>
          <w:szCs w:val="28"/>
        </w:rPr>
        <w:t>intervals is shown in the figure</w:t>
      </w:r>
      <w:r>
        <w:rPr>
          <w:rFonts w:ascii="Times New Roman" w:hAnsi="Times New Roman" w:cs="Times New Roman"/>
          <w:sz w:val="28"/>
          <w:szCs w:val="28"/>
          <w:lang w:val="en-US"/>
        </w:rPr>
        <w:t xml:space="preserve"> 5.</w:t>
      </w:r>
    </w:p>
    <w:p w14:paraId="5C5B3299" w14:textId="44C89C21" w:rsidR="00C07087" w:rsidRPr="00EB32C9" w:rsidRDefault="000F7555" w:rsidP="004E5867">
      <w:pPr>
        <w:pStyle w:val="ListParagraph"/>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0"/>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16CCB5AF" w:rsidR="00961941" w:rsidRPr="00EF1D3E" w:rsidRDefault="004E5867" w:rsidP="004E5867">
      <w:pPr>
        <w:pStyle w:val="ListParagraph"/>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Figure 5 - Rhythmogram</w:t>
      </w:r>
    </w:p>
    <w:p w14:paraId="20735795" w14:textId="0AD64A65" w:rsidR="000162D7" w:rsidRPr="004A1963" w:rsidRDefault="000162D7" w:rsidP="000162D7">
      <w:pPr>
        <w:ind w:left="1440"/>
      </w:pPr>
    </w:p>
    <w:p w14:paraId="6804BD20" w14:textId="69CA72FB" w:rsidR="004A1963" w:rsidRPr="003A7F01" w:rsidRDefault="004A1963" w:rsidP="00EB32C9">
      <w:pPr>
        <w:ind w:firstLine="708"/>
        <w:rPr>
          <w:rFonts w:ascii="Times New Roman" w:hAnsi="Times New Roman" w:cs="Times New Roman"/>
          <w:b/>
          <w:bCs/>
          <w:sz w:val="28"/>
          <w:szCs w:val="28"/>
        </w:rPr>
      </w:pPr>
      <w:r w:rsidRPr="003A7F01">
        <w:rPr>
          <w:rFonts w:ascii="Times New Roman" w:hAnsi="Times New Roman" w:cs="Times New Roman"/>
          <w:b/>
          <w:bCs/>
          <w:sz w:val="28"/>
          <w:szCs w:val="28"/>
        </w:rPr>
        <w:t>Fractal Dimension Calculation</w:t>
      </w:r>
    </w:p>
    <w:p w14:paraId="13185C15" w14:textId="66AD1D1A"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r w:rsidR="007C49EF" w:rsidRPr="003A7F01">
        <w:rPr>
          <w:rFonts w:ascii="Times New Roman" w:hAnsi="Times New Roman" w:cs="Times New Roman"/>
          <w:sz w:val="28"/>
          <w:szCs w:val="28"/>
        </w:rPr>
        <w:t xml:space="preserve">To calculate the fractal dimension of a time series, the Higuchi fractal dimension is used </w:t>
      </w:r>
      <w:r w:rsidR="007C49EF" w:rsidRPr="003A7F01">
        <w:rPr>
          <w:rFonts w:ascii="Times New Roman" w:hAnsi="Times New Roman" w:cs="Times New Roman"/>
          <w:sz w:val="28"/>
          <w:szCs w:val="28"/>
          <w:lang w:val="en-US"/>
        </w:rPr>
        <w:t>[2]</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r w:rsidRPr="003A7F01">
        <w:rPr>
          <w:rFonts w:ascii="Times New Roman" w:hAnsi="Times New Roman" w:cs="Times New Roman"/>
          <w:sz w:val="28"/>
          <w:szCs w:val="28"/>
        </w:rPr>
        <w:t xml:space="preserve">consider a finite set of </w:t>
      </w:r>
      <w:r w:rsidRPr="003A7F01">
        <w:rPr>
          <w:rFonts w:ascii="Times New Roman" w:hAnsi="Times New Roman" w:cs="Times New Roman"/>
          <w:sz w:val="28"/>
          <w:szCs w:val="28"/>
          <w:lang w:val="en-US"/>
        </w:rPr>
        <w:t xml:space="preserve">HRV </w:t>
      </w:r>
      <w:r w:rsidRPr="003A7F01">
        <w:rPr>
          <w:rFonts w:ascii="Times New Roman" w:hAnsi="Times New Roman" w:cs="Times New Roman"/>
          <w:sz w:val="28"/>
          <w:szCs w:val="28"/>
        </w:rPr>
        <w:t>time series observations taken at a regular interval</w:t>
      </w:r>
      <w:r w:rsidR="003A7F01">
        <w:rPr>
          <w:rFonts w:ascii="Times New Roman" w:hAnsi="Times New Roman" w:cs="Times New Roman"/>
          <w:sz w:val="28"/>
          <w:szCs w:val="28"/>
          <w:lang w:val="en-US"/>
        </w:rPr>
        <w:t xml:space="preserv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From given time series, we first construct a new time series,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r w:rsidRPr="003A7F01">
        <w:rPr>
          <w:rFonts w:ascii="Times New Roman" w:hAnsi="Times New Roman" w:cs="Times New Roman"/>
          <w:iCs/>
          <w:sz w:val="28"/>
          <w:szCs w:val="28"/>
        </w:rPr>
        <w:t xml:space="preserve">where [ ] denotes the </w:t>
      </w:r>
      <w:r w:rsidR="002118D0" w:rsidRPr="002118D0">
        <w:rPr>
          <w:rFonts w:ascii="Times New Roman" w:hAnsi="Times New Roman" w:cs="Times New Roman"/>
          <w:iCs/>
          <w:sz w:val="28"/>
          <w:szCs w:val="28"/>
        </w:rPr>
        <w:t>integer with the fractional part discarded</w:t>
      </w:r>
      <w:r w:rsidR="002118D0">
        <w:rPr>
          <w:rFonts w:ascii="Times New Roman" w:hAnsi="Times New Roman" w:cs="Times New Roman"/>
          <w:iCs/>
          <w:sz w:val="28"/>
          <w:szCs w:val="28"/>
        </w:rPr>
        <w:t xml:space="preserve"> </w:t>
      </w:r>
      <w:r w:rsidRPr="003A7F01">
        <w:rPr>
          <w:rFonts w:ascii="Times New Roman" w:hAnsi="Times New Roman" w:cs="Times New Roman"/>
          <w:iCs/>
          <w:sz w:val="28"/>
          <w:szCs w:val="28"/>
        </w:rPr>
        <w:t>and both k and m are integers, m and k indicate the initial time</w:t>
      </w:r>
      <w:r w:rsidRPr="003A7F01">
        <w:rPr>
          <w:rFonts w:ascii="Times New Roman" w:hAnsi="Times New Roman" w:cs="Times New Roman"/>
          <w:iCs/>
          <w:sz w:val="28"/>
          <w:szCs w:val="28"/>
          <w:lang w:val="en-US"/>
        </w:rPr>
        <w:t xml:space="preserve"> </w:t>
      </w:r>
      <w:r w:rsidRPr="003A7F01">
        <w:rPr>
          <w:rFonts w:ascii="Times New Roman" w:hAnsi="Times New Roman" w:cs="Times New Roman"/>
          <w:iCs/>
          <w:sz w:val="28"/>
          <w:szCs w:val="28"/>
        </w:rPr>
        <w:t xml:space="preserve">and the interval time, respectively. For a time interval equal to k, we get k sets of new time series. </w:t>
      </w:r>
    </w:p>
    <w:p w14:paraId="60D24DD6" w14:textId="09773E7C" w:rsidR="002118D0" w:rsidRDefault="002118D0" w:rsidP="003A7F01">
      <w:pPr>
        <w:ind w:firstLine="708"/>
        <w:jc w:val="both"/>
        <w:rPr>
          <w:rFonts w:ascii="Times New Roman" w:hAnsi="Times New Roman" w:cs="Times New Roman"/>
          <w:iCs/>
          <w:sz w:val="28"/>
          <w:szCs w:val="28"/>
        </w:rPr>
      </w:pPr>
      <w:r w:rsidRPr="002118D0">
        <w:rPr>
          <w:rFonts w:ascii="Times New Roman" w:hAnsi="Times New Roman" w:cs="Times New Roman"/>
          <w:iCs/>
          <w:sz w:val="28"/>
          <w:szCs w:val="28"/>
        </w:rPr>
        <w:t xml:space="preserve">We define the length of the curve,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6989A21" w:rsidR="003A7F01" w:rsidRDefault="002118D0" w:rsidP="00ED2CFA">
      <w:pPr>
        <w:ind w:firstLine="708"/>
        <w:jc w:val="both"/>
        <w:rPr>
          <w:rFonts w:ascii="Times New Roman" w:hAnsi="Times New Roman" w:cs="Times New Roman"/>
          <w:iCs/>
          <w:sz w:val="28"/>
          <w:szCs w:val="28"/>
        </w:rPr>
      </w:pPr>
      <w:r w:rsidRPr="002118D0">
        <w:rPr>
          <w:rFonts w:ascii="Times New Roman" w:hAnsi="Times New Roman" w:cs="Times New Roman"/>
          <w:iCs/>
          <w:sz w:val="28"/>
          <w:szCs w:val="28"/>
        </w:rPr>
        <w:t xml:space="preserve">We define the length of the curve for the time interval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as the average value over k sets of</w:t>
      </w:r>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If </w:t>
      </w:r>
      <w:r w:rsidR="00ED2CFA" w:rsidRPr="00ED2CFA">
        <w:rPr>
          <w:rFonts w:ascii="Times New Roman" w:hAnsi="Times New Roman" w:cs="Times New Roman"/>
          <w:iCs/>
          <w:sz w:val="28"/>
          <w:szCs w:val="28"/>
          <w:lang w:val="en-US"/>
        </w:rPr>
        <w:t xml:space="preserve"> &lt;</w:t>
      </w:r>
      <w:r w:rsidRPr="00ED2CFA">
        <w:rPr>
          <w:rFonts w:ascii="Times New Roman" w:hAnsi="Times New Roman" w:cs="Times New Roman"/>
          <w:iCs/>
          <w:sz w:val="28"/>
          <w:szCs w:val="28"/>
        </w:rPr>
        <w:t>L(k)</w:t>
      </w:r>
      <w:r w:rsidR="00ED2CFA" w:rsidRPr="00ED2CFA">
        <w:rPr>
          <w:rFonts w:ascii="Times New Roman" w:hAnsi="Times New Roman" w:cs="Times New Roman"/>
          <w:iCs/>
          <w:sz w:val="28"/>
          <w:szCs w:val="28"/>
          <w:lang w:val="en-US"/>
        </w:rPr>
        <w:t xml:space="preserve">&gt; </w:t>
      </w:r>
      <w:r w:rsidR="00ED2CFA" w:rsidRPr="00ED2CFA">
        <w:rPr>
          <w:rFonts w:ascii="Cambria Math" w:hAnsi="Cambria Math" w:cs="Cambria Math"/>
          <w:iCs/>
          <w:sz w:val="28"/>
          <w:szCs w:val="28"/>
        </w:rPr>
        <w:t>∝</w:t>
      </w:r>
      <w:r w:rsidR="00ED2CFA" w:rsidRPr="00ED2CFA">
        <w:rPr>
          <w:rFonts w:ascii="Times New Roman" w:hAnsi="Times New Roman" w:cs="Times New Roman"/>
          <w:iCs/>
          <w:sz w:val="28"/>
          <w:szCs w:val="28"/>
          <w:lang w:val="en-US"/>
        </w:rPr>
        <w:t xml:space="preserve"> </w:t>
      </w:r>
      <m:oMath>
        <m:sSup>
          <m:sSupPr>
            <m:ctrlPr>
              <w:rPr>
                <w:rFonts w:ascii="Cambria Math" w:hAnsi="Cambria Math" w:cs="Times New Roman"/>
                <w:iCs/>
                <w:sz w:val="28"/>
                <w:szCs w:val="28"/>
              </w:rPr>
            </m:ctrlPr>
          </m:sSupPr>
          <m:e>
            <m:r>
              <m:rPr>
                <m:sty m:val="p"/>
              </m:rPr>
              <w:rPr>
                <w:rFonts w:ascii="Cambria Math" w:hAnsi="Cambria Math" w:cs="Times New Roman"/>
                <w:sz w:val="28"/>
                <w:szCs w:val="28"/>
              </w:rPr>
              <m:t>k</m:t>
            </m:r>
          </m:e>
          <m:sup>
            <m:r>
              <m:rPr>
                <m:sty m:val="p"/>
              </m:rPr>
              <w:rPr>
                <w:rFonts w:ascii="Cambria Math" w:hAnsi="Cambria Math" w:cs="Times New Roman"/>
                <w:sz w:val="28"/>
                <w:szCs w:val="28"/>
              </w:rPr>
              <m:t>-</m:t>
            </m:r>
            <m:r>
              <m:rPr>
                <m:sty m:val="p"/>
              </m:rPr>
              <w:rPr>
                <w:rFonts w:ascii="Cambria Math" w:hAnsi="Cambria Math" w:cs="Times New Roman"/>
                <w:sz w:val="28"/>
                <w:szCs w:val="28"/>
                <w:lang w:val="en-US"/>
              </w:rPr>
              <m:t>D</m:t>
            </m:r>
          </m:sup>
        </m:sSup>
      </m:oMath>
      <w:r w:rsidRPr="00ED2CFA">
        <w:rPr>
          <w:rFonts w:ascii="Times New Roman" w:hAnsi="Times New Roman" w:cs="Times New Roman"/>
          <w:iCs/>
          <w:sz w:val="28"/>
          <w:szCs w:val="28"/>
        </w:rPr>
        <w:t xml:space="preserve"> then the curve is fractal with the dimension D.</w:t>
      </w:r>
      <w:r w:rsidR="00ED2CFA" w:rsidRPr="00ED2CFA">
        <w:rPr>
          <w:rFonts w:ascii="Times New Roman" w:hAnsi="Times New Roman" w:cs="Times New Roman"/>
          <w:iCs/>
          <w:sz w:val="28"/>
          <w:szCs w:val="28"/>
          <w:lang w:val="en-US"/>
        </w:rPr>
        <w:t xml:space="preserve"> </w:t>
      </w:r>
      <w:r w:rsidR="00ED2CFA" w:rsidRPr="00ED2CFA">
        <w:rPr>
          <w:rFonts w:ascii="Times New Roman" w:hAnsi="Times New Roman" w:cs="Times New Roman"/>
          <w:iCs/>
          <w:sz w:val="28"/>
          <w:szCs w:val="28"/>
        </w:rPr>
        <w:t xml:space="preserve">Then, if </w:t>
      </w:r>
      <w:r w:rsidR="00ED2CFA">
        <w:rPr>
          <w:rFonts w:ascii="Times New Roman" w:hAnsi="Times New Roman" w:cs="Times New Roman"/>
          <w:i/>
          <w:iCs/>
          <w:sz w:val="28"/>
          <w:szCs w:val="28"/>
          <w:lang w:val="en-US"/>
        </w:rPr>
        <w:t>&lt;</w:t>
      </w:r>
      <w:r w:rsidR="00ED2CFA" w:rsidRPr="00ED2CFA">
        <w:rPr>
          <w:rFonts w:ascii="Times New Roman" w:hAnsi="Times New Roman" w:cs="Times New Roman"/>
          <w:i/>
          <w:iCs/>
          <w:sz w:val="28"/>
          <w:szCs w:val="28"/>
        </w:rPr>
        <w:t>L(k)</w:t>
      </w:r>
      <w:r w:rsidR="00ED2CFA">
        <w:rPr>
          <w:rFonts w:ascii="Times New Roman" w:hAnsi="Times New Roman" w:cs="Times New Roman"/>
          <w:i/>
          <w:iCs/>
          <w:sz w:val="28"/>
          <w:szCs w:val="28"/>
          <w:lang w:val="en-US"/>
        </w:rPr>
        <w:t>&gt;</w:t>
      </w:r>
      <w:r w:rsidR="00ED2CFA" w:rsidRPr="00ED2CFA">
        <w:rPr>
          <w:rFonts w:ascii="Times New Roman" w:hAnsi="Times New Roman" w:cs="Times New Roman"/>
          <w:i/>
          <w:iCs/>
          <w:sz w:val="28"/>
          <w:szCs w:val="28"/>
        </w:rPr>
        <w:t xml:space="preserve"> </w:t>
      </w:r>
      <w:r w:rsidR="00ED2CFA" w:rsidRPr="00ED2CFA">
        <w:rPr>
          <w:rFonts w:ascii="Times New Roman" w:hAnsi="Times New Roman" w:cs="Times New Roman"/>
          <w:iCs/>
          <w:sz w:val="28"/>
          <w:szCs w:val="28"/>
        </w:rPr>
        <w:t>is plotted against k on a doubly logarithmic scale, the data should fall on a straight</w:t>
      </w:r>
      <w:r w:rsidR="00ED2CFA" w:rsidRPr="00ED2CFA">
        <w:rPr>
          <w:rFonts w:ascii="Times New Roman" w:hAnsi="Times New Roman" w:cs="Times New Roman"/>
          <w:iCs/>
          <w:sz w:val="28"/>
          <w:szCs w:val="28"/>
          <w:lang w:val="en-US"/>
        </w:rPr>
        <w:t xml:space="preserve"> </w:t>
      </w:r>
      <w:r w:rsidR="00ED2CFA" w:rsidRPr="00ED2CFA">
        <w:rPr>
          <w:rFonts w:ascii="Times New Roman" w:hAnsi="Times New Roman" w:cs="Times New Roman"/>
          <w:iCs/>
          <w:sz w:val="28"/>
          <w:szCs w:val="28"/>
        </w:rPr>
        <w:t>line with a slope - D.</w:t>
      </w:r>
    </w:p>
    <w:p w14:paraId="63F2000D" w14:textId="63FF62CC" w:rsidR="004A1963" w:rsidRDefault="004A1963" w:rsidP="00346D00">
      <w:pPr>
        <w:ind w:firstLine="708"/>
        <w:rPr>
          <w:b/>
          <w:bCs/>
        </w:rPr>
      </w:pPr>
      <w:r w:rsidRPr="004A1963">
        <w:rPr>
          <w:b/>
          <w:bCs/>
        </w:rPr>
        <w:t>Machine Learning Model</w:t>
      </w:r>
    </w:p>
    <w:p w14:paraId="1631AD86" w14:textId="3F5F0AF8" w:rsidR="00DB4CA4" w:rsidRDefault="00DB4CA4" w:rsidP="0022265B">
      <w:pPr>
        <w:spacing w:after="0" w:line="360" w:lineRule="auto"/>
        <w:ind w:firstLine="708"/>
        <w:jc w:val="both"/>
        <w:rPr>
          <w:rFonts w:ascii="Times New Roman" w:hAnsi="Times New Roman" w:cs="Times New Roman"/>
          <w:sz w:val="28"/>
          <w:szCs w:val="28"/>
        </w:rPr>
      </w:pPr>
      <w:r w:rsidRPr="00DB4CA4">
        <w:rPr>
          <w:rFonts w:ascii="Times New Roman" w:hAnsi="Times New Roman" w:cs="Times New Roman"/>
          <w:sz w:val="28"/>
          <w:szCs w:val="28"/>
        </w:rPr>
        <w:t>To obtain the p-value, the value of t-statistics is first calculated. It quantifies how</w:t>
      </w:r>
      <w:r w:rsidRPr="00533CFB">
        <w:rPr>
          <w:rFonts w:ascii="Times New Roman" w:hAnsi="Times New Roman" w:cs="Times New Roman"/>
          <w:sz w:val="28"/>
          <w:szCs w:val="28"/>
        </w:rPr>
        <w:t xml:space="preserve"> </w:t>
      </w:r>
      <w:r w:rsidRPr="00DB4CA4">
        <w:rPr>
          <w:rFonts w:ascii="Times New Roman" w:hAnsi="Times New Roman" w:cs="Times New Roman"/>
          <w:sz w:val="28"/>
          <w:szCs w:val="28"/>
        </w:rPr>
        <w:t>much the observed correlation deviates from zero in terms of standard error [1</w:t>
      </w:r>
      <w:r w:rsidR="00A63BD3" w:rsidRPr="00533CFB">
        <w:rPr>
          <w:rFonts w:ascii="Times New Roman" w:hAnsi="Times New Roman" w:cs="Times New Roman"/>
          <w:sz w:val="28"/>
          <w:szCs w:val="28"/>
        </w:rPr>
        <w:t>0</w:t>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r w:rsidRPr="00DB4CA4">
        <w:rPr>
          <w:rFonts w:ascii="Times New Roman" w:hAnsi="Times New Roman" w:cs="Times New Roman"/>
          <w:sz w:val="28"/>
          <w:szCs w:val="28"/>
        </w:rPr>
        <w:t>Larger absolute values of t-statistics indicate stronger evidence of a significant</w:t>
      </w:r>
      <w:r w:rsidR="003953CC">
        <w:rPr>
          <w:rFonts w:ascii="Times New Roman" w:hAnsi="Times New Roman" w:cs="Times New Roman" w:hint="eastAsia"/>
          <w:sz w:val="28"/>
          <w:szCs w:val="28"/>
        </w:rPr>
        <w:t xml:space="preserve"> </w:t>
      </w:r>
      <w:r w:rsidRPr="00DB4CA4">
        <w:rPr>
          <w:rFonts w:ascii="Times New Roman" w:hAnsi="Times New Roman" w:cs="Times New Roman"/>
          <w:sz w:val="28"/>
          <w:szCs w:val="28"/>
        </w:rPr>
        <w:t>correlation. It is calculated as</w:t>
      </w:r>
      <w:r w:rsidR="003953CC">
        <w:rPr>
          <w:rFonts w:ascii="Times New Roman" w:hAnsi="Times New Roman" w:cs="Times New Roman" w:hint="eastAsia"/>
          <w:sz w:val="28"/>
          <w:szCs w:val="28"/>
        </w:rPr>
        <w:t xml:space="preserve"> (4).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r w:rsidRPr="00DB4CA4">
        <w:rPr>
          <w:rFonts w:ascii="Times New Roman" w:hAnsi="Times New Roman" w:cs="Times New Roman"/>
          <w:sz w:val="28"/>
          <w:szCs w:val="28"/>
        </w:rPr>
        <w:t xml:space="preserve">where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is the correlation coefficient (Pearson); and </w:t>
      </w:r>
      <w:r w:rsidRPr="00DB4CA4">
        <w:rPr>
          <w:rFonts w:ascii="Times New Roman" w:hAnsi="Times New Roman" w:cs="Times New Roman"/>
          <w:i/>
          <w:iCs/>
          <w:sz w:val="28"/>
          <w:szCs w:val="28"/>
        </w:rPr>
        <w:t xml:space="preserve">n </w:t>
      </w:r>
      <w:r w:rsidRPr="00DB4CA4">
        <w:rPr>
          <w:rFonts w:ascii="Times New Roman" w:hAnsi="Times New Roman" w:cs="Times New Roman"/>
          <w:sz w:val="28"/>
          <w:szCs w:val="28"/>
        </w:rPr>
        <w:t>is the sample size.</w:t>
      </w:r>
      <w:r w:rsidR="003953CC">
        <w:rPr>
          <w:rFonts w:ascii="Times New Roman" w:hAnsi="Times New Roman" w:cs="Times New Roman" w:hint="eastAsia"/>
          <w:sz w:val="28"/>
          <w:szCs w:val="28"/>
        </w:rPr>
        <w:t xml:space="preserve"> </w:t>
      </w:r>
      <w:r w:rsidRPr="00DB4CA4">
        <w:rPr>
          <w:rFonts w:ascii="Times New Roman" w:hAnsi="Times New Roman" w:cs="Times New Roman"/>
          <w:sz w:val="28"/>
          <w:szCs w:val="28"/>
        </w:rPr>
        <w:t>After obtaining this value, the p-value is derived from the t-distribution,</w:t>
      </w:r>
      <w:r w:rsidR="00533CFB" w:rsidRPr="00533CFB">
        <w:rPr>
          <w:rFonts w:ascii="Times New Roman" w:hAnsi="Times New Roman" w:cs="Times New Roman"/>
          <w:sz w:val="28"/>
          <w:szCs w:val="28"/>
        </w:rPr>
        <w:t xml:space="preserve"> </w:t>
      </w:r>
      <w:r w:rsidRPr="00533CFB">
        <w:rPr>
          <w:rFonts w:ascii="Times New Roman" w:hAnsi="Times New Roman" w:cs="Times New Roman"/>
          <w:sz w:val="28"/>
          <w:szCs w:val="28"/>
        </w:rPr>
        <w:t>considering that the degrees of freedom two less than sample size.</w:t>
      </w:r>
    </w:p>
    <w:p w14:paraId="3B75C7A5" w14:textId="51577CFE" w:rsidR="00346D00" w:rsidRPr="00346D00" w:rsidRDefault="00346D00" w:rsidP="0022265B">
      <w:pPr>
        <w:spacing w:after="0" w:line="360" w:lineRule="auto"/>
        <w:ind w:firstLine="709"/>
        <w:jc w:val="both"/>
        <w:rPr>
          <w:rFonts w:ascii="Times New Roman" w:hAnsi="Times New Roman" w:cs="Times New Roman"/>
          <w:color w:val="000000"/>
          <w:kern w:val="0"/>
          <w:sz w:val="28"/>
          <w:szCs w:val="28"/>
          <w:lang w:val="en-US"/>
          <w14:ligatures w14:val="none"/>
        </w:rPr>
      </w:pPr>
      <w:r w:rsidRPr="00346D00">
        <w:rPr>
          <w:rFonts w:ascii="Times New Roman" w:hAnsi="Times New Roman" w:cs="Times New Roman"/>
          <w:sz w:val="28"/>
          <w:szCs w:val="28"/>
        </w:rPr>
        <w:t>For each patient, the expected age was determined by averaging the values ​​of the age range.</w:t>
      </w:r>
      <w:r>
        <w:rPr>
          <w:rFonts w:ascii="Times New Roman" w:hAnsi="Times New Roman" w:cs="Times New Roman"/>
          <w:sz w:val="28"/>
          <w:szCs w:val="28"/>
        </w:rPr>
        <w:t xml:space="preserve"> </w:t>
      </w:r>
      <w:r w:rsidR="007218D3" w:rsidRPr="00346D00">
        <w:rPr>
          <w:rFonts w:ascii="Times New Roman" w:hAnsi="Times New Roman" w:cs="Times New Roman"/>
          <w:sz w:val="28"/>
          <w:szCs w:val="28"/>
        </w:rPr>
        <w:t xml:space="preserve">Higuchi fractal dimension (HFD) was calculated for </w:t>
      </w:r>
      <w:r w:rsidR="00E5163C" w:rsidRPr="00346D00">
        <w:rPr>
          <w:rFonts w:ascii="Times New Roman" w:hAnsi="Times New Roman" w:cs="Times New Roman"/>
          <w:color w:val="000000"/>
          <w:kern w:val="0"/>
          <w:sz w:val="28"/>
          <w:szCs w:val="28"/>
          <w:lang w:val="en-US"/>
          <w14:ligatures w14:val="none"/>
        </w:rPr>
        <w:t xml:space="preserve">368 men and correlated with age with r = </w:t>
      </w:r>
      <w:r w:rsidR="00E5163C" w:rsidRPr="00346D00">
        <w:rPr>
          <w:rFonts w:ascii="Times New Roman" w:eastAsia="Times New Roman" w:hAnsi="Times New Roman" w:cs="Times New Roman"/>
          <w:color w:val="000000"/>
          <w:kern w:val="0"/>
          <w:sz w:val="28"/>
          <w:szCs w:val="28"/>
          <w14:ligatures w14:val="none"/>
        </w:rPr>
        <w:t>-0,23918</w:t>
      </w:r>
      <w:r w:rsidR="00E5163C">
        <w:rPr>
          <w:rFonts w:ascii="Times New Roman" w:hAnsi="Times New Roman" w:cs="Times New Roman" w:hint="eastAsia"/>
          <w:color w:val="000000"/>
          <w:kern w:val="0"/>
          <w:sz w:val="28"/>
          <w:szCs w:val="28"/>
          <w14:ligatures w14:val="none"/>
        </w:rPr>
        <w:t xml:space="preserve"> </w:t>
      </w:r>
      <w:r w:rsidR="00E5163C" w:rsidRPr="00161DA2">
        <w:rPr>
          <w:rFonts w:ascii="Times New Roman" w:eastAsia="Times New Roman" w:hAnsi="Times New Roman" w:cs="Times New Roman"/>
          <w:color w:val="000000"/>
          <w:kern w:val="0"/>
          <w:sz w:val="28"/>
          <w:szCs w:val="28"/>
          <w:lang w:val="en-US"/>
          <w14:ligatures w14:val="none"/>
        </w:rPr>
        <w:t>(</w:t>
      </w:r>
      <w:r w:rsidR="00E5163C" w:rsidRPr="00161DA2">
        <w:rPr>
          <w:rFonts w:ascii="Times New Roman" w:hAnsi="Times New Roman" w:cs="Times New Roman" w:hint="eastAsia"/>
          <w:color w:val="000000"/>
          <w:kern w:val="0"/>
          <w:sz w:val="28"/>
          <w:szCs w:val="28"/>
          <w:lang w:val="en-US"/>
          <w14:ligatures w14:val="none"/>
        </w:rPr>
        <w:t>p</w:t>
      </w:r>
      <w:r w:rsidR="00E5163C">
        <w:rPr>
          <w:rFonts w:ascii="Times New Roman" w:hAnsi="Times New Roman" w:cs="Times New Roman" w:hint="eastAsia"/>
          <w:color w:val="000000"/>
          <w:kern w:val="0"/>
          <w:sz w:val="28"/>
          <w:szCs w:val="28"/>
          <w:lang w:val="en-US"/>
          <w14:ligatures w14:val="none"/>
        </w:rPr>
        <w:t xml:space="preserve">-value = </w:t>
      </w:r>
      <w:r w:rsidR="00E5163C" w:rsidRPr="00533CF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00E5163C">
        <w:rPr>
          <w:rFonts w:ascii="Times New Roman" w:hAnsi="Times New Roman" w:cs="Times New Roman" w:hint="eastAsia"/>
          <w:color w:val="000000"/>
          <w:kern w:val="0"/>
          <w:sz w:val="28"/>
          <w:szCs w:val="28"/>
          <w14:ligatures w14:val="none"/>
        </w:rPr>
        <w:t>)</w:t>
      </w:r>
      <w:r w:rsidR="00E5163C" w:rsidRPr="00346D00">
        <w:rPr>
          <w:rFonts w:ascii="Times New Roman" w:eastAsia="Times New Roman" w:hAnsi="Times New Roman" w:cs="Times New Roman"/>
          <w:color w:val="000000"/>
          <w:kern w:val="0"/>
          <w:sz w:val="28"/>
          <w:szCs w:val="28"/>
          <w:lang w:val="en-US"/>
          <w14:ligatures w14:val="none"/>
        </w:rPr>
        <w:t>.</w:t>
      </w:r>
      <w:r w:rsidR="00E5163C">
        <w:rPr>
          <w:rFonts w:ascii="Times New Roman" w:eastAsia="Times New Roman" w:hAnsi="Times New Roman" w:cs="Times New Roman"/>
          <w:color w:val="000000"/>
          <w:kern w:val="0"/>
          <w:sz w:val="28"/>
          <w:szCs w:val="28"/>
          <w:lang w:val="en-US"/>
          <w14:ligatures w14:val="none"/>
        </w:rPr>
        <w:t xml:space="preserve"> </w:t>
      </w:r>
      <w:r w:rsidR="00E5163C" w:rsidRPr="00E5163C">
        <w:rPr>
          <w:rFonts w:ascii="Times New Roman" w:eastAsia="Times New Roman" w:hAnsi="Times New Roman" w:cs="Times New Roman"/>
          <w:color w:val="000000"/>
          <w:kern w:val="0"/>
          <w:sz w:val="28"/>
          <w:szCs w:val="28"/>
          <w:lang w:val="en-US"/>
          <w14:ligatures w14:val="none"/>
        </w:rPr>
        <w:t>Mean Squared Error (MSE): 526.2093</w:t>
      </w:r>
      <w:r w:rsidR="00E5163C" w:rsidRPr="00346D00">
        <w:rPr>
          <w:rFonts w:ascii="Times New Roman" w:eastAsia="Times New Roman" w:hAnsi="Times New Roman" w:cs="Times New Roman"/>
          <w:color w:val="000000"/>
          <w:kern w:val="0"/>
          <w:sz w:val="28"/>
          <w:szCs w:val="28"/>
          <w:lang w:val="en-US"/>
          <w14:ligatures w14:val="none"/>
        </w:rPr>
        <w:t xml:space="preserve"> </w:t>
      </w:r>
      <w:r w:rsidR="00E5163C" w:rsidRPr="00346D00">
        <w:rPr>
          <w:rFonts w:ascii="Times New Roman" w:hAnsi="Times New Roman" w:cs="Times New Roman"/>
          <w:color w:val="000000"/>
          <w:kern w:val="0"/>
          <w:sz w:val="28"/>
          <w:szCs w:val="28"/>
          <w:lang w:val="en-US"/>
          <w14:ligatures w14:val="none"/>
        </w:rPr>
        <w:t>Also HFD was calculated for</w:t>
      </w:r>
      <w:r w:rsidR="00E5163C" w:rsidRPr="00346D00">
        <w:rPr>
          <w:rFonts w:ascii="Times New Roman" w:hAnsi="Times New Roman" w:cs="Times New Roman"/>
          <w:sz w:val="28"/>
          <w:szCs w:val="28"/>
        </w:rPr>
        <w:t xml:space="preserve"> </w:t>
      </w:r>
      <w:r w:rsidR="007218D3" w:rsidRPr="00346D00">
        <w:rPr>
          <w:rFonts w:ascii="Times New Roman" w:hAnsi="Times New Roman" w:cs="Times New Roman"/>
          <w:sz w:val="28"/>
          <w:szCs w:val="28"/>
        </w:rPr>
        <w:t xml:space="preserve">593 women and correlated with age </w:t>
      </w:r>
      <w:r w:rsidR="007218D3" w:rsidRPr="00346D00">
        <w:rPr>
          <w:rFonts w:ascii="Times New Roman" w:hAnsi="Times New Roman" w:cs="Times New Roman"/>
          <w:sz w:val="28"/>
          <w:szCs w:val="28"/>
          <w:lang w:val="en-US"/>
        </w:rPr>
        <w:t xml:space="preserve">with </w:t>
      </w:r>
      <w:r w:rsidR="007218D3" w:rsidRPr="00346D00">
        <w:rPr>
          <w:rFonts w:ascii="Times New Roman" w:hAnsi="Times New Roman" w:cs="Times New Roman"/>
          <w:sz w:val="28"/>
          <w:szCs w:val="28"/>
        </w:rPr>
        <w:t>r</w:t>
      </w:r>
      <w:r w:rsidR="007218D3" w:rsidRPr="00346D00">
        <w:rPr>
          <w:rFonts w:ascii="Times New Roman" w:hAnsi="Times New Roman" w:cs="Times New Roman"/>
          <w:sz w:val="28"/>
          <w:szCs w:val="28"/>
          <w:lang w:val="en-US"/>
        </w:rPr>
        <w:t xml:space="preserve"> = </w:t>
      </w:r>
      <w:r w:rsidR="007218D3" w:rsidRPr="00346D00">
        <w:rPr>
          <w:rFonts w:ascii="Times New Roman" w:eastAsia="Times New Roman" w:hAnsi="Times New Roman" w:cs="Times New Roman"/>
          <w:color w:val="000000"/>
          <w:kern w:val="0"/>
          <w:sz w:val="28"/>
          <w:szCs w:val="28"/>
          <w14:ligatures w14:val="none"/>
        </w:rPr>
        <w:t>-0,2769</w:t>
      </w:r>
      <w:r w:rsidR="00161DA2" w:rsidRPr="00161DA2">
        <w:rPr>
          <w:rFonts w:ascii="Times New Roman" w:eastAsia="Times New Roman" w:hAnsi="Times New Roman" w:cs="Times New Roman"/>
          <w:color w:val="000000"/>
          <w:kern w:val="0"/>
          <w:sz w:val="28"/>
          <w:szCs w:val="28"/>
          <w:lang w:val="en-US"/>
          <w14:ligatures w14:val="none"/>
        </w:rPr>
        <w:t xml:space="preserve"> (</w:t>
      </w:r>
      <w:r w:rsidR="00161DA2" w:rsidRPr="00161DA2">
        <w:rPr>
          <w:rFonts w:ascii="Times New Roman" w:hAnsi="Times New Roman" w:cs="Times New Roman" w:hint="eastAsia"/>
          <w:color w:val="000000"/>
          <w:kern w:val="0"/>
          <w:sz w:val="28"/>
          <w:szCs w:val="28"/>
          <w:lang w:val="en-US"/>
          <w14:ligatures w14:val="none"/>
        </w:rPr>
        <w:t>p</w:t>
      </w:r>
      <w:r w:rsidR="00161DA2">
        <w:rPr>
          <w:rFonts w:ascii="Times New Roman" w:hAnsi="Times New Roman" w:cs="Times New Roman" w:hint="eastAsia"/>
          <w:color w:val="000000"/>
          <w:kern w:val="0"/>
          <w:sz w:val="28"/>
          <w:szCs w:val="28"/>
          <w:lang w:val="en-US"/>
          <w14:ligatures w14:val="none"/>
        </w:rPr>
        <w:t xml:space="preserve">-value = </w:t>
      </w:r>
      <w:r w:rsidR="00161DA2" w:rsidRPr="00161DA2">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00161DA2">
        <w:rPr>
          <w:rFonts w:ascii="Times New Roman" w:hAnsi="Times New Roman" w:cs="Times New Roman" w:hint="eastAsia"/>
          <w:color w:val="000000"/>
          <w:kern w:val="0"/>
          <w:sz w:val="28"/>
          <w:szCs w:val="28"/>
          <w14:ligatures w14:val="none"/>
        </w:rPr>
        <w:t>)</w:t>
      </w:r>
      <w:r w:rsidR="007218D3" w:rsidRPr="00346D00">
        <w:rPr>
          <w:rFonts w:ascii="Times New Roman" w:eastAsia="Times New Roman" w:hAnsi="Times New Roman" w:cs="Times New Roman"/>
          <w:color w:val="000000"/>
          <w:kern w:val="0"/>
          <w:sz w:val="28"/>
          <w:szCs w:val="28"/>
          <w:lang w:val="en-US"/>
          <w14:ligatures w14:val="none"/>
        </w:rPr>
        <w:t>.</w:t>
      </w:r>
      <w:r w:rsidR="00E5163C">
        <w:rPr>
          <w:rFonts w:ascii="Times New Roman" w:eastAsia="Times New Roman" w:hAnsi="Times New Roman" w:cs="Times New Roman"/>
          <w:color w:val="000000"/>
          <w:kern w:val="0"/>
          <w:sz w:val="28"/>
          <w:szCs w:val="28"/>
          <w:lang w:val="en-US"/>
          <w14:ligatures w14:val="none"/>
        </w:rPr>
        <w:t xml:space="preserve"> </w:t>
      </w:r>
      <w:r w:rsidR="00E5163C" w:rsidRPr="00E5163C">
        <w:rPr>
          <w:rFonts w:ascii="Times New Roman" w:eastAsia="Times New Roman" w:hAnsi="Times New Roman" w:cs="Times New Roman"/>
          <w:color w:val="000000"/>
          <w:kern w:val="0"/>
          <w:sz w:val="28"/>
          <w:szCs w:val="28"/>
          <w:lang w:val="en-US"/>
          <w14:ligatures w14:val="none"/>
        </w:rPr>
        <w:t>Mean Squared Error (MSE): 511.0530</w:t>
      </w:r>
      <w:r w:rsidR="007218D3" w:rsidRPr="00346D00">
        <w:rPr>
          <w:rFonts w:ascii="Times New Roman" w:eastAsia="Times New Roman" w:hAnsi="Times New Roman" w:cs="Times New Roman"/>
          <w:color w:val="000000"/>
          <w:kern w:val="0"/>
          <w:sz w:val="28"/>
          <w:szCs w:val="28"/>
          <w:lang w:val="en-US"/>
          <w14:ligatures w14:val="none"/>
        </w:rPr>
        <w:t xml:space="preserve"> </w:t>
      </w: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sidR="00A2554E">
        <w:rPr>
          <w:rFonts w:ascii="Times New Roman" w:hAnsi="Times New Roman" w:cs="Times New Roman"/>
          <w:color w:val="000000"/>
          <w:kern w:val="0"/>
          <w:sz w:val="28"/>
          <w:szCs w:val="28"/>
          <w14:ligatures w14:val="none"/>
        </w:rPr>
        <w:t xml:space="preserve"> (</w:t>
      </w:r>
      <w:r w:rsidR="00A2554E">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sidR="00A2554E">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1C812E09" w14:textId="57037186" w:rsidR="00F16E52" w:rsidRDefault="00A33401" w:rsidP="0022265B">
      <w:pPr>
        <w:jc w:val="center"/>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11"/>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12"/>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6B0759BE" w14:textId="3008DE88" w:rsidR="00A2554E" w:rsidRPr="008E7587" w:rsidRDefault="00A2554E" w:rsidP="008E7587">
      <w:pPr>
        <w:ind w:firstLine="708"/>
        <w:jc w:val="both"/>
        <w:rPr>
          <w:lang w:val="en-US"/>
        </w:rPr>
      </w:pPr>
      <w:r w:rsidRPr="00A2554E">
        <w:t>As can be seen from the figures, the fractal dimension decreases with age.</w:t>
      </w:r>
      <w:r>
        <w:t xml:space="preserve"> </w:t>
      </w:r>
      <w:r w:rsidRPr="00A2554E">
        <w:t>This means that the complexity of the HRV time series decreases with age.</w:t>
      </w:r>
      <w:r w:rsidR="008E7587">
        <w:t xml:space="preserve"> </w:t>
      </w:r>
      <w:r w:rsidR="008E7587" w:rsidRPr="008E7587">
        <w:t>The larger the fractal dimension, the smaller the biological</w:t>
      </w:r>
      <w:r w:rsidR="008E7587">
        <w:t xml:space="preserve"> </w:t>
      </w:r>
      <w:r w:rsidR="008E7587">
        <w:rPr>
          <w:lang w:val="en-US"/>
        </w:rPr>
        <w:t>age.</w:t>
      </w:r>
    </w:p>
    <w:p w14:paraId="7BC295C3" w14:textId="77777777" w:rsidR="004A1963" w:rsidRPr="004A1963" w:rsidRDefault="00000000" w:rsidP="004A1963">
      <w:r>
        <w:pict w14:anchorId="69031EE7">
          <v:rect id="_x0000_i1026" style="width:0;height:1.5pt" o:hralign="center" o:hrstd="t" o:hr="t" fillcolor="#a0a0a0" stroked="f"/>
        </w:pict>
      </w:r>
    </w:p>
    <w:p w14:paraId="72F84C54" w14:textId="77777777" w:rsidR="004A1963" w:rsidRPr="004A1963" w:rsidRDefault="004A1963" w:rsidP="004A1963">
      <w:pPr>
        <w:rPr>
          <w:b/>
          <w:bCs/>
        </w:rPr>
      </w:pPr>
      <w:r w:rsidRPr="004A1963">
        <w:rPr>
          <w:b/>
          <w:bCs/>
        </w:rPr>
        <w:t>4. Results</w:t>
      </w:r>
    </w:p>
    <w:p w14:paraId="3A952156" w14:textId="77777777" w:rsidR="004A1963" w:rsidRPr="004A1963" w:rsidRDefault="004A1963" w:rsidP="004A1963">
      <w:pPr>
        <w:numPr>
          <w:ilvl w:val="0"/>
          <w:numId w:val="4"/>
        </w:numPr>
      </w:pPr>
      <w:r w:rsidRPr="004A1963">
        <w:rPr>
          <w:b/>
          <w:bCs/>
        </w:rPr>
        <w:t>Fractal Dimension vs. Age:</w:t>
      </w:r>
    </w:p>
    <w:p w14:paraId="062CAC99" w14:textId="77777777" w:rsidR="004A1963" w:rsidRPr="004A1963" w:rsidRDefault="004A1963" w:rsidP="004A1963">
      <w:pPr>
        <w:numPr>
          <w:ilvl w:val="1"/>
          <w:numId w:val="4"/>
        </w:numPr>
      </w:pPr>
      <w:r w:rsidRPr="004A1963">
        <w:t>Present findings on how FD changes with age.</w:t>
      </w:r>
    </w:p>
    <w:p w14:paraId="7AE62093" w14:textId="77777777" w:rsidR="004A1963" w:rsidRPr="004A1963" w:rsidRDefault="004A1963" w:rsidP="004A1963">
      <w:pPr>
        <w:numPr>
          <w:ilvl w:val="0"/>
          <w:numId w:val="4"/>
        </w:numPr>
      </w:pPr>
      <w:r w:rsidRPr="004A1963">
        <w:rPr>
          <w:b/>
          <w:bCs/>
        </w:rPr>
        <w:t>Statistical Analysis:</w:t>
      </w:r>
    </w:p>
    <w:p w14:paraId="697CB40A" w14:textId="77777777" w:rsidR="004A1963" w:rsidRPr="004A1963" w:rsidRDefault="004A1963" w:rsidP="004A1963">
      <w:pPr>
        <w:numPr>
          <w:ilvl w:val="1"/>
          <w:numId w:val="4"/>
        </w:numPr>
      </w:pPr>
      <w:r w:rsidRPr="004A1963">
        <w:t>Correlation coefficients, significance tests (e.g., Pearson/Spearman correlation).</w:t>
      </w:r>
    </w:p>
    <w:p w14:paraId="7013E196" w14:textId="77777777" w:rsidR="004A1963" w:rsidRPr="004A1963" w:rsidRDefault="004A1963" w:rsidP="004A1963">
      <w:pPr>
        <w:numPr>
          <w:ilvl w:val="0"/>
          <w:numId w:val="4"/>
        </w:numPr>
      </w:pPr>
      <w:r w:rsidRPr="004A1963">
        <w:rPr>
          <w:b/>
          <w:bCs/>
        </w:rPr>
        <w:t>Performance Evaluation:</w:t>
      </w:r>
    </w:p>
    <w:p w14:paraId="45C21E4B" w14:textId="77777777" w:rsidR="004A1963" w:rsidRPr="004A1963" w:rsidRDefault="004A1963" w:rsidP="004A1963">
      <w:pPr>
        <w:numPr>
          <w:ilvl w:val="1"/>
          <w:numId w:val="4"/>
        </w:numPr>
      </w:pPr>
      <w:r w:rsidRPr="004A1963">
        <w:t>If ML models are used, report RMSE, R², MAE, or classification accuracy.</w:t>
      </w:r>
    </w:p>
    <w:p w14:paraId="4311052D" w14:textId="77777777" w:rsidR="004A1963" w:rsidRPr="004A1963" w:rsidRDefault="004A1963" w:rsidP="004A1963">
      <w:pPr>
        <w:numPr>
          <w:ilvl w:val="0"/>
          <w:numId w:val="4"/>
        </w:numPr>
      </w:pPr>
      <w:r w:rsidRPr="004A1963">
        <w:rPr>
          <w:b/>
          <w:bCs/>
        </w:rPr>
        <w:t>Comparison with Other Methods:</w:t>
      </w:r>
    </w:p>
    <w:p w14:paraId="7F0078B1" w14:textId="77777777" w:rsidR="004A1963" w:rsidRPr="004A1963" w:rsidRDefault="004A1963" w:rsidP="004A1963">
      <w:pPr>
        <w:numPr>
          <w:ilvl w:val="1"/>
          <w:numId w:val="4"/>
        </w:numPr>
      </w:pPr>
      <w:r w:rsidRPr="004A1963">
        <w:t>Compare FD-based age estimation with conventional methods.</w:t>
      </w:r>
    </w:p>
    <w:p w14:paraId="50232D57" w14:textId="77777777" w:rsidR="004A1963" w:rsidRPr="004A1963" w:rsidRDefault="00000000" w:rsidP="004A1963">
      <w:r>
        <w:pict w14:anchorId="37C56F71">
          <v:rect id="_x0000_i1027" style="width:0;height:1.5pt" o:hralign="center" o:hrstd="t" o:hr="t" fillcolor="#a0a0a0" stroked="f"/>
        </w:pict>
      </w:r>
    </w:p>
    <w:p w14:paraId="708F3300" w14:textId="77777777" w:rsidR="004A1963" w:rsidRPr="004A1963" w:rsidRDefault="004A1963" w:rsidP="004A1963">
      <w:pPr>
        <w:rPr>
          <w:b/>
          <w:bCs/>
        </w:rPr>
      </w:pPr>
      <w:r w:rsidRPr="004A1963">
        <w:rPr>
          <w:b/>
          <w:bCs/>
        </w:rPr>
        <w:t>5. Discussion</w:t>
      </w:r>
    </w:p>
    <w:p w14:paraId="40A48362" w14:textId="77777777" w:rsidR="004A1963" w:rsidRPr="004A1963" w:rsidRDefault="004A1963" w:rsidP="004A1963">
      <w:pPr>
        <w:numPr>
          <w:ilvl w:val="0"/>
          <w:numId w:val="5"/>
        </w:numPr>
      </w:pPr>
      <w:r w:rsidRPr="004A1963">
        <w:rPr>
          <w:b/>
          <w:bCs/>
        </w:rPr>
        <w:t>Interpretation of Results:</w:t>
      </w:r>
    </w:p>
    <w:p w14:paraId="02510E2A" w14:textId="77777777" w:rsidR="004A1963" w:rsidRPr="000162D7" w:rsidRDefault="004A1963" w:rsidP="004A1963">
      <w:pPr>
        <w:numPr>
          <w:ilvl w:val="1"/>
          <w:numId w:val="5"/>
        </w:numPr>
      </w:pPr>
      <w:r w:rsidRPr="004A1963">
        <w:t>Explain the physiological implications of fractal dimension changes with aging.</w:t>
      </w:r>
    </w:p>
    <w:p w14:paraId="7A990046" w14:textId="77777777" w:rsidR="004A1963" w:rsidRPr="004A1963" w:rsidRDefault="004A1963" w:rsidP="004A1963">
      <w:pPr>
        <w:numPr>
          <w:ilvl w:val="0"/>
          <w:numId w:val="5"/>
        </w:numPr>
      </w:pPr>
      <w:r w:rsidRPr="004A1963">
        <w:rPr>
          <w:b/>
          <w:bCs/>
        </w:rPr>
        <w:t>Limitations:</w:t>
      </w:r>
    </w:p>
    <w:p w14:paraId="5AAC8547" w14:textId="77777777" w:rsidR="004A1963" w:rsidRPr="004A1963" w:rsidRDefault="004A1963" w:rsidP="004A1963">
      <w:pPr>
        <w:numPr>
          <w:ilvl w:val="1"/>
          <w:numId w:val="5"/>
        </w:numPr>
      </w:pPr>
      <w:r w:rsidRPr="004A1963">
        <w:t>Small sample size, noise in RR intervals, individual variability.</w:t>
      </w:r>
    </w:p>
    <w:p w14:paraId="2781CB56" w14:textId="77777777" w:rsidR="004A1963" w:rsidRPr="004A1963" w:rsidRDefault="004A1963" w:rsidP="004A1963">
      <w:pPr>
        <w:numPr>
          <w:ilvl w:val="0"/>
          <w:numId w:val="5"/>
        </w:numPr>
      </w:pPr>
      <w:r w:rsidRPr="004A1963">
        <w:rPr>
          <w:b/>
          <w:bCs/>
        </w:rPr>
        <w:t>Future Directions:</w:t>
      </w:r>
    </w:p>
    <w:p w14:paraId="39627437" w14:textId="77777777" w:rsidR="004A1963" w:rsidRPr="004A1963" w:rsidRDefault="004A1963" w:rsidP="004A1963">
      <w:pPr>
        <w:numPr>
          <w:ilvl w:val="1"/>
          <w:numId w:val="5"/>
        </w:numPr>
      </w:pPr>
      <w:r w:rsidRPr="004A1963">
        <w:t>Improvements in feature extraction, deep learning applications, larger datasets.</w:t>
      </w:r>
    </w:p>
    <w:p w14:paraId="111130E2" w14:textId="77777777" w:rsidR="004A1963" w:rsidRPr="004A1963" w:rsidRDefault="00000000" w:rsidP="004A1963">
      <w:r>
        <w:pict w14:anchorId="2C510EA1">
          <v:rect id="_x0000_i1028" style="width:0;height:1.5pt" o:hralign="center" o:hrstd="t" o:hr="t" fillcolor="#a0a0a0" stroked="f"/>
        </w:pict>
      </w:r>
    </w:p>
    <w:p w14:paraId="5B8D0BD7" w14:textId="77777777" w:rsidR="004A1963" w:rsidRPr="004A1963" w:rsidRDefault="004A1963" w:rsidP="004A1963">
      <w:pPr>
        <w:rPr>
          <w:b/>
          <w:bCs/>
        </w:rPr>
      </w:pPr>
      <w:r w:rsidRPr="004A1963">
        <w:rPr>
          <w:b/>
          <w:bCs/>
        </w:rPr>
        <w:t>6. Conclusion</w:t>
      </w:r>
    </w:p>
    <w:p w14:paraId="4D0C2AB8" w14:textId="77777777" w:rsidR="004A1963" w:rsidRPr="004A1963" w:rsidRDefault="004A1963" w:rsidP="004A1963">
      <w:pPr>
        <w:numPr>
          <w:ilvl w:val="0"/>
          <w:numId w:val="6"/>
        </w:numPr>
      </w:pPr>
      <w:r w:rsidRPr="004A1963">
        <w:t>Summary of key findings.</w:t>
      </w:r>
    </w:p>
    <w:p w14:paraId="66CFB919" w14:textId="77777777" w:rsidR="004A1963" w:rsidRPr="004A1963" w:rsidRDefault="004A1963" w:rsidP="004A1963">
      <w:pPr>
        <w:numPr>
          <w:ilvl w:val="0"/>
          <w:numId w:val="6"/>
        </w:numPr>
      </w:pPr>
      <w:r w:rsidRPr="004A1963">
        <w:t>Practical implications for health monitoring and aging research.</w:t>
      </w:r>
    </w:p>
    <w:p w14:paraId="49FCCF45" w14:textId="77777777" w:rsidR="004A1963" w:rsidRPr="004A1963" w:rsidRDefault="004A1963" w:rsidP="004A1963">
      <w:pPr>
        <w:numPr>
          <w:ilvl w:val="0"/>
          <w:numId w:val="6"/>
        </w:numPr>
      </w:pPr>
      <w:r w:rsidRPr="004A1963">
        <w:t>Potential applications in wearable health devices.</w:t>
      </w:r>
    </w:p>
    <w:p w14:paraId="02A86615" w14:textId="77777777" w:rsidR="004A1963" w:rsidRPr="004A1963" w:rsidRDefault="00000000" w:rsidP="004A1963">
      <w:r>
        <w:pict w14:anchorId="3CAB0264">
          <v:rect id="_x0000_i1029" style="width:0;height:1.5pt" o:hralign="center" o:hrstd="t" o:hr="t" fillcolor="#a0a0a0" stroked="f"/>
        </w:pict>
      </w:r>
    </w:p>
    <w:p w14:paraId="1160E935" w14:textId="2E0EF3BA" w:rsidR="004A1963" w:rsidRPr="004A1963" w:rsidRDefault="004A1963" w:rsidP="004A1963">
      <w:pPr>
        <w:rPr>
          <w:b/>
          <w:bCs/>
        </w:rPr>
      </w:pPr>
      <w:r w:rsidRPr="004A1963">
        <w:rPr>
          <w:b/>
          <w:bCs/>
        </w:rPr>
        <w:t xml:space="preserve"> References</w:t>
      </w:r>
    </w:p>
    <w:p w14:paraId="79015672" w14:textId="77777777" w:rsidR="00612688" w:rsidRDefault="00612688" w:rsidP="00612688">
      <w:pPr>
        <w:pStyle w:val="NormalWeb"/>
        <w:numPr>
          <w:ilvl w:val="0"/>
          <w:numId w:val="9"/>
        </w:numPr>
      </w:pPr>
      <w:r>
        <w:lastRenderedPageBreak/>
        <w:t xml:space="preserve">Klemera, P. and Doubal, S. (2006) ‘A new approach to the concept and computation of biological age’, </w:t>
      </w:r>
      <w:r>
        <w:rPr>
          <w:i/>
          <w:iCs/>
        </w:rPr>
        <w:t>Mechanisms of Ageing and Development</w:t>
      </w:r>
      <w:r>
        <w:t xml:space="preserve">, 127(3), pp. 240–248. doi:10.1016/j.mad.2005.10.004. </w:t>
      </w:r>
    </w:p>
    <w:p w14:paraId="4F08A7A4" w14:textId="364F910C" w:rsidR="003D5571" w:rsidRPr="003D5571" w:rsidRDefault="003D5571" w:rsidP="003D5571">
      <w:pPr>
        <w:pStyle w:val="ListParagraph"/>
        <w:numPr>
          <w:ilvl w:val="0"/>
          <w:numId w:val="9"/>
        </w:numPr>
        <w:spacing w:after="0" w:line="360" w:lineRule="auto"/>
        <w:jc w:val="both"/>
        <w:rPr>
          <w:rFonts w:ascii="Times New Roman" w:hAnsi="Times New Roman" w:cs="Times New Roman"/>
        </w:rPr>
      </w:pPr>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13"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p>
    <w:p w14:paraId="42C765BC" w14:textId="77777777" w:rsidR="009A681C" w:rsidRPr="009A681C" w:rsidRDefault="009A681C" w:rsidP="009A681C">
      <w:pPr>
        <w:pStyle w:val="NormalWeb"/>
        <w:numPr>
          <w:ilvl w:val="0"/>
          <w:numId w:val="9"/>
        </w:numPr>
      </w:pPr>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r w:rsidRPr="009A681C">
        <w:rPr>
          <w:rFonts w:asciiTheme="minorHAnsi" w:eastAsiaTheme="minorEastAsia" w:hAnsiTheme="minorHAnsi" w:cstheme="minorBidi"/>
          <w:i/>
          <w:iCs/>
          <w:kern w:val="2"/>
          <w14:ligatures w14:val="standardContextual"/>
        </w:rPr>
        <w:t>International Journal "Information Content and Processing"</w:t>
      </w:r>
      <w:r w:rsidRPr="009A681C">
        <w:rPr>
          <w:rFonts w:asciiTheme="minorHAnsi" w:eastAsiaTheme="minorEastAsia" w:hAnsiTheme="minorHAnsi" w:cstheme="minorBidi"/>
          <w:kern w:val="2"/>
          <w14:ligatures w14:val="standardContextual"/>
        </w:rPr>
        <w:t xml:space="preserve">. 2018. Т. 5, вип. 2. С. 142–199. </w:t>
      </w:r>
    </w:p>
    <w:p w14:paraId="53111A4A" w14:textId="681683B3" w:rsidR="009A681C" w:rsidRDefault="009A681C" w:rsidP="009A681C">
      <w:pPr>
        <w:pStyle w:val="NormalWeb"/>
        <w:numPr>
          <w:ilvl w:val="0"/>
          <w:numId w:val="9"/>
        </w:numPr>
      </w:pPr>
      <w:r>
        <w:t xml:space="preserve">Kiani, K. and Maghsoudi, F. (2019) ‘Classification of 7 arrhythmias from ECG using fractal dimensions’, </w:t>
      </w:r>
      <w:r>
        <w:rPr>
          <w:i/>
          <w:iCs/>
        </w:rPr>
        <w:t>Journal of Bioinformatics and Systems Biology</w:t>
      </w:r>
      <w:r>
        <w:t>, 02(0</w:t>
      </w:r>
      <w:r>
        <w:rPr>
          <w:lang w:val="en-US"/>
        </w:rPr>
        <w:t>3</w:t>
      </w:r>
      <w:r>
        <w:t xml:space="preserve">). doi:10.26502/jbsb.5107008. </w:t>
      </w:r>
    </w:p>
    <w:p w14:paraId="54B3FCD1" w14:textId="13B05071" w:rsidR="009C3AC7" w:rsidRDefault="009C3AC7" w:rsidP="005B522B">
      <w:pPr>
        <w:pStyle w:val="ListParagraph"/>
        <w:numPr>
          <w:ilvl w:val="0"/>
          <w:numId w:val="9"/>
        </w:numPr>
        <w:rPr>
          <w:lang w:val="en-US"/>
        </w:rPr>
      </w:pPr>
      <w:r w:rsidRPr="009C3AC7">
        <w:t>Artificial intelligence-estimated biological heart age using a 12-lead electrocardiogram predicts mortality and cardiovascular outcomes / Y.-S. Baek та ін. </w:t>
      </w:r>
      <w:r w:rsidRPr="009C3AC7">
        <w:rPr>
          <w:i/>
          <w:iCs/>
        </w:rPr>
        <w:t>Frontiers in Cardiovascular Medicine</w:t>
      </w:r>
      <w:r w:rsidRPr="009C3AC7">
        <w:t xml:space="preserve">. URL: </w:t>
      </w:r>
      <w:hyperlink r:id="rId14" w:history="1">
        <w:r w:rsidR="00F4205D" w:rsidRPr="006C23C5">
          <w:rPr>
            <w:rStyle w:val="Hyperlink"/>
          </w:rPr>
          <w:t>https://10.3389/fcvm.2023.1137892</w:t>
        </w:r>
      </w:hyperlink>
      <w:r w:rsidRPr="009C3AC7">
        <w:t>.</w:t>
      </w:r>
    </w:p>
    <w:p w14:paraId="7458DEE7" w14:textId="108F1B40" w:rsidR="00F4205D" w:rsidRPr="005638FF" w:rsidRDefault="00F4205D" w:rsidP="005B522B">
      <w:pPr>
        <w:pStyle w:val="ListParagraph"/>
        <w:numPr>
          <w:ilvl w:val="0"/>
          <w:numId w:val="9"/>
        </w:numPr>
        <w:rPr>
          <w:lang w:val="en-US"/>
        </w:rPr>
      </w:pPr>
      <w:r w:rsidRPr="00F4205D">
        <w:t>Biological age estimation based on heart rate variability: А pilot study / O. Bashkirtsev та ін. </w:t>
      </w:r>
      <w:r w:rsidRPr="00F4205D">
        <w:rPr>
          <w:i/>
          <w:iCs/>
        </w:rPr>
        <w:t>Праці НТШ Медичні науки</w:t>
      </w:r>
      <w:r w:rsidRPr="00F4205D">
        <w:t>. 2021. Т. 65, вип. 2. С. 218–239. ISSN 2708</w:t>
      </w:r>
      <w:r w:rsidRPr="00F4205D">
        <w:rPr>
          <w:rFonts w:ascii="Cambria Math" w:hAnsi="Cambria Math" w:cs="Cambria Math"/>
        </w:rPr>
        <w:t>‐</w:t>
      </w:r>
      <w:r w:rsidRPr="00F4205D">
        <w:t>8642.</w:t>
      </w:r>
      <w:r w:rsidR="00CA02C3">
        <w:rPr>
          <w:lang w:val="en-US"/>
        </w:rPr>
        <w:t xml:space="preserve"> </w:t>
      </w:r>
    </w:p>
    <w:p w14:paraId="62E24FCC" w14:textId="42EDAFCC" w:rsidR="005638FF" w:rsidRDefault="005638FF" w:rsidP="005B522B">
      <w:pPr>
        <w:pStyle w:val="ListParagraph"/>
        <w:numPr>
          <w:ilvl w:val="0"/>
          <w:numId w:val="9"/>
        </w:numPr>
        <w:rPr>
          <w:lang w:val="en-US"/>
        </w:rPr>
      </w:pPr>
      <w:r w:rsidRPr="005638FF">
        <w:t>Aggarwal, Srishty, і Supratim Ray. </w:t>
      </w:r>
      <w:r w:rsidRPr="005638FF">
        <w:rPr>
          <w:i/>
          <w:iCs/>
        </w:rPr>
        <w:t>Age-Related Changes in Higuchi’s Fractal Dimension in Healthy Human EEG Are Anti-Correlated with Changes in Oscillatory Power and 1/f Slope</w:t>
      </w:r>
      <w:r w:rsidRPr="005638FF">
        <w:t>. 16, Червень 2024. </w:t>
      </w:r>
      <w:r w:rsidRPr="005638FF">
        <w:rPr>
          <w:i/>
          <w:iCs/>
        </w:rPr>
        <w:t>Neuroscience</w:t>
      </w:r>
      <w:r w:rsidRPr="005638FF">
        <w:t xml:space="preserve">, </w:t>
      </w:r>
      <w:hyperlink r:id="rId15" w:history="1">
        <w:r w:rsidR="002D087D" w:rsidRPr="00952D74">
          <w:rPr>
            <w:rStyle w:val="Hyperlink"/>
          </w:rPr>
          <w:t>https://doi.org/10.1101/2024.06.15.599168</w:t>
        </w:r>
      </w:hyperlink>
      <w:r w:rsidRPr="005638FF">
        <w:t>.</w:t>
      </w:r>
    </w:p>
    <w:p w14:paraId="2523DA4D" w14:textId="3BEA255D" w:rsidR="002D087D" w:rsidRDefault="000162D7" w:rsidP="005B522B">
      <w:pPr>
        <w:pStyle w:val="ListParagraph"/>
        <w:numPr>
          <w:ilvl w:val="0"/>
          <w:numId w:val="9"/>
        </w:numPr>
        <w:rPr>
          <w:lang w:val="en-US"/>
        </w:rPr>
      </w:pPr>
      <w:r w:rsidRPr="000162D7">
        <w:t>Ben Ali S., Aguili T. Application of Fractal Dimension for Cardiac Arrhythmias Classification. </w:t>
      </w:r>
      <w:r w:rsidRPr="000162D7">
        <w:rPr>
          <w:i/>
          <w:iCs/>
        </w:rPr>
        <w:t>Computational Biology and Bioinformatics</w:t>
      </w:r>
      <w:r w:rsidRPr="000162D7">
        <w:t xml:space="preserve">. Т. 12, вип. 1. С. 12–17. URL: </w:t>
      </w:r>
      <w:hyperlink r:id="rId16" w:history="1">
        <w:r w:rsidRPr="00952D74">
          <w:rPr>
            <w:rStyle w:val="Hyperlink"/>
          </w:rPr>
          <w:t>https://10.11648/j.cbb.20241201.12</w:t>
        </w:r>
      </w:hyperlink>
      <w:r w:rsidRPr="000162D7">
        <w:t>.</w:t>
      </w:r>
    </w:p>
    <w:p w14:paraId="54945DCD" w14:textId="53F3FCDE" w:rsidR="000162D7" w:rsidRPr="00A63BD3" w:rsidRDefault="000162D7" w:rsidP="005B522B">
      <w:pPr>
        <w:pStyle w:val="ListParagraph"/>
        <w:numPr>
          <w:ilvl w:val="0"/>
          <w:numId w:val="9"/>
        </w:numPr>
        <w:rPr>
          <w:lang w:val="en-US"/>
        </w:rPr>
      </w:pPr>
      <w:r w:rsidRPr="000162D7">
        <w:t>Schumann, A., &amp; Bär, K. (2021). Autonomic Aging: A dataset to quantify changes of cardiovascular autonomic function during healthy aging (version 1.0.0). </w:t>
      </w:r>
      <w:r w:rsidRPr="000162D7">
        <w:rPr>
          <w:i/>
          <w:iCs/>
        </w:rPr>
        <w:t>PhysioNet</w:t>
      </w:r>
      <w:r w:rsidRPr="000162D7">
        <w:t>. </w:t>
      </w:r>
      <w:hyperlink r:id="rId17" w:history="1">
        <w:r w:rsidRPr="000162D7">
          <w:rPr>
            <w:rStyle w:val="Hyperlink"/>
          </w:rPr>
          <w:t>https://doi.org/10.13026/2hsy-t491</w:t>
        </w:r>
      </w:hyperlink>
      <w:r w:rsidRPr="000162D7">
        <w:t>.</w:t>
      </w:r>
    </w:p>
    <w:p w14:paraId="450BB782" w14:textId="3C968102" w:rsidR="00A63BD3" w:rsidRPr="00A63BD3" w:rsidRDefault="00A63BD3" w:rsidP="00A63BD3">
      <w:pPr>
        <w:spacing w:after="0" w:line="240" w:lineRule="auto"/>
        <w:ind w:left="709" w:hanging="283"/>
        <w:jc w:val="both"/>
        <w:rPr>
          <w:rFonts w:ascii="TimesNewRomanPSMT" w:eastAsia="Times New Roman" w:hAnsi="TimesNewRomanPSMT" w:cs="Times New Roman"/>
          <w:color w:val="000000"/>
          <w:kern w:val="0"/>
          <w:sz w:val="28"/>
          <w:szCs w:val="28"/>
          <w14:ligatures w14:val="none"/>
        </w:rPr>
      </w:pPr>
      <w:r w:rsidRPr="00A63BD3">
        <w:rPr>
          <w:rFonts w:ascii="TimesNewRomanPSMT" w:eastAsia="Times New Roman" w:hAnsi="TimesNewRomanPSMT" w:cs="Times New Roman"/>
          <w:color w:val="000000"/>
          <w:kern w:val="0"/>
          <w:sz w:val="28"/>
          <w:szCs w:val="28"/>
          <w14:ligatures w14:val="none"/>
        </w:rPr>
        <w:t>1</w:t>
      </w:r>
      <w:r>
        <w:rPr>
          <w:rFonts w:ascii="TimesNewRomanPSMT" w:hAnsi="TimesNewRomanPSMT" w:cs="Times New Roman" w:hint="eastAsia"/>
          <w:color w:val="000000"/>
          <w:kern w:val="0"/>
          <w:sz w:val="28"/>
          <w:szCs w:val="28"/>
          <w14:ligatures w14:val="none"/>
        </w:rPr>
        <w:t>0</w:t>
      </w:r>
      <w:r w:rsidRPr="00A63BD3">
        <w:rPr>
          <w:rFonts w:ascii="TimesNewRomanPSMT" w:eastAsia="Times New Roman" w:hAnsi="TimesNewRomanPSMT" w:cs="Times New Roman"/>
          <w:color w:val="000000"/>
          <w:kern w:val="0"/>
          <w:sz w:val="28"/>
          <w:szCs w:val="28"/>
          <w14:ligatures w14:val="none"/>
        </w:rPr>
        <w:t>. E. Johannesson, J. Ohlson, and S. Zhai, “The Explanatory Power of</w:t>
      </w:r>
      <w:r>
        <w:rPr>
          <w:rFonts w:ascii="TimesNewRomanPSMT" w:hAnsi="TimesNewRomanPSMT" w:cs="Times New Roman" w:hint="eastAsia"/>
          <w:color w:val="000000"/>
          <w:kern w:val="0"/>
          <w:sz w:val="28"/>
          <w:szCs w:val="28"/>
          <w14:ligatures w14:val="none"/>
        </w:rPr>
        <w:t xml:space="preserve"> </w:t>
      </w:r>
      <w:r w:rsidRPr="00A63BD3">
        <w:rPr>
          <w:rFonts w:ascii="TimesNewRomanPSMT" w:eastAsia="Times New Roman" w:hAnsi="TimesNewRomanPSMT" w:cs="Times New Roman"/>
          <w:color w:val="000000"/>
          <w:kern w:val="0"/>
          <w:sz w:val="28"/>
          <w:szCs w:val="28"/>
          <w14:ligatures w14:val="none"/>
        </w:rPr>
        <w:t>Explanatory Variables,” Rev Account Stud, vol. 29, pp. 3053–3083, Jul. 2023, doi:https://doi.org/10.1007/s11142-023-09781-w</w:t>
      </w:r>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469E8BB8" w14:textId="56B3D16D" w:rsidR="003311BF" w:rsidRPr="0022265B" w:rsidRDefault="003311BF" w:rsidP="003311BF">
      <w:pPr>
        <w:ind w:left="360"/>
        <w:jc w:val="center"/>
        <w:rPr>
          <w:b/>
          <w:bCs/>
          <w:lang w:val="ru-RU"/>
        </w:rPr>
      </w:pPr>
      <w:r w:rsidRPr="003311BF">
        <w:rPr>
          <w:b/>
          <w:bCs/>
          <w:lang w:val="ru-RU"/>
        </w:rPr>
        <w:t>Изолиния</w:t>
      </w:r>
    </w:p>
    <w:p w14:paraId="70998429" w14:textId="3D96292A" w:rsidR="003311BF" w:rsidRDefault="003311BF" w:rsidP="003311BF">
      <w:pPr>
        <w:ind w:left="360"/>
        <w:rPr>
          <w:lang w:val="ru-RU"/>
        </w:rPr>
      </w:pPr>
      <w:r>
        <w:rPr>
          <w:lang w:val="ru-RU"/>
        </w:rPr>
        <w:t>М</w:t>
      </w:r>
      <w:r w:rsidRPr="003311BF">
        <w:t>ежду волной Р и началом комплекса QRS</w:t>
      </w:r>
      <w:r>
        <w:rPr>
          <w:lang w:val="ru-RU"/>
        </w:rPr>
        <w:t>.</w:t>
      </w:r>
      <w:r w:rsidRPr="003311BF">
        <w:t xml:space="preserve"> Изолиния на ЭКГ — это базовая линия, относительно которой происходят все электрические колебания сердца. Она представляет собой состояние покоя сердца между сокращениями, когда нет деполяризации или реполяризации.</w:t>
      </w:r>
    </w:p>
    <w:p w14:paraId="3EC9C2B0" w14:textId="77777777" w:rsidR="003311BF" w:rsidRPr="003311BF" w:rsidRDefault="003311BF" w:rsidP="003311BF">
      <w:pPr>
        <w:ind w:left="360"/>
        <w:rPr>
          <w:b/>
          <w:bCs/>
        </w:rPr>
      </w:pPr>
      <w:r w:rsidRPr="003311BF">
        <w:rPr>
          <w:b/>
          <w:bCs/>
        </w:rPr>
        <w:t>3. Проверь сегмент PQ (или PR)</w:t>
      </w:r>
    </w:p>
    <w:p w14:paraId="5D3EACE2" w14:textId="77777777" w:rsidR="003311BF" w:rsidRDefault="003311BF" w:rsidP="003311BF">
      <w:pPr>
        <w:ind w:left="360"/>
        <w:rPr>
          <w:lang w:val="ru-RU"/>
        </w:rPr>
      </w:pPr>
      <w:r w:rsidRPr="003311BF">
        <w:t>Сегмент PQ (или PR) — это наиболее стабильный участок, который часто принимается за изолинию. Он идёт после зубца P и до начала комплекса QRS.</w:t>
      </w:r>
    </w:p>
    <w:p w14:paraId="41B18089" w14:textId="77777777" w:rsidR="003311BF" w:rsidRDefault="003311BF" w:rsidP="003311BF">
      <w:pPr>
        <w:ind w:left="360"/>
        <w:rPr>
          <w:lang w:val="ru-RU"/>
        </w:rPr>
      </w:pPr>
    </w:p>
    <w:p w14:paraId="21A6117F" w14:textId="77777777" w:rsidR="003311BF" w:rsidRPr="003311BF" w:rsidRDefault="003311BF" w:rsidP="003311BF">
      <w:pPr>
        <w:ind w:left="360"/>
        <w:rPr>
          <w:b/>
          <w:bCs/>
        </w:rPr>
      </w:pPr>
      <w:r w:rsidRPr="003311BF">
        <w:rPr>
          <w:b/>
          <w:bCs/>
        </w:rPr>
        <w:t>Как определить изолинию при искажённой TP:</w:t>
      </w:r>
    </w:p>
    <w:p w14:paraId="7AF9E683" w14:textId="77777777" w:rsidR="003311BF" w:rsidRPr="003311BF" w:rsidRDefault="003311BF" w:rsidP="003311BF">
      <w:pPr>
        <w:numPr>
          <w:ilvl w:val="0"/>
          <w:numId w:val="10"/>
        </w:numPr>
      </w:pPr>
      <w:r w:rsidRPr="003311BF">
        <w:rPr>
          <w:b/>
          <w:bCs/>
        </w:rPr>
        <w:lastRenderedPageBreak/>
        <w:t>Смотреть на сегмент PR (или PQ)</w:t>
      </w:r>
      <w:r w:rsidRPr="003311BF">
        <w:t xml:space="preserve"> — он часто более устойчив, особенно у медленного или нормального ритма.</w:t>
      </w:r>
    </w:p>
    <w:p w14:paraId="0CDDD473" w14:textId="4CF4B76A" w:rsidR="003311BF" w:rsidRDefault="003311BF" w:rsidP="003311BF">
      <w:pPr>
        <w:ind w:left="360"/>
        <w:rPr>
          <w:lang w:val="ru-RU"/>
        </w:rPr>
      </w:pPr>
      <w:r w:rsidRPr="003311BF">
        <w:t>Изолиния — это идеализированная базовая линия, которая может не совпадать с TP. Она определяется по максимально плоским, спокойным участкам ЭКГ, и лучше всего — по PQ или между окончаниями T и началом P, если сигнал чист.</w:t>
      </w:r>
    </w:p>
    <w:p w14:paraId="270F646E" w14:textId="77777777" w:rsidR="009E53B1" w:rsidRPr="003311BF" w:rsidRDefault="009E53B1" w:rsidP="003311BF">
      <w:pPr>
        <w:ind w:left="360"/>
        <w:rPr>
          <w:lang w:val="ru-RU"/>
        </w:rPr>
      </w:pPr>
    </w:p>
    <w:p w14:paraId="60E0B082" w14:textId="77777777" w:rsidR="009E53B1" w:rsidRPr="009E53B1" w:rsidRDefault="009E53B1" w:rsidP="009E53B1">
      <w:pPr>
        <w:ind w:left="360"/>
      </w:pPr>
      <w:r w:rsidRPr="009E53B1">
        <w:t xml:space="preserve">Вот пример кода на Python с использованием библиотеки </w:t>
      </w:r>
      <w:r w:rsidRPr="009E53B1">
        <w:rPr>
          <w:b/>
          <w:bCs/>
        </w:rPr>
        <w:t>NumPy</w:t>
      </w:r>
      <w:r w:rsidRPr="009E53B1">
        <w:t xml:space="preserve"> и </w:t>
      </w:r>
      <w:r w:rsidRPr="009E53B1">
        <w:rPr>
          <w:b/>
          <w:bCs/>
        </w:rPr>
        <w:t>SciPy</w:t>
      </w:r>
      <w:r w:rsidRPr="009E53B1">
        <w:t xml:space="preserve">, который находит участок изолинии на ЭКГ автоматически, ориентируясь на </w:t>
      </w:r>
      <w:r w:rsidRPr="009E53B1">
        <w:rPr>
          <w:b/>
          <w:bCs/>
        </w:rPr>
        <w:t>PQ-сегмент</w:t>
      </w:r>
      <w:r w:rsidRPr="009E53B1">
        <w:t>:</w:t>
      </w:r>
    </w:p>
    <w:p w14:paraId="26E0510E" w14:textId="77777777" w:rsidR="009E53B1" w:rsidRPr="009E53B1" w:rsidRDefault="00000000" w:rsidP="009E53B1">
      <w:pPr>
        <w:ind w:left="360"/>
      </w:pPr>
      <w:r>
        <w:pict w14:anchorId="7E1759E5">
          <v:rect id="_x0000_i1030" style="width:0;height:1.5pt" o:hralign="center" o:hrstd="t" o:hr="t" fillcolor="#a0a0a0" stroked="f"/>
        </w:pict>
      </w:r>
    </w:p>
    <w:p w14:paraId="06925A29" w14:textId="77777777" w:rsidR="009E53B1" w:rsidRPr="009E53B1" w:rsidRDefault="009E53B1" w:rsidP="009E53B1">
      <w:pPr>
        <w:ind w:left="360"/>
        <w:rPr>
          <w:b/>
          <w:bCs/>
        </w:rPr>
      </w:pPr>
      <w:r w:rsidRPr="009E53B1">
        <w:rPr>
          <w:rFonts w:ascii="Segoe UI Emoji" w:hAnsi="Segoe UI Emoji" w:cs="Segoe UI Emoji"/>
          <w:b/>
          <w:bCs/>
        </w:rPr>
        <w:t>🧠</w:t>
      </w:r>
      <w:r w:rsidRPr="009E53B1">
        <w:rPr>
          <w:b/>
          <w:bCs/>
        </w:rPr>
        <w:t xml:space="preserve"> Идея:</w:t>
      </w:r>
    </w:p>
    <w:p w14:paraId="379982BA" w14:textId="77777777" w:rsidR="009E53B1" w:rsidRPr="009E53B1" w:rsidRDefault="009E53B1" w:rsidP="009E53B1">
      <w:pPr>
        <w:numPr>
          <w:ilvl w:val="0"/>
          <w:numId w:val="11"/>
        </w:numPr>
      </w:pPr>
      <w:r w:rsidRPr="009E53B1">
        <w:t xml:space="preserve">Найти все </w:t>
      </w:r>
      <w:r w:rsidRPr="009E53B1">
        <w:rPr>
          <w:b/>
          <w:bCs/>
        </w:rPr>
        <w:t>P-концы</w:t>
      </w:r>
      <w:r w:rsidRPr="009E53B1">
        <w:t xml:space="preserve"> и </w:t>
      </w:r>
      <w:r w:rsidRPr="009E53B1">
        <w:rPr>
          <w:b/>
          <w:bCs/>
        </w:rPr>
        <w:t>Q-начала</w:t>
      </w:r>
      <w:r w:rsidRPr="009E53B1">
        <w:t xml:space="preserve"> (у тебя они уже размечены).</w:t>
      </w:r>
    </w:p>
    <w:p w14:paraId="1738FD61" w14:textId="77777777" w:rsidR="009E53B1" w:rsidRPr="009E53B1" w:rsidRDefault="009E53B1" w:rsidP="009E53B1">
      <w:pPr>
        <w:numPr>
          <w:ilvl w:val="0"/>
          <w:numId w:val="11"/>
        </w:numPr>
      </w:pPr>
      <w:r w:rsidRPr="009E53B1">
        <w:t>В каждом интервале между ними взять сигнал.</w:t>
      </w:r>
    </w:p>
    <w:p w14:paraId="005D239F" w14:textId="77777777" w:rsidR="009E53B1" w:rsidRPr="009E53B1" w:rsidRDefault="009E53B1" w:rsidP="009E53B1">
      <w:pPr>
        <w:numPr>
          <w:ilvl w:val="0"/>
          <w:numId w:val="11"/>
        </w:numPr>
      </w:pPr>
      <w:r w:rsidRPr="009E53B1">
        <w:t xml:space="preserve">Посчитать </w:t>
      </w:r>
      <w:r w:rsidRPr="009E53B1">
        <w:rPr>
          <w:b/>
          <w:bCs/>
        </w:rPr>
        <w:t>среднее значение амплитуды</w:t>
      </w:r>
      <w:r w:rsidRPr="009E53B1">
        <w:t xml:space="preserve"> — это и будет уровень изолинии.</w:t>
      </w:r>
    </w:p>
    <w:p w14:paraId="6E13EBED" w14:textId="77777777" w:rsidR="009E53B1" w:rsidRDefault="009E53B1" w:rsidP="009E53B1">
      <w:pPr>
        <w:ind w:left="720"/>
        <w:rPr>
          <w:lang w:val="ru-RU"/>
        </w:rPr>
      </w:pPr>
    </w:p>
    <w:p w14:paraId="23707561" w14:textId="75EDBF87" w:rsidR="009E53B1" w:rsidRPr="009E53B1" w:rsidRDefault="009E53B1" w:rsidP="009E53B1">
      <w:pPr>
        <w:ind w:left="720"/>
        <w:jc w:val="center"/>
        <w:rPr>
          <w:b/>
          <w:bCs/>
        </w:rPr>
      </w:pPr>
      <w:r w:rsidRPr="009E53B1">
        <w:rPr>
          <w:b/>
          <w:bCs/>
          <w:lang w:val="ru-RU"/>
        </w:rPr>
        <w:t>П</w:t>
      </w:r>
      <w:r w:rsidRPr="009E53B1">
        <w:rPr>
          <w:b/>
          <w:bCs/>
        </w:rPr>
        <w:t>іки</w:t>
      </w:r>
    </w:p>
    <w:p w14:paraId="04A11CBD" w14:textId="189317B0" w:rsidR="009E53B1" w:rsidRDefault="009E53B1" w:rsidP="009E53B1">
      <w:pPr>
        <w:ind w:left="720"/>
        <w:rPr>
          <w:lang w:val="ru-RU"/>
        </w:rPr>
      </w:pPr>
      <w:r>
        <w:t>Піки нормально визначає.</w:t>
      </w:r>
    </w:p>
    <w:p w14:paraId="71BD07FA" w14:textId="77777777" w:rsidR="002228DC" w:rsidRPr="002228DC" w:rsidRDefault="002228DC" w:rsidP="009E53B1">
      <w:pPr>
        <w:ind w:left="720"/>
      </w:pPr>
    </w:p>
    <w:p w14:paraId="66E3D26F" w14:textId="6EA8EDD8" w:rsidR="002228DC" w:rsidRPr="009E53B1" w:rsidRDefault="002228DC" w:rsidP="009E53B1">
      <w:pPr>
        <w:ind w:left="720"/>
        <w:rPr>
          <w:lang w:val="ru-RU"/>
        </w:rPr>
      </w:pPr>
      <w:r w:rsidRPr="002228DC">
        <w:t>Начало зубца P — это первая точка, где сигнал уходит от изолинии, а не от пика и не от нижнего значения.</w:t>
      </w:r>
    </w:p>
    <w:p w14:paraId="6F35EEF3" w14:textId="77777777" w:rsidR="001E5C9A" w:rsidRPr="001E5C9A" w:rsidRDefault="001E5C9A" w:rsidP="001E5C9A">
      <w:pPr>
        <w:ind w:left="360"/>
      </w:pPr>
      <w:r w:rsidRPr="001E5C9A">
        <w:t>То есть нужно отсчитывать P сегмент от начала выпуклости вниз от изолинии?</w:t>
      </w:r>
    </w:p>
    <w:p w14:paraId="031CC429" w14:textId="77777777" w:rsidR="001E5C9A" w:rsidRPr="001E5C9A" w:rsidRDefault="001E5C9A" w:rsidP="001E5C9A">
      <w:pPr>
        <w:ind w:left="360"/>
        <w:rPr>
          <w:b/>
          <w:bCs/>
        </w:rPr>
      </w:pPr>
      <w:r w:rsidRPr="001E5C9A">
        <w:rPr>
          <w:b/>
          <w:bCs/>
        </w:rPr>
        <w:t>Програма ChatGPT сказала:</w:t>
      </w:r>
    </w:p>
    <w:p w14:paraId="019E1152" w14:textId="77777777" w:rsidR="001E5C9A" w:rsidRPr="001E5C9A" w:rsidRDefault="001E5C9A" w:rsidP="001E5C9A">
      <w:pPr>
        <w:ind w:left="360"/>
      </w:pPr>
      <w:r w:rsidRPr="001E5C9A">
        <w:t>Да, именно так — ты схватываешь суть очень точно.</w:t>
      </w:r>
    </w:p>
    <w:p w14:paraId="280B21A7" w14:textId="77777777" w:rsidR="001E5C9A" w:rsidRPr="001E5C9A" w:rsidRDefault="00000000" w:rsidP="001E5C9A">
      <w:pPr>
        <w:ind w:left="360"/>
      </w:pPr>
      <w:r>
        <w:pict w14:anchorId="3FE66185">
          <v:rect id="_x0000_i1031" style="width:0;height:1.5pt" o:hralign="center" o:hrstd="t" o:hr="t" fillcolor="#a0a0a0" stroked="f"/>
        </w:pict>
      </w:r>
    </w:p>
    <w:p w14:paraId="4E16CA3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Краткий и точный ответ:</w:t>
      </w:r>
    </w:p>
    <w:p w14:paraId="5B599DA0" w14:textId="77777777" w:rsidR="001E5C9A" w:rsidRPr="001E5C9A" w:rsidRDefault="001E5C9A" w:rsidP="001E5C9A">
      <w:pPr>
        <w:ind w:left="360"/>
      </w:pPr>
      <w:r w:rsidRPr="001E5C9A">
        <w:rPr>
          <w:b/>
          <w:bCs/>
        </w:rPr>
        <w:t>Да, зубец P начинается с момента, когда сигнал начинает выпуклость вниз или вверх от изолинии, то есть — от первого устойчивого отклонения от изолинии, даже если это вниз перед основным подъёмом.</w:t>
      </w:r>
    </w:p>
    <w:p w14:paraId="1800F744" w14:textId="77777777" w:rsidR="001E5C9A" w:rsidRPr="001E5C9A" w:rsidRDefault="00000000" w:rsidP="001E5C9A">
      <w:pPr>
        <w:ind w:left="360"/>
      </w:pPr>
      <w:r>
        <w:pict w14:anchorId="0437FDBE">
          <v:rect id="_x0000_i1032" style="width:0;height:1.5pt" o:hralign="center" o:hrstd="t" o:hr="t" fillcolor="#a0a0a0" stroked="f"/>
        </w:pict>
      </w:r>
    </w:p>
    <w:p w14:paraId="781AB401"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Подробное объяснение:</w:t>
      </w:r>
    </w:p>
    <w:p w14:paraId="3378956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Зубец P — это вся электрическая активность предсердий.</w:t>
      </w:r>
    </w:p>
    <w:p w14:paraId="34097B99" w14:textId="77777777" w:rsidR="001E5C9A" w:rsidRPr="001E5C9A" w:rsidRDefault="001E5C9A" w:rsidP="001E5C9A">
      <w:pPr>
        <w:numPr>
          <w:ilvl w:val="0"/>
          <w:numId w:val="12"/>
        </w:numPr>
      </w:pPr>
      <w:r w:rsidRPr="001E5C9A">
        <w:t xml:space="preserve">Она </w:t>
      </w:r>
      <w:r w:rsidRPr="001E5C9A">
        <w:rPr>
          <w:b/>
          <w:bCs/>
        </w:rPr>
        <w:t>не обязательно начинается сразу подъёмом вверх</w:t>
      </w:r>
      <w:r w:rsidRPr="001E5C9A">
        <w:t>.</w:t>
      </w:r>
    </w:p>
    <w:p w14:paraId="6AD75FDE" w14:textId="77777777" w:rsidR="001E5C9A" w:rsidRPr="001E5C9A" w:rsidRDefault="001E5C9A" w:rsidP="001E5C9A">
      <w:pPr>
        <w:numPr>
          <w:ilvl w:val="0"/>
          <w:numId w:val="12"/>
        </w:numPr>
      </w:pPr>
      <w:r w:rsidRPr="001E5C9A">
        <w:t xml:space="preserve">Может быть </w:t>
      </w:r>
      <w:r w:rsidRPr="001E5C9A">
        <w:rPr>
          <w:b/>
          <w:bCs/>
        </w:rPr>
        <w:t>предварительное отклонение вниз</w:t>
      </w:r>
      <w:r w:rsidRPr="001E5C9A">
        <w:t xml:space="preserve"> (небольшое «плечо» или волна).</w:t>
      </w:r>
    </w:p>
    <w:p w14:paraId="6385A5D5" w14:textId="77777777" w:rsidR="001E5C9A" w:rsidRPr="001E5C9A" w:rsidRDefault="001E5C9A" w:rsidP="001E5C9A">
      <w:pPr>
        <w:ind w:left="360"/>
        <w:rPr>
          <w:b/>
          <w:bCs/>
        </w:rPr>
      </w:pPr>
      <w:r w:rsidRPr="001E5C9A">
        <w:rPr>
          <w:rFonts w:ascii="Segoe UI Emoji" w:hAnsi="Segoe UI Emoji" w:cs="Segoe UI Emoji"/>
          <w:b/>
          <w:bCs/>
        </w:rPr>
        <w:lastRenderedPageBreak/>
        <w:t>🔹</w:t>
      </w:r>
      <w:r w:rsidRPr="001E5C9A">
        <w:rPr>
          <w:b/>
          <w:bCs/>
        </w:rPr>
        <w:t xml:space="preserve"> Физиологически правильно:</w:t>
      </w:r>
    </w:p>
    <w:p w14:paraId="1937C2A9" w14:textId="77777777" w:rsidR="001E5C9A" w:rsidRPr="001E5C9A" w:rsidRDefault="001E5C9A" w:rsidP="001E5C9A">
      <w:pPr>
        <w:numPr>
          <w:ilvl w:val="0"/>
          <w:numId w:val="13"/>
        </w:numPr>
      </w:pPr>
      <w:r w:rsidRPr="001E5C9A">
        <w:t xml:space="preserve">Начало P — </w:t>
      </w:r>
      <w:r w:rsidRPr="001E5C9A">
        <w:rPr>
          <w:b/>
          <w:bCs/>
        </w:rPr>
        <w:t>первая точка, где кривая отрывается от изолинии</w:t>
      </w:r>
      <w:r w:rsidRPr="001E5C9A">
        <w:t>;</w:t>
      </w:r>
    </w:p>
    <w:p w14:paraId="0B337E8D" w14:textId="77777777" w:rsidR="001E5C9A" w:rsidRPr="001E5C9A" w:rsidRDefault="001E5C9A" w:rsidP="001E5C9A">
      <w:pPr>
        <w:numPr>
          <w:ilvl w:val="0"/>
          <w:numId w:val="13"/>
        </w:numPr>
      </w:pPr>
      <w:r w:rsidRPr="001E5C9A">
        <w:t xml:space="preserve">Это может быть как </w:t>
      </w:r>
      <w:r w:rsidRPr="001E5C9A">
        <w:rPr>
          <w:b/>
          <w:bCs/>
        </w:rPr>
        <w:t>вниз</w:t>
      </w:r>
      <w:r w:rsidRPr="001E5C9A">
        <w:t xml:space="preserve">, так и </w:t>
      </w:r>
      <w:r w:rsidRPr="001E5C9A">
        <w:rPr>
          <w:b/>
          <w:bCs/>
        </w:rPr>
        <w:t>вверх</w:t>
      </w:r>
      <w:r w:rsidRPr="001E5C9A">
        <w:t>;</w:t>
      </w:r>
    </w:p>
    <w:p w14:paraId="518AA0B1" w14:textId="77777777" w:rsidR="001E5C9A" w:rsidRPr="001E5C9A" w:rsidRDefault="001E5C9A" w:rsidP="001E5C9A">
      <w:pPr>
        <w:numPr>
          <w:ilvl w:val="0"/>
          <w:numId w:val="13"/>
        </w:numPr>
      </w:pPr>
      <w:r w:rsidRPr="001E5C9A">
        <w:t xml:space="preserve">Даже если сигнал уходит сначала немного вниз, потом вверх — </w:t>
      </w:r>
      <w:r w:rsidRPr="001E5C9A">
        <w:rPr>
          <w:b/>
          <w:bCs/>
        </w:rPr>
        <w:t>вся эта форма входит в зубец P</w:t>
      </w:r>
      <w:r w:rsidRPr="001E5C9A">
        <w:t>.</w:t>
      </w:r>
    </w:p>
    <w:p w14:paraId="4E438C5A" w14:textId="77777777" w:rsidR="001E5C9A" w:rsidRPr="001E5C9A" w:rsidRDefault="00000000" w:rsidP="001E5C9A">
      <w:pPr>
        <w:ind w:left="360"/>
      </w:pPr>
      <w:r>
        <w:pict w14:anchorId="730E0E01">
          <v:rect id="_x0000_i1033" style="width:0;height:1.5pt" o:hralign="center" o:hrstd="t" o:hr="t" fillcolor="#a0a0a0" stroked="f"/>
        </w:pict>
      </w:r>
    </w:p>
    <w:p w14:paraId="106C41AC"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На твоём графике:</w:t>
      </w:r>
    </w:p>
    <w:p w14:paraId="24202952" w14:textId="77777777" w:rsidR="001E5C9A" w:rsidRPr="001E5C9A" w:rsidRDefault="001E5C9A" w:rsidP="001E5C9A">
      <w:pPr>
        <w:numPr>
          <w:ilvl w:val="0"/>
          <w:numId w:val="14"/>
        </w:numPr>
      </w:pPr>
      <w:r w:rsidRPr="001E5C9A">
        <w:t xml:space="preserve">Перед главным подъёмом зубца P (пик в ~1470 мс) есть </w:t>
      </w:r>
      <w:r w:rsidRPr="001E5C9A">
        <w:rPr>
          <w:b/>
          <w:bCs/>
        </w:rPr>
        <w:t>плавная выпуклость вниз начиная примерно с ~1420–1425 мс</w:t>
      </w:r>
      <w:r w:rsidRPr="001E5C9A">
        <w:t>.</w:t>
      </w:r>
    </w:p>
    <w:p w14:paraId="00DDED5C" w14:textId="77777777" w:rsidR="001E5C9A" w:rsidRPr="001E5C9A" w:rsidRDefault="001E5C9A" w:rsidP="001E5C9A">
      <w:pPr>
        <w:numPr>
          <w:ilvl w:val="0"/>
          <w:numId w:val="14"/>
        </w:numPr>
      </w:pPr>
      <w:r w:rsidRPr="001E5C9A">
        <w:t xml:space="preserve">Именно эта точка и есть </w:t>
      </w:r>
      <w:r w:rsidRPr="001E5C9A">
        <w:rPr>
          <w:b/>
          <w:bCs/>
        </w:rPr>
        <w:t>начало зубца P</w:t>
      </w:r>
      <w:r w:rsidRPr="001E5C9A">
        <w:t>.</w:t>
      </w:r>
    </w:p>
    <w:p w14:paraId="5CE7893C" w14:textId="77777777" w:rsidR="001E5C9A" w:rsidRPr="001E5C9A" w:rsidRDefault="00000000" w:rsidP="001E5C9A">
      <w:pPr>
        <w:ind w:left="360"/>
      </w:pPr>
      <w:r>
        <w:pict w14:anchorId="7D3C2E1A">
          <v:rect id="_x0000_i1034" style="width:0;height:1.5pt" o:hralign="center" o:hrstd="t" o:hr="t" fillcolor="#a0a0a0" stroked="f"/>
        </w:pict>
      </w:r>
    </w:p>
    <w:p w14:paraId="3988A016"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Как распознать это программно:</w:t>
      </w:r>
    </w:p>
    <w:p w14:paraId="49723067" w14:textId="77777777" w:rsidR="001E5C9A" w:rsidRPr="001E5C9A" w:rsidRDefault="001E5C9A" w:rsidP="001E5C9A">
      <w:pPr>
        <w:numPr>
          <w:ilvl w:val="0"/>
          <w:numId w:val="15"/>
        </w:numPr>
      </w:pPr>
      <w:r w:rsidRPr="001E5C9A">
        <w:t>Взять небольшой отрезок до P-пика (100–120 мс).</w:t>
      </w:r>
    </w:p>
    <w:p w14:paraId="3CB7B30A" w14:textId="77777777" w:rsidR="001E5C9A" w:rsidRPr="001E5C9A" w:rsidRDefault="001E5C9A" w:rsidP="001E5C9A">
      <w:pPr>
        <w:numPr>
          <w:ilvl w:val="0"/>
          <w:numId w:val="15"/>
        </w:numPr>
      </w:pPr>
      <w:r w:rsidRPr="001E5C9A">
        <w:t>Найти изолинию (например, по PQ-сегменту).</w:t>
      </w:r>
    </w:p>
    <w:p w14:paraId="6E5C5561" w14:textId="77777777" w:rsidR="001E5C9A" w:rsidRPr="001E5C9A" w:rsidRDefault="001E5C9A" w:rsidP="001E5C9A">
      <w:pPr>
        <w:numPr>
          <w:ilvl w:val="0"/>
          <w:numId w:val="15"/>
        </w:numPr>
      </w:pPr>
      <w:r w:rsidRPr="001E5C9A">
        <w:t>Пройти от пика назад:</w:t>
      </w:r>
    </w:p>
    <w:p w14:paraId="674466C4" w14:textId="77777777" w:rsidR="001E5C9A" w:rsidRPr="001E5C9A" w:rsidRDefault="001E5C9A" w:rsidP="001E5C9A">
      <w:pPr>
        <w:numPr>
          <w:ilvl w:val="1"/>
          <w:numId w:val="15"/>
        </w:numPr>
      </w:pPr>
      <w:r w:rsidRPr="001E5C9A">
        <w:t xml:space="preserve">найти </w:t>
      </w:r>
      <w:r w:rsidRPr="001E5C9A">
        <w:rPr>
          <w:b/>
          <w:bCs/>
        </w:rPr>
        <w:t>точку, где сигнал стабильно уходит от изолинии</w:t>
      </w:r>
      <w:r w:rsidRPr="001E5C9A">
        <w:t>;</w:t>
      </w:r>
    </w:p>
    <w:p w14:paraId="46276936" w14:textId="77777777" w:rsidR="001E5C9A" w:rsidRPr="001E5C9A" w:rsidRDefault="001E5C9A" w:rsidP="001E5C9A">
      <w:pPr>
        <w:numPr>
          <w:ilvl w:val="1"/>
          <w:numId w:val="15"/>
        </w:numPr>
      </w:pPr>
      <w:r w:rsidRPr="001E5C9A">
        <w:t xml:space="preserve">либо найти </w:t>
      </w:r>
      <w:r w:rsidRPr="001E5C9A">
        <w:rPr>
          <w:b/>
          <w:bCs/>
        </w:rPr>
        <w:t>точку изгиба</w:t>
      </w:r>
      <w:r w:rsidRPr="001E5C9A">
        <w:t>, где вторая производная сигнала ≠ 0.</w:t>
      </w:r>
    </w:p>
    <w:p w14:paraId="70FC07B1" w14:textId="77777777" w:rsidR="001E5C9A" w:rsidRPr="001E5C9A" w:rsidRDefault="00000000" w:rsidP="001E5C9A">
      <w:pPr>
        <w:ind w:left="360"/>
      </w:pPr>
      <w:r>
        <w:pict w14:anchorId="08C19176">
          <v:rect id="_x0000_i1035" style="width:0;height:1.5pt" o:hralign="center" o:hrstd="t" o:hr="t" fillcolor="#a0a0a0" stroked="f"/>
        </w:pict>
      </w:r>
    </w:p>
    <w:p w14:paraId="0FC011A8"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Вывод:</w:t>
      </w:r>
    </w:p>
    <w:p w14:paraId="5672135A" w14:textId="77777777" w:rsidR="001E5C9A" w:rsidRPr="001E5C9A" w:rsidRDefault="001E5C9A" w:rsidP="001E5C9A">
      <w:pPr>
        <w:ind w:left="360"/>
      </w:pPr>
      <w:r w:rsidRPr="001E5C9A">
        <w:rPr>
          <w:b/>
          <w:bCs/>
        </w:rPr>
        <w:t>Зубец P начинается от момента, где сигнал начинает "отклоняться" от изолинии — вне зависимости от направления (вверх или вниз). Главное — это устойчивое, не шумовое, отклонение.</w:t>
      </w:r>
    </w:p>
    <w:p w14:paraId="715D3BCF" w14:textId="77777777" w:rsidR="001E5C9A" w:rsidRPr="001E5C9A" w:rsidRDefault="00000000" w:rsidP="001E5C9A">
      <w:pPr>
        <w:ind w:left="360"/>
      </w:pPr>
      <w:r>
        <w:pict w14:anchorId="04F612A5">
          <v:rect id="_x0000_i1036" style="width:0;height:1.5pt" o:hralign="center" o:hrstd="t" o:hr="t" fillcolor="#a0a0a0" stroked="f"/>
        </w:pict>
      </w:r>
    </w:p>
    <w:p w14:paraId="20CC656B" w14:textId="77777777" w:rsidR="001E5C9A" w:rsidRPr="001E5C9A" w:rsidRDefault="001E5C9A" w:rsidP="001E5C9A">
      <w:pPr>
        <w:ind w:left="360"/>
      </w:pPr>
      <w:r w:rsidRPr="001E5C9A">
        <w:t xml:space="preserve">Хочешь, я помогу тебе построить алгоритм, который находит </w:t>
      </w:r>
      <w:r w:rsidRPr="001E5C9A">
        <w:rPr>
          <w:b/>
          <w:bCs/>
        </w:rPr>
        <w:t>точку изгиба или устойчивого отклонения от изолинии</w:t>
      </w:r>
      <w:r w:rsidRPr="001E5C9A">
        <w:t xml:space="preserve"> для точного определения начала зубца P?</w:t>
      </w:r>
    </w:p>
    <w:p w14:paraId="288FC5C6" w14:textId="77777777" w:rsidR="003311BF" w:rsidRPr="003311BF" w:rsidRDefault="003311BF" w:rsidP="003311BF">
      <w:pPr>
        <w:ind w:left="360"/>
      </w:pPr>
    </w:p>
    <w:sectPr w:rsidR="003311BF" w:rsidRPr="003311B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30A01"/>
    <w:multiLevelType w:val="multilevel"/>
    <w:tmpl w:val="FFA4B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6A64C4"/>
    <w:multiLevelType w:val="hybridMultilevel"/>
    <w:tmpl w:val="F68AD1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E82684"/>
    <w:multiLevelType w:val="hybridMultilevel"/>
    <w:tmpl w:val="FD205D9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7232775"/>
    <w:multiLevelType w:val="hybridMultilevel"/>
    <w:tmpl w:val="B1D4C6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A25334"/>
    <w:multiLevelType w:val="multilevel"/>
    <w:tmpl w:val="81E4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5468B"/>
    <w:multiLevelType w:val="multilevel"/>
    <w:tmpl w:val="031A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32F54"/>
    <w:multiLevelType w:val="multilevel"/>
    <w:tmpl w:val="CDC2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33FB3"/>
    <w:multiLevelType w:val="multilevel"/>
    <w:tmpl w:val="CE148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392488">
    <w:abstractNumId w:val="7"/>
  </w:num>
  <w:num w:numId="2" w16cid:durableId="1101144823">
    <w:abstractNumId w:val="12"/>
  </w:num>
  <w:num w:numId="3" w16cid:durableId="1406293613">
    <w:abstractNumId w:val="0"/>
  </w:num>
  <w:num w:numId="4" w16cid:durableId="1262445275">
    <w:abstractNumId w:val="14"/>
  </w:num>
  <w:num w:numId="5" w16cid:durableId="995764128">
    <w:abstractNumId w:val="5"/>
  </w:num>
  <w:num w:numId="6" w16cid:durableId="1463033085">
    <w:abstractNumId w:val="13"/>
  </w:num>
  <w:num w:numId="7" w16cid:durableId="1548033728">
    <w:abstractNumId w:val="11"/>
  </w:num>
  <w:num w:numId="8" w16cid:durableId="425856020">
    <w:abstractNumId w:val="2"/>
  </w:num>
  <w:num w:numId="9" w16cid:durableId="731342943">
    <w:abstractNumId w:val="15"/>
  </w:num>
  <w:num w:numId="10" w16cid:durableId="2143228945">
    <w:abstractNumId w:val="9"/>
  </w:num>
  <w:num w:numId="11" w16cid:durableId="261693045">
    <w:abstractNumId w:val="10"/>
  </w:num>
  <w:num w:numId="12" w16cid:durableId="160703934">
    <w:abstractNumId w:val="6"/>
  </w:num>
  <w:num w:numId="13" w16cid:durableId="1140732963">
    <w:abstractNumId w:val="4"/>
  </w:num>
  <w:num w:numId="14" w16cid:durableId="1021661317">
    <w:abstractNumId w:val="16"/>
  </w:num>
  <w:num w:numId="15" w16cid:durableId="779376771">
    <w:abstractNumId w:val="8"/>
  </w:num>
  <w:num w:numId="16" w16cid:durableId="754282616">
    <w:abstractNumId w:val="1"/>
  </w:num>
  <w:num w:numId="17" w16cid:durableId="1684437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642CD"/>
    <w:rsid w:val="00076B60"/>
    <w:rsid w:val="000C7D11"/>
    <w:rsid w:val="000C7F2F"/>
    <w:rsid w:val="000F7555"/>
    <w:rsid w:val="00100DE4"/>
    <w:rsid w:val="00103C84"/>
    <w:rsid w:val="0012004D"/>
    <w:rsid w:val="00140F1D"/>
    <w:rsid w:val="00143B03"/>
    <w:rsid w:val="001506FE"/>
    <w:rsid w:val="00152001"/>
    <w:rsid w:val="00153D39"/>
    <w:rsid w:val="00161DA2"/>
    <w:rsid w:val="00180400"/>
    <w:rsid w:val="001E5C9A"/>
    <w:rsid w:val="001F0CD8"/>
    <w:rsid w:val="002118D0"/>
    <w:rsid w:val="0022265B"/>
    <w:rsid w:val="002228DC"/>
    <w:rsid w:val="002A6DF8"/>
    <w:rsid w:val="002B493A"/>
    <w:rsid w:val="002C0E81"/>
    <w:rsid w:val="002D087D"/>
    <w:rsid w:val="002D7A50"/>
    <w:rsid w:val="00315642"/>
    <w:rsid w:val="003311BF"/>
    <w:rsid w:val="00346D00"/>
    <w:rsid w:val="00381625"/>
    <w:rsid w:val="00393E75"/>
    <w:rsid w:val="003953CC"/>
    <w:rsid w:val="003A7F01"/>
    <w:rsid w:val="003C1ACC"/>
    <w:rsid w:val="003C2875"/>
    <w:rsid w:val="003D5571"/>
    <w:rsid w:val="00401C0F"/>
    <w:rsid w:val="00415259"/>
    <w:rsid w:val="004175BC"/>
    <w:rsid w:val="00424D2B"/>
    <w:rsid w:val="00426569"/>
    <w:rsid w:val="00446CE2"/>
    <w:rsid w:val="004513FB"/>
    <w:rsid w:val="004A1963"/>
    <w:rsid w:val="004A3482"/>
    <w:rsid w:val="004D1515"/>
    <w:rsid w:val="004E5867"/>
    <w:rsid w:val="005001CC"/>
    <w:rsid w:val="00500D70"/>
    <w:rsid w:val="00513C93"/>
    <w:rsid w:val="00521721"/>
    <w:rsid w:val="00533CFB"/>
    <w:rsid w:val="005638FF"/>
    <w:rsid w:val="005664C9"/>
    <w:rsid w:val="005B522B"/>
    <w:rsid w:val="005B584E"/>
    <w:rsid w:val="005E3A52"/>
    <w:rsid w:val="00612688"/>
    <w:rsid w:val="006220A8"/>
    <w:rsid w:val="00657828"/>
    <w:rsid w:val="00680456"/>
    <w:rsid w:val="00681047"/>
    <w:rsid w:val="007218D3"/>
    <w:rsid w:val="007250E4"/>
    <w:rsid w:val="007341D9"/>
    <w:rsid w:val="00757FBD"/>
    <w:rsid w:val="007733CE"/>
    <w:rsid w:val="00777531"/>
    <w:rsid w:val="007873A3"/>
    <w:rsid w:val="007A7C27"/>
    <w:rsid w:val="007C49EF"/>
    <w:rsid w:val="007C4B8B"/>
    <w:rsid w:val="007D0737"/>
    <w:rsid w:val="007D3653"/>
    <w:rsid w:val="007E621F"/>
    <w:rsid w:val="007F5911"/>
    <w:rsid w:val="00802556"/>
    <w:rsid w:val="008324BB"/>
    <w:rsid w:val="008335A0"/>
    <w:rsid w:val="008855A2"/>
    <w:rsid w:val="008B0DBC"/>
    <w:rsid w:val="008E2E2F"/>
    <w:rsid w:val="008E435E"/>
    <w:rsid w:val="008E7587"/>
    <w:rsid w:val="00930A2B"/>
    <w:rsid w:val="00941CCF"/>
    <w:rsid w:val="00947CB8"/>
    <w:rsid w:val="00961941"/>
    <w:rsid w:val="00994284"/>
    <w:rsid w:val="00995822"/>
    <w:rsid w:val="009A681C"/>
    <w:rsid w:val="009C3AC7"/>
    <w:rsid w:val="009D6C44"/>
    <w:rsid w:val="009E53B1"/>
    <w:rsid w:val="00A2554E"/>
    <w:rsid w:val="00A33401"/>
    <w:rsid w:val="00A45803"/>
    <w:rsid w:val="00A547F3"/>
    <w:rsid w:val="00A63BD3"/>
    <w:rsid w:val="00A949E7"/>
    <w:rsid w:val="00AB4739"/>
    <w:rsid w:val="00AD4F3E"/>
    <w:rsid w:val="00B1376E"/>
    <w:rsid w:val="00B2772B"/>
    <w:rsid w:val="00B34E74"/>
    <w:rsid w:val="00B4505F"/>
    <w:rsid w:val="00B535B5"/>
    <w:rsid w:val="00C07087"/>
    <w:rsid w:val="00C5650A"/>
    <w:rsid w:val="00C805AD"/>
    <w:rsid w:val="00C91A48"/>
    <w:rsid w:val="00CA02C3"/>
    <w:rsid w:val="00D00B9A"/>
    <w:rsid w:val="00DB4CA4"/>
    <w:rsid w:val="00DB585F"/>
    <w:rsid w:val="00DE28C3"/>
    <w:rsid w:val="00DE7C60"/>
    <w:rsid w:val="00E13561"/>
    <w:rsid w:val="00E5163C"/>
    <w:rsid w:val="00E64A8B"/>
    <w:rsid w:val="00E73CE1"/>
    <w:rsid w:val="00EB32C9"/>
    <w:rsid w:val="00ED2CFA"/>
    <w:rsid w:val="00EE46FF"/>
    <w:rsid w:val="00EE592E"/>
    <w:rsid w:val="00EE697A"/>
    <w:rsid w:val="00EF1D3E"/>
    <w:rsid w:val="00F16E52"/>
    <w:rsid w:val="00F4205D"/>
    <w:rsid w:val="00F87364"/>
    <w:rsid w:val="00F95879"/>
    <w:rsid w:val="00F965AD"/>
    <w:rsid w:val="00FC5BB1"/>
    <w:rsid w:val="00FD4B1B"/>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4E"/>
  </w:style>
  <w:style w:type="paragraph" w:styleId="Heading1">
    <w:name w:val="heading 1"/>
    <w:basedOn w:val="Normal"/>
    <w:next w:val="Normal"/>
    <w:link w:val="Heading1Char"/>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7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7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7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7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7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7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7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737"/>
    <w:rPr>
      <w:rFonts w:eastAsiaTheme="majorEastAsia" w:cstheme="majorBidi"/>
      <w:color w:val="272727" w:themeColor="text1" w:themeTint="D8"/>
    </w:rPr>
  </w:style>
  <w:style w:type="paragraph" w:styleId="Title">
    <w:name w:val="Title"/>
    <w:basedOn w:val="Normal"/>
    <w:next w:val="Normal"/>
    <w:link w:val="TitleChar"/>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7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7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737"/>
    <w:pPr>
      <w:spacing w:before="160"/>
      <w:jc w:val="center"/>
    </w:pPr>
    <w:rPr>
      <w:i/>
      <w:iCs/>
      <w:color w:val="404040" w:themeColor="text1" w:themeTint="BF"/>
    </w:rPr>
  </w:style>
  <w:style w:type="character" w:customStyle="1" w:styleId="QuoteChar">
    <w:name w:val="Quote Char"/>
    <w:basedOn w:val="DefaultParagraphFont"/>
    <w:link w:val="Quote"/>
    <w:uiPriority w:val="29"/>
    <w:rsid w:val="007D0737"/>
    <w:rPr>
      <w:i/>
      <w:iCs/>
      <w:color w:val="404040" w:themeColor="text1" w:themeTint="BF"/>
    </w:rPr>
  </w:style>
  <w:style w:type="paragraph" w:styleId="ListParagraph">
    <w:name w:val="List Paragraph"/>
    <w:basedOn w:val="Normal"/>
    <w:uiPriority w:val="34"/>
    <w:qFormat/>
    <w:rsid w:val="007D0737"/>
    <w:pPr>
      <w:ind w:left="720"/>
      <w:contextualSpacing/>
    </w:pPr>
  </w:style>
  <w:style w:type="character" w:styleId="IntenseEmphasis">
    <w:name w:val="Intense Emphasis"/>
    <w:basedOn w:val="DefaultParagraphFont"/>
    <w:uiPriority w:val="21"/>
    <w:qFormat/>
    <w:rsid w:val="007D0737"/>
    <w:rPr>
      <w:i/>
      <w:iCs/>
      <w:color w:val="0F4761" w:themeColor="accent1" w:themeShade="BF"/>
    </w:rPr>
  </w:style>
  <w:style w:type="paragraph" w:styleId="IntenseQuote">
    <w:name w:val="Intense Quote"/>
    <w:basedOn w:val="Normal"/>
    <w:next w:val="Normal"/>
    <w:link w:val="IntenseQuoteChar"/>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737"/>
    <w:rPr>
      <w:i/>
      <w:iCs/>
      <w:color w:val="0F4761" w:themeColor="accent1" w:themeShade="BF"/>
    </w:rPr>
  </w:style>
  <w:style w:type="character" w:styleId="IntenseReference">
    <w:name w:val="Intense Reference"/>
    <w:basedOn w:val="DefaultParagraphFont"/>
    <w:uiPriority w:val="32"/>
    <w:qFormat/>
    <w:rsid w:val="007D0737"/>
    <w:rPr>
      <w:b/>
      <w:bCs/>
      <w:smallCaps/>
      <w:color w:val="0F4761" w:themeColor="accent1" w:themeShade="BF"/>
      <w:spacing w:val="5"/>
    </w:rPr>
  </w:style>
  <w:style w:type="paragraph" w:styleId="NormalWeb">
    <w:name w:val="Normal (Web)"/>
    <w:basedOn w:val="Normal"/>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4205D"/>
    <w:rPr>
      <w:color w:val="467886" w:themeColor="hyperlink"/>
      <w:u w:val="single"/>
    </w:rPr>
  </w:style>
  <w:style w:type="character" w:styleId="UnresolvedMention">
    <w:name w:val="Unresolved Mention"/>
    <w:basedOn w:val="DefaultParagraphFont"/>
    <w:uiPriority w:val="99"/>
    <w:semiHidden/>
    <w:unhideWhenUsed/>
    <w:rsid w:val="00F4205D"/>
    <w:rPr>
      <w:color w:val="605E5C"/>
      <w:shd w:val="clear" w:color="auto" w:fill="E1DFDD"/>
    </w:rPr>
  </w:style>
  <w:style w:type="paragraph" w:customStyle="1" w:styleId="P1">
    <w:name w:val="P1"/>
    <w:basedOn w:val="Normal"/>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Normal"/>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PlaceholderText">
    <w:name w:val="Placeholder Text"/>
    <w:basedOn w:val="DefaultParagraphFont"/>
    <w:uiPriority w:val="99"/>
    <w:semiHidden/>
    <w:rsid w:val="007C49EF"/>
    <w:rPr>
      <w:color w:val="666666"/>
    </w:rPr>
  </w:style>
  <w:style w:type="table" w:styleId="TableGrid">
    <w:name w:val="Table Grid"/>
    <w:basedOn w:val="TableNormal"/>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A63BD3"/>
    <w:rPr>
      <w:rFonts w:ascii="TimesNewRomanPSMT" w:hAnsi="TimesNewRomanPSMT"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journal/physica-d-nonlinear-phenomen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3026/2hsy-t491" TargetMode="External"/><Relationship Id="rId2" Type="http://schemas.openxmlformats.org/officeDocument/2006/relationships/numbering" Target="numbering.xml"/><Relationship Id="rId16" Type="http://schemas.openxmlformats.org/officeDocument/2006/relationships/hyperlink" Target="https://10.11648/j.cbb.20241201.1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1101/2024.06.15.599168"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10.3389/fcvm.2023.1137892"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1281</TotalTime>
  <Pages>1</Pages>
  <Words>3006</Words>
  <Characters>17138</Characters>
  <Application>Microsoft Office Word</Application>
  <DocSecurity>0</DocSecurity>
  <Lines>142</Lines>
  <Paragraphs>40</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Vladislav Shatilo</cp:lastModifiedBy>
  <cp:revision>11</cp:revision>
  <dcterms:created xsi:type="dcterms:W3CDTF">2025-02-08T22:06:00Z</dcterms:created>
  <dcterms:modified xsi:type="dcterms:W3CDTF">2025-08-27T08:29:00Z</dcterms:modified>
</cp:coreProperties>
</file>