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903F" w14:textId="77777777"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ListParagraph"/>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proofErr w:type="gramStart"/>
      <w:r w:rsidR="004513FB">
        <w:rPr>
          <w:b/>
          <w:bCs/>
          <w:lang w:val="en-US"/>
        </w:rPr>
        <w:t>h</w:t>
      </w:r>
      <w:r w:rsidR="004513FB" w:rsidRPr="004513FB">
        <w:rPr>
          <w:b/>
          <w:bCs/>
          <w:lang w:val="en-US"/>
        </w:rPr>
        <w:t>ypothesis</w:t>
      </w:r>
      <w:proofErr w:type="gramEnd"/>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 xml:space="preserve">Detrended </w:t>
      </w:r>
      <w:r w:rsidR="007E621F" w:rsidRPr="007E621F">
        <w:rPr>
          <w:rFonts w:ascii="Times New Roman" w:hAnsi="Times New Roman" w:cs="Times New Roman"/>
          <w:b/>
          <w:bCs/>
          <w:sz w:val="28"/>
          <w:szCs w:val="28"/>
        </w:rPr>
        <w:lastRenderedPageBreak/>
        <w:t>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ListParagraph"/>
        <w:jc w:val="both"/>
        <w:rPr>
          <w:b/>
          <w:bCs/>
        </w:rPr>
      </w:pPr>
    </w:p>
    <w:p w14:paraId="16B7186A" w14:textId="1023C9A3" w:rsidR="004513FB" w:rsidRPr="004513FB" w:rsidRDefault="004513FB" w:rsidP="004513FB">
      <w:pPr>
        <w:pStyle w:val="ListParagraph"/>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ListParagraph"/>
        <w:numPr>
          <w:ilvl w:val="0"/>
          <w:numId w:val="8"/>
        </w:numPr>
        <w:rPr>
          <w:b/>
          <w:bCs/>
        </w:rPr>
      </w:pPr>
      <w:r w:rsidRPr="005B522B">
        <w:rPr>
          <w:b/>
          <w:bCs/>
        </w:rPr>
        <w:t>Related Work</w:t>
      </w:r>
    </w:p>
    <w:p w14:paraId="1734C69F" w14:textId="6F37995F" w:rsidR="005B522B" w:rsidRDefault="005B522B" w:rsidP="005B522B">
      <w:pPr>
        <w:pStyle w:val="ListParagraph"/>
        <w:rPr>
          <w:b/>
          <w:bCs/>
          <w:lang w:val="ru-RU"/>
        </w:rPr>
      </w:pPr>
      <w:r w:rsidRPr="005B522B">
        <w:rPr>
          <w:b/>
          <w:bCs/>
        </w:rPr>
        <w:t xml:space="preserve">Известно, что ряды </w:t>
      </w:r>
      <w:r>
        <w:rPr>
          <w:b/>
          <w:bCs/>
          <w:lang w:val="en-US"/>
        </w:rPr>
        <w:t>RR</w:t>
      </w:r>
      <w:r w:rsidRPr="005B522B">
        <w:rPr>
          <w:b/>
          <w:bCs/>
          <w:lang w:val="ru-RU"/>
        </w:rPr>
        <w:t>-</w:t>
      </w:r>
      <w:r>
        <w:rPr>
          <w:b/>
          <w:bCs/>
          <w:lang w:val="ru-RU"/>
        </w:rPr>
        <w:t xml:space="preserve">интервалов </w:t>
      </w:r>
      <w:r w:rsidRPr="005B522B">
        <w:rPr>
          <w:b/>
          <w:bCs/>
        </w:rPr>
        <w:t>имеют фрактальную структуру, поэтому их можно исследовать с помощью мультифрактальных методов.</w:t>
      </w:r>
      <w:r>
        <w:rPr>
          <w:b/>
          <w:bCs/>
          <w:lang w:val="ru-RU"/>
        </w:rPr>
        <w:t xml:space="preserve"> </w:t>
      </w:r>
      <w:r>
        <w:rPr>
          <w:rFonts w:hint="eastAsia"/>
          <w:b/>
          <w:bCs/>
          <w:lang w:val="ru-RU"/>
        </w:rPr>
        <w:t>[2].</w:t>
      </w:r>
    </w:p>
    <w:p w14:paraId="544B6BDD" w14:textId="3E2291A2" w:rsidR="00DB585F" w:rsidRPr="00DB585F" w:rsidRDefault="005B522B" w:rsidP="00F47405">
      <w:pPr>
        <w:pStyle w:val="ListParagraph"/>
        <w:jc w:val="both"/>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r w:rsidR="00F47405">
        <w:rPr>
          <w:rFonts w:ascii="Calibri" w:hAnsi="Calibri" w:cs="Calibri"/>
          <w:b/>
          <w:bCs/>
          <w:lang w:val="en-US"/>
        </w:rPr>
        <w:t xml:space="preserve"> </w:t>
      </w:r>
      <w:r w:rsidR="00DB585F" w:rsidRPr="00DB585F">
        <w:rPr>
          <w:rFonts w:ascii="Calibri" w:hAnsi="Calibri" w:cs="Calibri"/>
          <w:b/>
          <w:bCs/>
        </w:rPr>
        <w:t>biological heart age using a</w:t>
      </w:r>
    </w:p>
    <w:p w14:paraId="5B7BC3B5" w14:textId="579F4DB2" w:rsidR="005B522B" w:rsidRPr="004A73C5" w:rsidRDefault="00DB585F" w:rsidP="00F47405">
      <w:pPr>
        <w:pStyle w:val="ListParagraph"/>
        <w:jc w:val="both"/>
        <w:rPr>
          <w:rFonts w:ascii="Calibri" w:hAnsi="Calibri" w:cs="Calibri"/>
          <w:b/>
          <w:bCs/>
          <w:lang w:val="en-US"/>
        </w:rPr>
      </w:pPr>
      <w:r w:rsidRPr="00DB585F">
        <w:rPr>
          <w:rFonts w:ascii="Calibri" w:hAnsi="Calibri" w:cs="Calibri"/>
          <w:b/>
          <w:bCs/>
        </w:rPr>
        <w:t>12-lead electrocardiogram</w:t>
      </w:r>
      <w:r w:rsidR="00F47405">
        <w:rPr>
          <w:rFonts w:ascii="Calibri" w:hAnsi="Calibri" w:cs="Calibri"/>
          <w:b/>
          <w:bCs/>
          <w:lang w:val="en-US"/>
        </w:rPr>
        <w:t xml:space="preserve"> </w:t>
      </w:r>
      <w:r w:rsidRPr="00DB585F">
        <w:rPr>
          <w:rFonts w:ascii="Calibri" w:hAnsi="Calibri" w:cs="Calibri"/>
          <w:b/>
          <w:bCs/>
        </w:rPr>
        <w:t>predicts mortality and</w:t>
      </w:r>
      <w:r w:rsidR="00F47405">
        <w:rPr>
          <w:rFonts w:ascii="Calibri" w:hAnsi="Calibri" w:cs="Calibri"/>
          <w:b/>
          <w:bCs/>
          <w:lang w:val="en-US"/>
        </w:rPr>
        <w:t xml:space="preserve"> </w:t>
      </w:r>
      <w:r w:rsidRPr="00DB585F">
        <w:rPr>
          <w:rFonts w:ascii="Calibri" w:hAnsi="Calibri" w:cs="Calibri"/>
          <w:b/>
          <w:bCs/>
        </w:rPr>
        <w:t>cardiovascular outcomes</w:t>
      </w:r>
      <w:r w:rsidR="00E11F70">
        <w:rPr>
          <w:rFonts w:ascii="Calibri" w:hAnsi="Calibri" w:cs="Calibri"/>
          <w:b/>
          <w:bCs/>
          <w:lang w:val="en-US"/>
        </w:rPr>
        <w:t xml:space="preserve">. </w:t>
      </w:r>
      <w:r w:rsidR="00E11F70" w:rsidRPr="00E11F70">
        <w:rPr>
          <w:rFonts w:ascii="Calibri" w:hAnsi="Calibri" w:cs="Calibri"/>
          <w:b/>
          <w:bCs/>
        </w:rPr>
        <w:t>Biological age, measured by ECG (defined as ECG-age), looks at the relative health of a patient’s cardiovascular system rather than a patient’s chronological age</w:t>
      </w:r>
      <w:r w:rsidR="004A73C5">
        <w:rPr>
          <w:rFonts w:ascii="Calibri" w:hAnsi="Calibri" w:cs="Calibri"/>
          <w:b/>
          <w:bCs/>
          <w:lang w:val="en-US"/>
        </w:rPr>
        <w:t xml:space="preserve"> [5].</w:t>
      </w:r>
    </w:p>
    <w:p w14:paraId="499A488D" w14:textId="77777777" w:rsidR="004A1963" w:rsidRPr="00D840C5" w:rsidRDefault="004A1963" w:rsidP="004A1963">
      <w:pPr>
        <w:numPr>
          <w:ilvl w:val="0"/>
          <w:numId w:val="2"/>
        </w:numPr>
      </w:pPr>
      <w:r w:rsidRPr="004A1963">
        <w:rPr>
          <w:b/>
          <w:bCs/>
        </w:rPr>
        <w:lastRenderedPageBreak/>
        <w:t>Biological Age Models:</w:t>
      </w:r>
      <w:r w:rsidRPr="004A1963">
        <w:t xml:space="preserve"> Overview of existing biological age assessment techniques (e.g., HRV-based, metabolic models).</w:t>
      </w:r>
    </w:p>
    <w:p w14:paraId="744FDEFE" w14:textId="77777777" w:rsidR="00D840C5" w:rsidRPr="00D840C5" w:rsidRDefault="00D840C5" w:rsidP="00364DC6">
      <w:pPr>
        <w:ind w:left="720"/>
        <w:rPr>
          <w:b/>
          <w:bCs/>
          <w:lang w:val="en-US"/>
        </w:rPr>
      </w:pPr>
      <w:r w:rsidRPr="00D840C5">
        <w:rPr>
          <w:b/>
          <w:bCs/>
          <w:lang w:val="en-US"/>
        </w:rPr>
        <w:t>1. Heart Rate Variability (HRV)-Based Models</w:t>
      </w:r>
    </w:p>
    <w:p w14:paraId="372AA731" w14:textId="77777777" w:rsidR="00D840C5" w:rsidRPr="00D840C5" w:rsidRDefault="00D840C5" w:rsidP="00364DC6">
      <w:pPr>
        <w:ind w:left="720"/>
        <w:rPr>
          <w:lang w:val="en-US"/>
        </w:rPr>
      </w:pPr>
      <w:r w:rsidRPr="00D840C5">
        <w:rPr>
          <w:lang w:val="en-US"/>
        </w:rPr>
        <w:t>HRV measures fluctuations in time intervals between heartbeats and is influenced by autonomic nervous system activity. It is commonly used as a biomarker of aging and health status.</w:t>
      </w:r>
    </w:p>
    <w:p w14:paraId="7A5CD272" w14:textId="77777777" w:rsidR="00D840C5" w:rsidRPr="00D840C5" w:rsidRDefault="00D840C5" w:rsidP="00364DC6">
      <w:pPr>
        <w:ind w:left="720"/>
        <w:rPr>
          <w:b/>
          <w:bCs/>
          <w:lang w:val="en-US"/>
        </w:rPr>
      </w:pPr>
      <w:r w:rsidRPr="00D840C5">
        <w:rPr>
          <w:b/>
          <w:bCs/>
          <w:lang w:val="en-US"/>
        </w:rPr>
        <w:t>Key Features:</w:t>
      </w:r>
    </w:p>
    <w:p w14:paraId="560262D6" w14:textId="77777777" w:rsidR="00D840C5" w:rsidRPr="00D840C5" w:rsidRDefault="00D840C5" w:rsidP="00364DC6">
      <w:pPr>
        <w:ind w:left="720"/>
        <w:rPr>
          <w:lang w:val="en-US"/>
        </w:rPr>
      </w:pPr>
      <w:r w:rsidRPr="00D840C5">
        <w:rPr>
          <w:b/>
          <w:bCs/>
          <w:lang w:val="en-US"/>
        </w:rPr>
        <w:t>High HRV</w:t>
      </w:r>
      <w:r w:rsidRPr="00D840C5">
        <w:rPr>
          <w:lang w:val="en-US"/>
        </w:rPr>
        <w:t xml:space="preserve"> is associated with better cardiovascular health and younger biological age.</w:t>
      </w:r>
    </w:p>
    <w:p w14:paraId="34969CA9" w14:textId="77777777" w:rsidR="00D840C5" w:rsidRPr="00D840C5" w:rsidRDefault="00D840C5" w:rsidP="00364DC6">
      <w:pPr>
        <w:ind w:left="720"/>
        <w:rPr>
          <w:lang w:val="en-US"/>
        </w:rPr>
      </w:pPr>
      <w:r w:rsidRPr="00D840C5">
        <w:rPr>
          <w:b/>
          <w:bCs/>
          <w:lang w:val="en-US"/>
        </w:rPr>
        <w:t>Low HRV</w:t>
      </w:r>
      <w:r w:rsidRPr="00D840C5">
        <w:rPr>
          <w:lang w:val="en-US"/>
        </w:rPr>
        <w:t xml:space="preserve"> suggests increased sympathetic activity and accelerated aging.</w:t>
      </w:r>
    </w:p>
    <w:p w14:paraId="1104CEF9" w14:textId="77777777" w:rsidR="00D840C5" w:rsidRPr="00D840C5" w:rsidRDefault="00D840C5" w:rsidP="00364DC6">
      <w:pPr>
        <w:ind w:left="720"/>
        <w:rPr>
          <w:lang w:val="en-US"/>
        </w:rPr>
      </w:pPr>
      <w:r w:rsidRPr="00D840C5">
        <w:rPr>
          <w:b/>
          <w:bCs/>
          <w:lang w:val="en-US"/>
        </w:rPr>
        <w:t>Measurement Tools:</w:t>
      </w:r>
      <w:r w:rsidRPr="00D840C5">
        <w:rPr>
          <w:lang w:val="en-US"/>
        </w:rPr>
        <w:t xml:space="preserve"> Electrocardiograms (ECG), wearable sensors (e.g., smartwatches, chest straps).</w:t>
      </w:r>
    </w:p>
    <w:p w14:paraId="0084D631" w14:textId="77777777" w:rsidR="00D840C5" w:rsidRPr="00D840C5" w:rsidRDefault="00D840C5" w:rsidP="00364DC6">
      <w:pPr>
        <w:ind w:left="720"/>
        <w:rPr>
          <w:b/>
          <w:bCs/>
          <w:lang w:val="en-US"/>
        </w:rPr>
      </w:pPr>
      <w:r w:rsidRPr="00D840C5">
        <w:rPr>
          <w:b/>
          <w:bCs/>
          <w:lang w:val="en-US"/>
        </w:rPr>
        <w:t>Examples of HRV-Based Age Models:</w:t>
      </w:r>
    </w:p>
    <w:p w14:paraId="0319BDF7" w14:textId="77777777" w:rsidR="00D840C5" w:rsidRPr="00D840C5" w:rsidRDefault="00D840C5" w:rsidP="00364DC6">
      <w:pPr>
        <w:ind w:left="720"/>
        <w:rPr>
          <w:lang w:val="en-US"/>
        </w:rPr>
      </w:pPr>
      <w:r w:rsidRPr="00D840C5">
        <w:rPr>
          <w:b/>
          <w:bCs/>
          <w:lang w:val="en-US"/>
        </w:rPr>
        <w:t>Autonomic Nervous System Age (ANSA):</w:t>
      </w:r>
      <w:r w:rsidRPr="00D840C5">
        <w:rPr>
          <w:lang w:val="en-US"/>
        </w:rPr>
        <w:t xml:space="preserve"> Estimates biological age based on HRV metrics like SDNN (standard deviation of NN intervals) and RMSSD (root mean square of successive differences).</w:t>
      </w:r>
    </w:p>
    <w:p w14:paraId="0D996DFF" w14:textId="77777777" w:rsidR="00D840C5" w:rsidRPr="00D840C5" w:rsidRDefault="00D840C5" w:rsidP="00364DC6">
      <w:pPr>
        <w:ind w:left="720"/>
        <w:rPr>
          <w:lang w:val="en-US"/>
        </w:rPr>
      </w:pPr>
      <w:r w:rsidRPr="00D840C5">
        <w:rPr>
          <w:b/>
          <w:bCs/>
          <w:lang w:val="en-US"/>
        </w:rPr>
        <w:t>AI-Powered HRV Models:</w:t>
      </w:r>
      <w:r w:rsidRPr="00D840C5">
        <w:rPr>
          <w:lang w:val="en-US"/>
        </w:rPr>
        <w:t xml:space="preserve"> Machine learning models trained on HRV data can estimate biological age with high accuracy.</w:t>
      </w:r>
    </w:p>
    <w:p w14:paraId="7141C74E" w14:textId="77777777" w:rsidR="00D840C5" w:rsidRPr="004A1963" w:rsidRDefault="00D840C5" w:rsidP="00364DC6">
      <w:pPr>
        <w:ind w:left="720"/>
      </w:pPr>
    </w:p>
    <w:p w14:paraId="3EDE17F9" w14:textId="77777777" w:rsidR="004A1963" w:rsidRPr="004A1963"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94A819F" w14:textId="77777777" w:rsidR="004A1963" w:rsidRPr="004A1963" w:rsidRDefault="004A1963" w:rsidP="004A1963">
      <w:pPr>
        <w:numPr>
          <w:ilvl w:val="0"/>
          <w:numId w:val="2"/>
        </w:numPr>
      </w:pPr>
      <w:r w:rsidRPr="004A1963">
        <w:rPr>
          <w:b/>
          <w:bCs/>
        </w:rPr>
        <w:t>Fractal Properties of RR Intervals:</w:t>
      </w:r>
      <w:r w:rsidRPr="004A1963">
        <w:t xml:space="preserve"> Prior studies on fractal complexity of heart rate variability (HRV) and aging.</w:t>
      </w:r>
    </w:p>
    <w:p w14:paraId="6A5BAC9E" w14:textId="77777777" w:rsidR="004A1963" w:rsidRPr="004A1963" w:rsidRDefault="00000000" w:rsidP="004A1963">
      <w:r>
        <w:pict w14:anchorId="7CE49A5F">
          <v:rect id="_x0000_i1027" style="width:0;height:1.5pt" o:hralign="center" o:hrstd="t" o:hr="t" fillcolor="#a0a0a0" stroked="f"/>
        </w:pict>
      </w:r>
    </w:p>
    <w:p w14:paraId="59FA0CE7" w14:textId="77777777" w:rsidR="004A1963" w:rsidRPr="004A1963" w:rsidRDefault="004A1963" w:rsidP="004A1963">
      <w:pPr>
        <w:rPr>
          <w:b/>
          <w:bCs/>
        </w:rPr>
      </w:pPr>
      <w:r w:rsidRPr="004A1963">
        <w:rPr>
          <w:b/>
          <w:bCs/>
        </w:rPr>
        <w:t>3. Methodology</w:t>
      </w:r>
    </w:p>
    <w:p w14:paraId="68CDDC26" w14:textId="77777777" w:rsidR="004A1963" w:rsidRPr="004A1963" w:rsidRDefault="004A1963" w:rsidP="004A1963">
      <w:pPr>
        <w:numPr>
          <w:ilvl w:val="0"/>
          <w:numId w:val="3"/>
        </w:numPr>
      </w:pPr>
      <w:r w:rsidRPr="004A1963">
        <w:rPr>
          <w:b/>
          <w:bCs/>
        </w:rPr>
        <w:t>Data Acquisition:</w:t>
      </w:r>
    </w:p>
    <w:p w14:paraId="3C837CAA" w14:textId="77777777" w:rsidR="004A1963" w:rsidRPr="004A1963" w:rsidRDefault="004A1963" w:rsidP="004A1963">
      <w:pPr>
        <w:numPr>
          <w:ilvl w:val="1"/>
          <w:numId w:val="3"/>
        </w:numPr>
      </w:pPr>
      <w:r w:rsidRPr="004A1963">
        <w:t>Describe the dataset (e.g., ECG signals, sample size, participant demographics).</w:t>
      </w:r>
    </w:p>
    <w:p w14:paraId="1B525DF3" w14:textId="77777777" w:rsidR="004A1963" w:rsidRPr="004A1963" w:rsidRDefault="004A1963" w:rsidP="004A1963">
      <w:pPr>
        <w:numPr>
          <w:ilvl w:val="1"/>
          <w:numId w:val="3"/>
        </w:numPr>
      </w:pPr>
      <w:r w:rsidRPr="004A1963">
        <w:t>Preprocessing steps (artifact removal, filtering, normalization).</w:t>
      </w: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lastRenderedPageBreak/>
        <w:t>Discuss key fractal parameters that may correlate with biological age.</w:t>
      </w:r>
    </w:p>
    <w:p w14:paraId="63F2000D" w14:textId="77777777" w:rsidR="004A1963" w:rsidRPr="004A1963" w:rsidRDefault="004A1963" w:rsidP="004A1963">
      <w:pPr>
        <w:numPr>
          <w:ilvl w:val="0"/>
          <w:numId w:val="3"/>
        </w:numPr>
      </w:pPr>
      <w:r w:rsidRPr="004A1963">
        <w:rPr>
          <w:b/>
          <w:bCs/>
        </w:rPr>
        <w:t>Machine Learning Model (if applicable):</w:t>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4A1963"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NormalWeb"/>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NormalWeb"/>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NormalWeb"/>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06613C92" w:rsidR="009C3AC7" w:rsidRDefault="009C3AC7" w:rsidP="005B522B">
      <w:pPr>
        <w:pStyle w:val="ListParagraph"/>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6" w:history="1">
        <w:r w:rsidR="009C6033" w:rsidRPr="00786DD2">
          <w:rPr>
            <w:rStyle w:val="Hyperlink"/>
          </w:rPr>
          <w:t>https://10.3389/fcvm.2023.1137892</w:t>
        </w:r>
      </w:hyperlink>
      <w:r w:rsidRPr="009C3AC7">
        <w:t>.</w:t>
      </w:r>
    </w:p>
    <w:p w14:paraId="570C7886" w14:textId="19029D20" w:rsidR="009C6033" w:rsidRPr="005B522B" w:rsidRDefault="009C6033" w:rsidP="005B522B">
      <w:pPr>
        <w:pStyle w:val="ListParagraph"/>
        <w:numPr>
          <w:ilvl w:val="0"/>
          <w:numId w:val="9"/>
        </w:numPr>
        <w:rPr>
          <w:lang w:val="en-US"/>
        </w:rPr>
      </w:pPr>
      <w:r w:rsidRPr="009C6033">
        <w:t>Spencer S. Heart disease risk associated with electrocardiogram-estimated age. </w:t>
      </w:r>
      <w:r w:rsidRPr="009C6033">
        <w:rPr>
          <w:i/>
          <w:iCs/>
        </w:rPr>
        <w:t>UMass Chan Medical School News</w:t>
      </w:r>
      <w:r w:rsidRPr="009C6033">
        <w:t>. </w:t>
      </w:r>
      <w:r w:rsidRPr="009C6033">
        <w:rPr>
          <w:i/>
          <w:iCs/>
        </w:rPr>
        <w:t>UMass Chan News</w:t>
      </w:r>
      <w:r w:rsidRPr="009C6033">
        <w:t>. 31.07.2023. URL: https://www.umassmed.edu/news/news-archives/2023/07/heart-disease-risk-associated-with-electrocardiogram-estimated-age/#:~:text=Biological%20age%2C%20measured%20by%20ECG,than%20a%20patient’s%20chronological%20age. (дата звернення: 06.02.2025).</w:t>
      </w:r>
    </w:p>
    <w:sectPr w:rsidR="009C6033"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33A64"/>
    <w:multiLevelType w:val="multilevel"/>
    <w:tmpl w:val="930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B590D"/>
    <w:multiLevelType w:val="multilevel"/>
    <w:tmpl w:val="FEC6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4"/>
  </w:num>
  <w:num w:numId="2" w16cid:durableId="1101144823">
    <w:abstractNumId w:val="7"/>
  </w:num>
  <w:num w:numId="3" w16cid:durableId="1406293613">
    <w:abstractNumId w:val="0"/>
  </w:num>
  <w:num w:numId="4" w16cid:durableId="1262445275">
    <w:abstractNumId w:val="9"/>
  </w:num>
  <w:num w:numId="5" w16cid:durableId="995764128">
    <w:abstractNumId w:val="2"/>
  </w:num>
  <w:num w:numId="6" w16cid:durableId="1463033085">
    <w:abstractNumId w:val="8"/>
  </w:num>
  <w:num w:numId="7" w16cid:durableId="1548033728">
    <w:abstractNumId w:val="6"/>
  </w:num>
  <w:num w:numId="8" w16cid:durableId="425856020">
    <w:abstractNumId w:val="1"/>
  </w:num>
  <w:num w:numId="9" w16cid:durableId="731342943">
    <w:abstractNumId w:val="10"/>
  </w:num>
  <w:num w:numId="10" w16cid:durableId="1109618437">
    <w:abstractNumId w:val="3"/>
  </w:num>
  <w:num w:numId="11" w16cid:durableId="417478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23C51"/>
    <w:rsid w:val="00223F7D"/>
    <w:rsid w:val="00280B41"/>
    <w:rsid w:val="00364DC6"/>
    <w:rsid w:val="004513FB"/>
    <w:rsid w:val="004A1963"/>
    <w:rsid w:val="004A73C5"/>
    <w:rsid w:val="00513C93"/>
    <w:rsid w:val="005B522B"/>
    <w:rsid w:val="00612688"/>
    <w:rsid w:val="006220A8"/>
    <w:rsid w:val="007250E4"/>
    <w:rsid w:val="00777531"/>
    <w:rsid w:val="007D0737"/>
    <w:rsid w:val="007E621F"/>
    <w:rsid w:val="00930A2B"/>
    <w:rsid w:val="009A681C"/>
    <w:rsid w:val="009C3AC7"/>
    <w:rsid w:val="009C6033"/>
    <w:rsid w:val="00D840C5"/>
    <w:rsid w:val="00DB585F"/>
    <w:rsid w:val="00E11F70"/>
    <w:rsid w:val="00E64A8B"/>
    <w:rsid w:val="00F47405"/>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E910AC7-9453-4FBD-82E6-87F7AC2E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737"/>
    <w:rPr>
      <w:rFonts w:eastAsiaTheme="majorEastAsia" w:cstheme="majorBidi"/>
      <w:color w:val="272727" w:themeColor="text1" w:themeTint="D8"/>
    </w:rPr>
  </w:style>
  <w:style w:type="paragraph" w:styleId="Title">
    <w:name w:val="Title"/>
    <w:basedOn w:val="Normal"/>
    <w:next w:val="Normal"/>
    <w:link w:val="TitleChar"/>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737"/>
    <w:pPr>
      <w:spacing w:before="160"/>
      <w:jc w:val="center"/>
    </w:pPr>
    <w:rPr>
      <w:i/>
      <w:iCs/>
      <w:color w:val="404040" w:themeColor="text1" w:themeTint="BF"/>
    </w:rPr>
  </w:style>
  <w:style w:type="character" w:customStyle="1" w:styleId="QuoteChar">
    <w:name w:val="Quote Char"/>
    <w:basedOn w:val="DefaultParagraphFont"/>
    <w:link w:val="Quote"/>
    <w:uiPriority w:val="29"/>
    <w:rsid w:val="007D0737"/>
    <w:rPr>
      <w:i/>
      <w:iCs/>
      <w:color w:val="404040" w:themeColor="text1" w:themeTint="BF"/>
    </w:rPr>
  </w:style>
  <w:style w:type="paragraph" w:styleId="ListParagraph">
    <w:name w:val="List Paragraph"/>
    <w:basedOn w:val="Normal"/>
    <w:uiPriority w:val="34"/>
    <w:qFormat/>
    <w:rsid w:val="007D0737"/>
    <w:pPr>
      <w:ind w:left="720"/>
      <w:contextualSpacing/>
    </w:pPr>
  </w:style>
  <w:style w:type="character" w:styleId="IntenseEmphasis">
    <w:name w:val="Intense Emphasis"/>
    <w:basedOn w:val="DefaultParagraphFont"/>
    <w:uiPriority w:val="21"/>
    <w:qFormat/>
    <w:rsid w:val="007D0737"/>
    <w:rPr>
      <w:i/>
      <w:iCs/>
      <w:color w:val="0F4761" w:themeColor="accent1" w:themeShade="BF"/>
    </w:rPr>
  </w:style>
  <w:style w:type="paragraph" w:styleId="IntenseQuote">
    <w:name w:val="Intense Quote"/>
    <w:basedOn w:val="Normal"/>
    <w:next w:val="Normal"/>
    <w:link w:val="IntenseQuoteChar"/>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737"/>
    <w:rPr>
      <w:i/>
      <w:iCs/>
      <w:color w:val="0F4761" w:themeColor="accent1" w:themeShade="BF"/>
    </w:rPr>
  </w:style>
  <w:style w:type="character" w:styleId="IntenseReference">
    <w:name w:val="Intense Reference"/>
    <w:basedOn w:val="DefaultParagraphFont"/>
    <w:uiPriority w:val="32"/>
    <w:qFormat/>
    <w:rsid w:val="007D0737"/>
    <w:rPr>
      <w:b/>
      <w:bCs/>
      <w:smallCaps/>
      <w:color w:val="0F4761" w:themeColor="accent1" w:themeShade="BF"/>
      <w:spacing w:val="5"/>
    </w:rPr>
  </w:style>
  <w:style w:type="paragraph" w:styleId="NormalWeb">
    <w:name w:val="Normal (Web)"/>
    <w:basedOn w:val="Normal"/>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C6033"/>
    <w:rPr>
      <w:color w:val="467886" w:themeColor="hyperlink"/>
      <w:u w:val="single"/>
    </w:rPr>
  </w:style>
  <w:style w:type="character" w:styleId="UnresolvedMention">
    <w:name w:val="Unresolved Mention"/>
    <w:basedOn w:val="DefaultParagraphFont"/>
    <w:uiPriority w:val="99"/>
    <w:semiHidden/>
    <w:unhideWhenUsed/>
    <w:rsid w:val="009C6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38969256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203576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0.3389/fcvm.2023.113789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1252</Words>
  <Characters>7139</Characters>
  <Application>Microsoft Office Word</Application>
  <DocSecurity>0</DocSecurity>
  <Lines>59</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Vladislav Shatilo</cp:lastModifiedBy>
  <cp:revision>8</cp:revision>
  <dcterms:created xsi:type="dcterms:W3CDTF">2025-02-05T18:03:00Z</dcterms:created>
  <dcterms:modified xsi:type="dcterms:W3CDTF">2025-02-06T11:10:00Z</dcterms:modified>
</cp:coreProperties>
</file>