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44140" w14:textId="77777777" w:rsidR="00E74D3B" w:rsidRDefault="00E74D3B" w:rsidP="00E74D3B">
      <w:r>
        <w:t xml:space="preserve">ECG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someday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premature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decline</w:t>
      </w:r>
      <w:proofErr w:type="spellEnd"/>
    </w:p>
    <w:p w14:paraId="601818E1" w14:textId="77777777" w:rsidR="00E74D3B" w:rsidRDefault="00E74D3B" w:rsidP="00E74D3B">
      <w:proofErr w:type="spellStart"/>
      <w:r>
        <w:t>American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2025 - </w:t>
      </w:r>
      <w:proofErr w:type="spellStart"/>
      <w:r>
        <w:t>Poster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WMP15</w:t>
      </w:r>
    </w:p>
    <w:p w14:paraId="177F477B" w14:textId="77777777" w:rsidR="00E74D3B" w:rsidRDefault="00E74D3B" w:rsidP="00E74D3B">
      <w:proofErr w:type="spellStart"/>
      <w:r>
        <w:t>facebook</w:t>
      </w:r>
      <w:proofErr w:type="spellEnd"/>
    </w:p>
    <w:p w14:paraId="08E60810" w14:textId="77777777" w:rsidR="00E74D3B" w:rsidRDefault="00E74D3B" w:rsidP="00E74D3B">
      <w:proofErr w:type="spellStart"/>
      <w:r>
        <w:t>Facebook</w:t>
      </w:r>
      <w:proofErr w:type="spellEnd"/>
    </w:p>
    <w:p w14:paraId="7BD00123" w14:textId="77777777" w:rsidR="00E74D3B" w:rsidRDefault="00E74D3B" w:rsidP="00E74D3B">
      <w:proofErr w:type="spellStart"/>
      <w:r>
        <w:t>twitter</w:t>
      </w:r>
      <w:proofErr w:type="spellEnd"/>
    </w:p>
    <w:p w14:paraId="75C885CF" w14:textId="77777777" w:rsidR="00E74D3B" w:rsidRDefault="00E74D3B" w:rsidP="00E74D3B">
      <w:proofErr w:type="spellStart"/>
      <w:r>
        <w:t>Twitter</w:t>
      </w:r>
      <w:proofErr w:type="spellEnd"/>
    </w:p>
    <w:p w14:paraId="28C25E32" w14:textId="77777777" w:rsidR="00E74D3B" w:rsidRDefault="00E74D3B" w:rsidP="00E74D3B">
      <w:proofErr w:type="spellStart"/>
      <w:r>
        <w:t>facebook</w:t>
      </w:r>
      <w:proofErr w:type="spellEnd"/>
    </w:p>
    <w:p w14:paraId="43A471B7" w14:textId="77777777" w:rsidR="00E74D3B" w:rsidRDefault="00E74D3B" w:rsidP="00E74D3B">
      <w:proofErr w:type="spellStart"/>
      <w:r>
        <w:t>LinkedIn</w:t>
      </w:r>
      <w:proofErr w:type="spellEnd"/>
    </w:p>
    <w:p w14:paraId="16AB533F" w14:textId="77777777" w:rsidR="00E74D3B" w:rsidRDefault="00E74D3B" w:rsidP="00E74D3B">
      <w:proofErr w:type="spellStart"/>
      <w:r>
        <w:t>facebook</w:t>
      </w:r>
      <w:proofErr w:type="spellEnd"/>
    </w:p>
    <w:p w14:paraId="45A56297" w14:textId="77777777" w:rsidR="00E74D3B" w:rsidRDefault="00E74D3B" w:rsidP="00E74D3B">
      <w:proofErr w:type="spellStart"/>
      <w:r>
        <w:t>Email</w:t>
      </w:r>
      <w:proofErr w:type="spellEnd"/>
    </w:p>
    <w:p w14:paraId="74C4185D" w14:textId="77777777" w:rsidR="00E74D3B" w:rsidRDefault="00E74D3B" w:rsidP="00E74D3B">
      <w:proofErr w:type="spellStart"/>
      <w:r>
        <w:t>facebook</w:t>
      </w:r>
      <w:proofErr w:type="spellEnd"/>
    </w:p>
    <w:p w14:paraId="21E79C00" w14:textId="77777777" w:rsidR="00E74D3B" w:rsidRDefault="00E74D3B" w:rsidP="00E74D3B">
      <w:proofErr w:type="spellStart"/>
      <w:r>
        <w:t>Print</w:t>
      </w:r>
      <w:proofErr w:type="spellEnd"/>
    </w:p>
    <w:p w14:paraId="4D587B59" w14:textId="77777777" w:rsidR="00E74D3B" w:rsidRDefault="00E74D3B" w:rsidP="00E74D3B">
      <w:proofErr w:type="spellStart"/>
      <w:r>
        <w:t>Research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>:</w:t>
      </w:r>
    </w:p>
    <w:p w14:paraId="5680ECE2" w14:textId="77777777" w:rsidR="00E74D3B" w:rsidRDefault="00E74D3B" w:rsidP="00E74D3B"/>
    <w:p w14:paraId="2B0C74FE" w14:textId="77777777" w:rsidR="00E74D3B" w:rsidRDefault="00E74D3B" w:rsidP="00E74D3B">
      <w:proofErr w:type="spellStart"/>
      <w:r>
        <w:t>An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(AI)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a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tissues</w:t>
      </w:r>
      <w:proofErr w:type="spellEnd"/>
      <w:r>
        <w:t xml:space="preserve">)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electrocardiogram</w:t>
      </w:r>
      <w:proofErr w:type="spellEnd"/>
      <w:r>
        <w:t xml:space="preserve"> (ECG)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ECG-</w:t>
      </w:r>
      <w:proofErr w:type="spellStart"/>
      <w:r>
        <w:t>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14:paraId="17F0F46A" w14:textId="77777777" w:rsidR="00E74D3B" w:rsidRDefault="00E74D3B" w:rsidP="00E74D3B"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63,000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accelerated</w:t>
      </w:r>
      <w:proofErr w:type="spellEnd"/>
      <w:r>
        <w:t xml:space="preserve"> ECG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aging</w:t>
      </w:r>
      <w:proofErr w:type="spellEnd"/>
      <w:r>
        <w:t>.</w:t>
      </w:r>
    </w:p>
    <w:p w14:paraId="11DD4C92" w14:textId="77777777" w:rsidR="00E74D3B" w:rsidRDefault="00E74D3B" w:rsidP="00E74D3B">
      <w:proofErr w:type="spellStart"/>
      <w: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featured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. </w:t>
      </w:r>
      <w:proofErr w:type="spellStart"/>
      <w:r>
        <w:t>Abstracts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Association’s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peer-reviewed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manuscripts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peer-reviewed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.</w:t>
      </w:r>
    </w:p>
    <w:p w14:paraId="71CF2A25" w14:textId="77777777" w:rsidR="00E74D3B" w:rsidRDefault="00E74D3B" w:rsidP="00E74D3B">
      <w:proofErr w:type="spellStart"/>
      <w:r>
        <w:t>Embargoed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4 </w:t>
      </w:r>
      <w:proofErr w:type="spellStart"/>
      <w:r>
        <w:t>a.m</w:t>
      </w:r>
      <w:proofErr w:type="spellEnd"/>
      <w:r>
        <w:t xml:space="preserve">. CT/5 </w:t>
      </w:r>
      <w:proofErr w:type="spellStart"/>
      <w:r>
        <w:t>a.m</w:t>
      </w:r>
      <w:proofErr w:type="spellEnd"/>
      <w:r>
        <w:t xml:space="preserve">. ET, </w:t>
      </w:r>
      <w:proofErr w:type="spellStart"/>
      <w:r>
        <w:t>Thursday</w:t>
      </w:r>
      <w:proofErr w:type="spellEnd"/>
      <w:r>
        <w:t xml:space="preserve">, </w:t>
      </w:r>
      <w:proofErr w:type="spellStart"/>
      <w:r>
        <w:t>Jan</w:t>
      </w:r>
      <w:proofErr w:type="spellEnd"/>
      <w:r>
        <w:t>. 30, 2025</w:t>
      </w:r>
    </w:p>
    <w:p w14:paraId="3390B49E" w14:textId="77777777" w:rsidR="00E74D3B" w:rsidRDefault="00E74D3B" w:rsidP="00E74D3B"/>
    <w:p w14:paraId="516DEFE2" w14:textId="77777777" w:rsidR="00E74D3B" w:rsidRDefault="00E74D3B" w:rsidP="00E74D3B">
      <w:r>
        <w:t xml:space="preserve">DALLAS, </w:t>
      </w:r>
      <w:proofErr w:type="spellStart"/>
      <w:r>
        <w:t>Jan</w:t>
      </w:r>
      <w:proofErr w:type="spellEnd"/>
      <w:r>
        <w:t xml:space="preserve">. 30, 2025 — </w:t>
      </w:r>
      <w:proofErr w:type="spellStart"/>
      <w:r>
        <w:t>Electrocardiogram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someday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(AI)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premature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Association’s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2025.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Angeles</w:t>
      </w:r>
      <w:proofErr w:type="spellEnd"/>
      <w:r>
        <w:t xml:space="preserve">, </w:t>
      </w:r>
      <w:proofErr w:type="spellStart"/>
      <w:r>
        <w:t>Feb</w:t>
      </w:r>
      <w:proofErr w:type="spellEnd"/>
      <w:r>
        <w:t xml:space="preserve">. 5-7, 2025,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clinicians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health</w:t>
      </w:r>
      <w:proofErr w:type="spellEnd"/>
      <w:r>
        <w:t>.</w:t>
      </w:r>
    </w:p>
    <w:p w14:paraId="01988CD1" w14:textId="77777777" w:rsidR="00E74D3B" w:rsidRDefault="00E74D3B" w:rsidP="00E74D3B"/>
    <w:p w14:paraId="545EEDFD" w14:textId="77777777" w:rsidR="00E74D3B" w:rsidRDefault="00E74D3B" w:rsidP="00E74D3B">
      <w:proofErr w:type="spellStart"/>
      <w:r>
        <w:t>Stroke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age-related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,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electrocardiogram</w:t>
      </w:r>
      <w:proofErr w:type="spellEnd"/>
      <w:r>
        <w:t xml:space="preserve"> (ECG)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beat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impulse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wave</w:t>
      </w:r>
      <w:proofErr w:type="spellEnd"/>
      <w:r>
        <w:t xml:space="preserve">”) </w:t>
      </w:r>
      <w:proofErr w:type="spellStart"/>
      <w:r>
        <w:t>travels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AI </w:t>
      </w:r>
      <w:proofErr w:type="spellStart"/>
      <w:r>
        <w:lastRenderedPageBreak/>
        <w:t>model</w:t>
      </w:r>
      <w:proofErr w:type="spellEnd"/>
      <w:r>
        <w:t xml:space="preserve">, </w:t>
      </w:r>
      <w:proofErr w:type="spellStart"/>
      <w:r>
        <w:t>termed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(DNN),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tissues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ECG </w:t>
      </w:r>
      <w:proofErr w:type="spellStart"/>
      <w:r>
        <w:t>data</w:t>
      </w:r>
      <w:proofErr w:type="spellEnd"/>
      <w:r>
        <w:t>.</w:t>
      </w:r>
    </w:p>
    <w:p w14:paraId="58DCE85D" w14:textId="77777777" w:rsidR="00E74D3B" w:rsidRDefault="00E74D3B" w:rsidP="00E74D3B"/>
    <w:p w14:paraId="2DCB1AD7" w14:textId="77777777" w:rsidR="00E74D3B" w:rsidRDefault="00E74D3B" w:rsidP="00E74D3B">
      <w:r>
        <w:t>“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lived</w:t>
      </w:r>
      <w:proofErr w:type="spellEnd"/>
      <w:r>
        <w:t>, ECG-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organism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,”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</w:t>
      </w:r>
      <w:proofErr w:type="spellStart"/>
      <w:r>
        <w:t>Ofosuhene</w:t>
      </w:r>
      <w:proofErr w:type="spellEnd"/>
      <w:r>
        <w:t xml:space="preserve">, B.A.,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UMass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Worcester</w:t>
      </w:r>
      <w:proofErr w:type="spellEnd"/>
      <w:r>
        <w:t xml:space="preserve">, </w:t>
      </w:r>
      <w:proofErr w:type="spellStart"/>
      <w:r>
        <w:t>Massachusetts</w:t>
      </w:r>
      <w:proofErr w:type="spellEnd"/>
      <w:r>
        <w:t>.</w:t>
      </w:r>
    </w:p>
    <w:p w14:paraId="63D188E3" w14:textId="77777777" w:rsidR="00E74D3B" w:rsidRDefault="00E74D3B" w:rsidP="00E74D3B"/>
    <w:p w14:paraId="787D640C" w14:textId="77777777" w:rsidR="00E74D3B" w:rsidRDefault="00E74D3B" w:rsidP="00E74D3B">
      <w:proofErr w:type="spellStart"/>
      <w:r>
        <w:t>Previous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ECG-</w:t>
      </w:r>
      <w:proofErr w:type="spellStart"/>
      <w:r>
        <w:t>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ECG-</w:t>
      </w:r>
      <w:proofErr w:type="spellStart"/>
      <w:r>
        <w:t>age’s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impairment</w:t>
      </w:r>
      <w:proofErr w:type="spellEnd"/>
      <w:r>
        <w:t>.</w:t>
      </w:r>
    </w:p>
    <w:p w14:paraId="7D741CA9" w14:textId="77777777" w:rsidR="00E74D3B" w:rsidRDefault="00E74D3B" w:rsidP="00E74D3B"/>
    <w:p w14:paraId="6A7C8CC8" w14:textId="77777777" w:rsidR="00E74D3B" w:rsidRDefault="00E74D3B" w:rsidP="00E74D3B">
      <w:proofErr w:type="spellStart"/>
      <w:r>
        <w:t>Researchers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63,000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UK </w:t>
      </w:r>
      <w:proofErr w:type="spellStart"/>
      <w:r>
        <w:t>Biobank</w:t>
      </w:r>
      <w:proofErr w:type="spellEnd"/>
      <w:r>
        <w:t xml:space="preserve">,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500,000 </w:t>
      </w:r>
      <w:proofErr w:type="spellStart"/>
      <w:r>
        <w:t>volunteers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40 </w:t>
      </w:r>
      <w:proofErr w:type="spellStart"/>
      <w:r>
        <w:t>and</w:t>
      </w:r>
      <w:proofErr w:type="spellEnd"/>
      <w:r>
        <w:t xml:space="preserve"> 69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underwent</w:t>
      </w:r>
      <w:proofErr w:type="spellEnd"/>
      <w:r>
        <w:t xml:space="preserve"> a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ECG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ECG-</w:t>
      </w:r>
      <w:proofErr w:type="spellStart"/>
      <w:r>
        <w:t>age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’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ECG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>.</w:t>
      </w:r>
    </w:p>
    <w:p w14:paraId="4731CB91" w14:textId="77777777" w:rsidR="00E74D3B" w:rsidRDefault="00E74D3B" w:rsidP="00E74D3B"/>
    <w:p w14:paraId="5C5B5DA1" w14:textId="77777777" w:rsidR="00E74D3B" w:rsidRDefault="00E74D3B" w:rsidP="00E74D3B"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ECG-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,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: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, </w:t>
      </w:r>
      <w:proofErr w:type="spellStart"/>
      <w:r>
        <w:t>accelerated</w:t>
      </w:r>
      <w:proofErr w:type="spellEnd"/>
      <w:r>
        <w:t xml:space="preserve"> ECG-</w:t>
      </w:r>
      <w:proofErr w:type="spellStart"/>
      <w:r>
        <w:t>aging</w:t>
      </w:r>
      <w:proofErr w:type="spellEnd"/>
      <w:r>
        <w:t xml:space="preserve"> (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decelerated</w:t>
      </w:r>
      <w:proofErr w:type="spellEnd"/>
      <w:r>
        <w:t xml:space="preserve"> ECG-</w:t>
      </w:r>
      <w:proofErr w:type="spellStart"/>
      <w:r>
        <w:t>aging</w:t>
      </w:r>
      <w:proofErr w:type="spellEnd"/>
      <w:r>
        <w:t xml:space="preserve"> (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age</w:t>
      </w:r>
      <w:proofErr w:type="spellEnd"/>
      <w:r>
        <w:t>).</w:t>
      </w:r>
    </w:p>
    <w:p w14:paraId="3823CF2B" w14:textId="77777777" w:rsidR="00E74D3B" w:rsidRDefault="00E74D3B" w:rsidP="00E74D3B"/>
    <w:p w14:paraId="50CF6AC1" w14:textId="77777777" w:rsidR="00E74D3B" w:rsidRDefault="00E74D3B" w:rsidP="00E74D3B"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ECG-</w:t>
      </w:r>
      <w:proofErr w:type="spellStart"/>
      <w:r>
        <w:t>age</w:t>
      </w:r>
      <w:proofErr w:type="spellEnd"/>
      <w:r>
        <w:t xml:space="preserve">, </w:t>
      </w:r>
      <w:proofErr w:type="spellStart"/>
      <w:r>
        <w:t>those</w:t>
      </w:r>
      <w:proofErr w:type="spellEnd"/>
      <w:r>
        <w:t>:</w:t>
      </w:r>
    </w:p>
    <w:p w14:paraId="403F488D" w14:textId="77777777" w:rsidR="00E74D3B" w:rsidRDefault="00E74D3B" w:rsidP="00E74D3B"/>
    <w:p w14:paraId="56CF2C47" w14:textId="77777777" w:rsidR="00E74D3B" w:rsidRDefault="00E74D3B" w:rsidP="00E74D3B"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6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14:paraId="64E27E93" w14:textId="77777777" w:rsidR="00E74D3B" w:rsidRDefault="00E74D3B" w:rsidP="00E74D3B"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6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14:paraId="601EC4FC" w14:textId="77777777" w:rsidR="00E74D3B" w:rsidRDefault="00E74D3B" w:rsidP="00E74D3B">
      <w:r>
        <w:t>“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ECG-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timely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 xml:space="preserve">,” </w:t>
      </w:r>
      <w:proofErr w:type="spellStart"/>
      <w:r>
        <w:t>Ofosuhene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777F3DB" w14:textId="77777777" w:rsidR="00E74D3B" w:rsidRDefault="00E74D3B" w:rsidP="00E74D3B"/>
    <w:p w14:paraId="6FD2D925" w14:textId="77777777" w:rsidR="00E74D3B" w:rsidRDefault="00E74D3B" w:rsidP="00E74D3B"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43 </w:t>
      </w:r>
      <w:proofErr w:type="spellStart"/>
      <w:r>
        <w:t>and</w:t>
      </w:r>
      <w:proofErr w:type="spellEnd"/>
      <w:r>
        <w:t xml:space="preserve"> 85 (</w:t>
      </w:r>
      <w:proofErr w:type="spellStart"/>
      <w:r>
        <w:t>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UK </w:t>
      </w:r>
      <w:proofErr w:type="spellStart"/>
      <w:r>
        <w:t>Biobank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cross-sectional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UK </w:t>
      </w:r>
      <w:proofErr w:type="spellStart"/>
      <w:r>
        <w:t>Biobank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generalizable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>.</w:t>
      </w:r>
    </w:p>
    <w:p w14:paraId="06E15050" w14:textId="77777777" w:rsidR="00E74D3B" w:rsidRDefault="00E74D3B" w:rsidP="00E74D3B"/>
    <w:p w14:paraId="0CD2C7E2" w14:textId="77777777" w:rsidR="00E74D3B" w:rsidRDefault="00E74D3B" w:rsidP="00E74D3B">
      <w:r>
        <w:t>“</w:t>
      </w:r>
      <w:proofErr w:type="spellStart"/>
      <w:r>
        <w:t>In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ECG-</w:t>
      </w:r>
      <w:proofErr w:type="spellStart"/>
      <w:r>
        <w:t>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UK </w:t>
      </w:r>
      <w:proofErr w:type="spellStart"/>
      <w:r>
        <w:t>Biobank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ancestry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,” </w:t>
      </w:r>
      <w:proofErr w:type="spellStart"/>
      <w:r>
        <w:t>Ofosuhene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D4AF322" w14:textId="77777777" w:rsidR="00E74D3B" w:rsidRDefault="00E74D3B" w:rsidP="00E74D3B"/>
    <w:p w14:paraId="0F5E2484" w14:textId="77777777" w:rsidR="00E74D3B" w:rsidRDefault="00E74D3B" w:rsidP="00E74D3B">
      <w:r>
        <w:t>“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AI </w:t>
      </w:r>
      <w:proofErr w:type="spellStart"/>
      <w:r>
        <w:t>analyzes</w:t>
      </w:r>
      <w:proofErr w:type="spellEnd"/>
      <w:r>
        <w:t xml:space="preserve"> ECG </w:t>
      </w:r>
      <w:proofErr w:type="spellStart"/>
      <w:r>
        <w:t>data</w:t>
      </w:r>
      <w:proofErr w:type="spellEnd"/>
      <w:r>
        <w:t xml:space="preserve">,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poorer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ECG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ECG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remotely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wearables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cognition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rural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lacking</w:t>
      </w:r>
      <w:proofErr w:type="spellEnd"/>
      <w:r>
        <w:t xml:space="preserve"> </w:t>
      </w:r>
      <w:proofErr w:type="spellStart"/>
      <w:r>
        <w:t>neuropsychiatric</w:t>
      </w:r>
      <w:proofErr w:type="spellEnd"/>
      <w:r>
        <w:t xml:space="preserve"> </w:t>
      </w:r>
      <w:proofErr w:type="spellStart"/>
      <w:r>
        <w:t>specialists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ECG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neuropsychological</w:t>
      </w:r>
      <w:proofErr w:type="spellEnd"/>
      <w:r>
        <w:t xml:space="preserve"> </w:t>
      </w:r>
      <w:proofErr w:type="spellStart"/>
      <w:r>
        <w:t>assessments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: </w:t>
      </w:r>
      <w:proofErr w:type="spellStart"/>
      <w:r>
        <w:t>can</w:t>
      </w:r>
      <w:proofErr w:type="spellEnd"/>
      <w:r>
        <w:t xml:space="preserve"> ECG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?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treatments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ECG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,”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Fernando</w:t>
      </w:r>
      <w:proofErr w:type="spellEnd"/>
      <w:r>
        <w:t xml:space="preserve"> D. </w:t>
      </w:r>
      <w:proofErr w:type="spellStart"/>
      <w:r>
        <w:t>Testai</w:t>
      </w:r>
      <w:proofErr w:type="spellEnd"/>
      <w:r>
        <w:t xml:space="preserve">, M.D., </w:t>
      </w:r>
      <w:proofErr w:type="spellStart"/>
      <w:r>
        <w:t>Ph.D</w:t>
      </w:r>
      <w:proofErr w:type="spellEnd"/>
      <w:r>
        <w:t xml:space="preserve">., FAHA, </w:t>
      </w:r>
      <w:proofErr w:type="spellStart"/>
      <w:r>
        <w:t>chair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2024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Cardiac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neurology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rehabilitation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Illinois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Chicago</w:t>
      </w:r>
      <w:proofErr w:type="spellEnd"/>
      <w:r>
        <w:t xml:space="preserve">. </w:t>
      </w:r>
      <w:proofErr w:type="spellStart"/>
      <w:r>
        <w:t>Testai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>.</w:t>
      </w:r>
    </w:p>
    <w:p w14:paraId="29AB822B" w14:textId="77777777" w:rsidR="00E74D3B" w:rsidRDefault="00E74D3B" w:rsidP="00E74D3B"/>
    <w:p w14:paraId="33AD7786" w14:textId="77777777" w:rsidR="00E74D3B" w:rsidRDefault="00E74D3B" w:rsidP="00E74D3B">
      <w:proofErr w:type="spellStart"/>
      <w:r>
        <w:t>Study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>:</w:t>
      </w:r>
    </w:p>
    <w:p w14:paraId="20CF2999" w14:textId="77777777" w:rsidR="00E74D3B" w:rsidRDefault="00E74D3B" w:rsidP="00E74D3B"/>
    <w:p w14:paraId="467B84DC" w14:textId="77777777" w:rsidR="00E74D3B" w:rsidRDefault="00E74D3B" w:rsidP="00E74D3B">
      <w:proofErr w:type="spellStart"/>
      <w:r>
        <w:t>Researchers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63,800 </w:t>
      </w:r>
      <w:proofErr w:type="spellStart"/>
      <w:r>
        <w:t>participants</w:t>
      </w:r>
      <w:proofErr w:type="spellEnd"/>
      <w:r>
        <w:t xml:space="preserve"> (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65, 52% </w:t>
      </w:r>
      <w:proofErr w:type="spellStart"/>
      <w:r>
        <w:t>women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August</w:t>
      </w:r>
      <w:proofErr w:type="spellEnd"/>
      <w:r>
        <w:t xml:space="preserve"> 2023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July</w:t>
      </w:r>
      <w:proofErr w:type="spellEnd"/>
      <w:r>
        <w:t xml:space="preserve"> 2024.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UK </w:t>
      </w:r>
      <w:proofErr w:type="spellStart"/>
      <w:r>
        <w:t>Biobank</w:t>
      </w:r>
      <w:proofErr w:type="spellEnd"/>
      <w:r>
        <w:t xml:space="preserve">,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500,000 </w:t>
      </w:r>
      <w:proofErr w:type="spellStart"/>
      <w:r>
        <w:t>volunteers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2006 </w:t>
      </w:r>
      <w:proofErr w:type="spellStart"/>
      <w:r>
        <w:t>and</w:t>
      </w:r>
      <w:proofErr w:type="spellEnd"/>
      <w:r>
        <w:t xml:space="preserve"> 2010.</w:t>
      </w:r>
    </w:p>
    <w:p w14:paraId="0BA4C132" w14:textId="77777777" w:rsidR="00E74D3B" w:rsidRDefault="00E74D3B" w:rsidP="00E74D3B">
      <w:proofErr w:type="spellStart"/>
      <w:r>
        <w:t>Biobank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ECG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.</w:t>
      </w:r>
    </w:p>
    <w:p w14:paraId="4A944366" w14:textId="77777777" w:rsidR="00E74D3B" w:rsidRDefault="00E74D3B" w:rsidP="00E74D3B"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15,563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24,671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23,566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decelerated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34EA8EA6" w14:textId="77777777" w:rsidR="00E74D3B" w:rsidRDefault="00E74D3B" w:rsidP="00E74D3B">
      <w:proofErr w:type="spellStart"/>
      <w:r>
        <w:t>Eight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UK </w:t>
      </w:r>
      <w:proofErr w:type="spellStart"/>
      <w:r>
        <w:t>Biobank</w:t>
      </w:r>
      <w:proofErr w:type="spellEnd"/>
      <w:r>
        <w:t xml:space="preserve"> </w:t>
      </w:r>
      <w:proofErr w:type="spellStart"/>
      <w:r>
        <w:t>underwent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.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sex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256F540B" w14:textId="77777777" w:rsidR="00E74D3B" w:rsidRDefault="00E74D3B" w:rsidP="00E74D3B">
      <w:proofErr w:type="spellStart"/>
      <w:r>
        <w:t>Co-authors</w:t>
      </w:r>
      <w:proofErr w:type="spellEnd"/>
      <w:r>
        <w:t xml:space="preserve">, </w:t>
      </w:r>
      <w:proofErr w:type="spellStart"/>
      <w:r>
        <w:t>disclosures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.  </w:t>
      </w:r>
    </w:p>
    <w:p w14:paraId="3AF7E664" w14:textId="77777777" w:rsidR="00E74D3B" w:rsidRDefault="00E74D3B" w:rsidP="00E74D3B"/>
    <w:p w14:paraId="534E4D3D" w14:textId="77777777" w:rsidR="00E74D3B" w:rsidRDefault="00E74D3B" w:rsidP="00E74D3B">
      <w:proofErr w:type="spellStart"/>
      <w:r>
        <w:t>Statements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Association’s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Association’s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lastRenderedPageBreak/>
        <w:t>guarantee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. </w:t>
      </w:r>
      <w:proofErr w:type="spellStart"/>
      <w:r>
        <w:t>Abstracts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Association’s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peer-reviewed</w:t>
      </w:r>
      <w:proofErr w:type="spellEnd"/>
      <w:r>
        <w:t xml:space="preserve">;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peer-reviewed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.</w:t>
      </w:r>
    </w:p>
    <w:p w14:paraId="7DF5FEDD" w14:textId="77777777" w:rsidR="00E74D3B" w:rsidRDefault="00E74D3B" w:rsidP="00E74D3B"/>
    <w:p w14:paraId="613F5F17" w14:textId="77777777" w:rsidR="00E74D3B" w:rsidRDefault="00E74D3B" w:rsidP="00E74D3B"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;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corporations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pharmaceutical</w:t>
      </w:r>
      <w:proofErr w:type="spellEnd"/>
      <w:r>
        <w:t xml:space="preserve">,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manufacturers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)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Revenues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pharmaceutical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biotech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manufacturers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Association’s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572FEA78" w14:textId="77777777" w:rsidR="00E74D3B" w:rsidRDefault="00E74D3B" w:rsidP="00E74D3B"/>
    <w:p w14:paraId="6442D3C2" w14:textId="77777777" w:rsidR="00E74D3B" w:rsidRDefault="00E74D3B" w:rsidP="00E74D3B">
      <w:proofErr w:type="spellStart"/>
      <w:r>
        <w:t>Additional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</w:t>
      </w:r>
    </w:p>
    <w:p w14:paraId="72C2B555" w14:textId="77777777" w:rsidR="00E74D3B" w:rsidRDefault="00E74D3B" w:rsidP="00E74D3B"/>
    <w:p w14:paraId="32B36163" w14:textId="77777777" w:rsidR="00E74D3B" w:rsidRDefault="00E74D3B" w:rsidP="00E74D3B">
      <w:proofErr w:type="spellStart"/>
      <w:r>
        <w:t>Multimedia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link</w:t>
      </w:r>
      <w:proofErr w:type="spellEnd"/>
    </w:p>
    <w:p w14:paraId="26ABCED6" w14:textId="77777777" w:rsidR="00E74D3B" w:rsidRDefault="00E74D3B" w:rsidP="00E74D3B">
      <w:proofErr w:type="spellStart"/>
      <w:r>
        <w:t>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poster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WMP15; </w:t>
      </w:r>
      <w:proofErr w:type="spellStart"/>
      <w:r>
        <w:t>and</w:t>
      </w:r>
      <w:proofErr w:type="spellEnd"/>
      <w:r>
        <w:t xml:space="preserve"> ASA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2025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Planner</w:t>
      </w:r>
      <w:proofErr w:type="spellEnd"/>
    </w:p>
    <w:p w14:paraId="282AA03D" w14:textId="77777777" w:rsidR="00E74D3B" w:rsidRDefault="00E74D3B" w:rsidP="00E74D3B">
      <w:r>
        <w:t xml:space="preserve">AHA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: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(</w:t>
      </w:r>
      <w:proofErr w:type="spellStart"/>
      <w:r>
        <w:t>May</w:t>
      </w:r>
      <w:proofErr w:type="spellEnd"/>
      <w:r>
        <w:t>, 2024)</w:t>
      </w:r>
    </w:p>
    <w:p w14:paraId="06521C5B" w14:textId="77777777" w:rsidR="00E74D3B" w:rsidRDefault="00E74D3B" w:rsidP="00E74D3B">
      <w:r>
        <w:t xml:space="preserve">AHA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: </w:t>
      </w:r>
      <w:proofErr w:type="spellStart"/>
      <w:r>
        <w:t>Following</w:t>
      </w:r>
      <w:proofErr w:type="spellEnd"/>
      <w:r>
        <w:t xml:space="preserve"> “</w:t>
      </w:r>
      <w:proofErr w:type="spellStart"/>
      <w:r>
        <w:t>Life’s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8” </w:t>
      </w:r>
      <w:proofErr w:type="spellStart"/>
      <w:r>
        <w:t>checklist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6 </w:t>
      </w:r>
      <w:proofErr w:type="spellStart"/>
      <w:r>
        <w:t>years</w:t>
      </w:r>
      <w:proofErr w:type="spellEnd"/>
      <w:r>
        <w:t xml:space="preserve"> (</w:t>
      </w:r>
      <w:proofErr w:type="spellStart"/>
      <w:r>
        <w:t>Nov</w:t>
      </w:r>
      <w:proofErr w:type="spellEnd"/>
      <w:r>
        <w:t>., 2023)</w:t>
      </w:r>
    </w:p>
    <w:p w14:paraId="17167A85" w14:textId="77777777" w:rsidR="00E74D3B" w:rsidRDefault="00E74D3B" w:rsidP="00E74D3B">
      <w:r>
        <w:t xml:space="preserve">AHA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: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cardiovascular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(</w:t>
      </w:r>
      <w:proofErr w:type="spellStart"/>
      <w:r>
        <w:t>July</w:t>
      </w:r>
      <w:proofErr w:type="spellEnd"/>
      <w:r>
        <w:t xml:space="preserve"> 2022)</w:t>
      </w:r>
    </w:p>
    <w:p w14:paraId="54670147" w14:textId="77777777" w:rsidR="00E74D3B" w:rsidRDefault="00E74D3B" w:rsidP="00E74D3B"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ASA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2025,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X @HeartNews #ISC25</w:t>
      </w:r>
    </w:p>
    <w:p w14:paraId="0EA8ED25" w14:textId="77777777" w:rsidR="00E74D3B" w:rsidRDefault="00E74D3B" w:rsidP="00E74D3B">
      <w:r>
        <w:t>###</w:t>
      </w:r>
    </w:p>
    <w:p w14:paraId="019E4A96" w14:textId="77777777" w:rsidR="00E74D3B" w:rsidRDefault="00E74D3B" w:rsidP="00E74D3B"/>
    <w:p w14:paraId="309FFB10" w14:textId="77777777" w:rsidR="00E74D3B" w:rsidRDefault="00E74D3B" w:rsidP="00E74D3B"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Association</w:t>
      </w:r>
      <w:proofErr w:type="spellEnd"/>
    </w:p>
    <w:p w14:paraId="046F72DA" w14:textId="77777777" w:rsidR="00E74D3B" w:rsidRDefault="00E74D3B" w:rsidP="00E74D3B"/>
    <w:p w14:paraId="4295D299" w14:textId="77777777" w:rsidR="00E74D3B" w:rsidRDefault="00E74D3B" w:rsidP="00E74D3B">
      <w:proofErr w:type="spellStart"/>
      <w:r>
        <w:t>The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—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. 2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disability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volunteers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lifesaving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Dallas-based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1998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call</w:t>
      </w:r>
      <w:proofErr w:type="spellEnd"/>
      <w:r>
        <w:t xml:space="preserve"> 1-888-4STROKE </w:t>
      </w:r>
      <w:proofErr w:type="spellStart"/>
      <w:r>
        <w:t>or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stroke.org.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, X.</w:t>
      </w:r>
    </w:p>
    <w:p w14:paraId="08BD1F06" w14:textId="77777777" w:rsidR="00E74D3B" w:rsidRDefault="00E74D3B" w:rsidP="00E74D3B"/>
    <w:p w14:paraId="5A5BE678" w14:textId="77777777" w:rsidR="00E74D3B" w:rsidRDefault="00E74D3B" w:rsidP="00E74D3B"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AHA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:</w:t>
      </w:r>
    </w:p>
    <w:p w14:paraId="12A579C4" w14:textId="77777777" w:rsidR="00E74D3B" w:rsidRDefault="00E74D3B" w:rsidP="00E74D3B"/>
    <w:p w14:paraId="713D0474" w14:textId="77777777" w:rsidR="00E74D3B" w:rsidRDefault="00E74D3B" w:rsidP="00E74D3B">
      <w:r>
        <w:t xml:space="preserve">AHA </w:t>
      </w:r>
      <w:proofErr w:type="spellStart"/>
      <w:r>
        <w:t>Communications</w:t>
      </w:r>
      <w:proofErr w:type="spellEnd"/>
      <w:r>
        <w:t xml:space="preserve"> &amp;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Dallas</w:t>
      </w:r>
      <w:proofErr w:type="spellEnd"/>
      <w:r>
        <w:t>: 214-706-1173, ahacommunications@heart.org</w:t>
      </w:r>
    </w:p>
    <w:p w14:paraId="4CE0D571" w14:textId="77777777" w:rsidR="00E74D3B" w:rsidRDefault="00E74D3B" w:rsidP="00E74D3B"/>
    <w:p w14:paraId="68694144" w14:textId="77777777" w:rsidR="00E74D3B" w:rsidRDefault="00E74D3B" w:rsidP="00E74D3B">
      <w:proofErr w:type="spellStart"/>
      <w:r>
        <w:t>Karen</w:t>
      </w:r>
      <w:proofErr w:type="spellEnd"/>
      <w:r>
        <w:t xml:space="preserve"> </w:t>
      </w:r>
      <w:proofErr w:type="spellStart"/>
      <w:r>
        <w:t>Astle</w:t>
      </w:r>
      <w:proofErr w:type="spellEnd"/>
      <w:r>
        <w:t>: Karen.astle@heart.org</w:t>
      </w:r>
    </w:p>
    <w:p w14:paraId="28F9B927" w14:textId="77777777" w:rsidR="00E74D3B" w:rsidRDefault="00E74D3B" w:rsidP="00E74D3B"/>
    <w:p w14:paraId="0F40D2C8" w14:textId="77777777" w:rsidR="00E74D3B" w:rsidRDefault="00E74D3B" w:rsidP="00E74D3B">
      <w:proofErr w:type="spellStart"/>
      <w:r>
        <w:t>For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>: 1-800-AHA-USA1 (242-8721)</w:t>
      </w:r>
    </w:p>
    <w:p w14:paraId="44E2EC51" w14:textId="77777777" w:rsidR="00E74D3B" w:rsidRDefault="00E74D3B" w:rsidP="00E74D3B"/>
    <w:p w14:paraId="45E61D66" w14:textId="5090B8F7" w:rsidR="00023C51" w:rsidRPr="00AB0387" w:rsidRDefault="00E74D3B" w:rsidP="00E74D3B">
      <w:pPr>
        <w:rPr>
          <w:lang w:val="ru-RU"/>
        </w:rPr>
      </w:pPr>
      <w:r>
        <w:t xml:space="preserve">heart.org </w:t>
      </w:r>
      <w:proofErr w:type="spellStart"/>
      <w:r>
        <w:t>and</w:t>
      </w:r>
      <w:proofErr w:type="spellEnd"/>
      <w:r>
        <w:t xml:space="preserve"> stroke.org</w:t>
      </w:r>
    </w:p>
    <w:sectPr w:rsidR="00023C51" w:rsidRPr="00AB03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F3"/>
    <w:rsid w:val="000207F3"/>
    <w:rsid w:val="00023C51"/>
    <w:rsid w:val="00427C16"/>
    <w:rsid w:val="00777531"/>
    <w:rsid w:val="00930A2B"/>
    <w:rsid w:val="00AB0387"/>
    <w:rsid w:val="00E7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4BA2F-0049-4211-B6D0-8F72A4EF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0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0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07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07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07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07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07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07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2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2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207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07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07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207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0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5882</Words>
  <Characters>3353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2025-04-07T17:10:00Z</dcterms:created>
  <dcterms:modified xsi:type="dcterms:W3CDTF">2025-04-07T20:06:00Z</dcterms:modified>
</cp:coreProperties>
</file>