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u w:val="single"/>
        </w:rPr>
        <w:t>INFORME DE GUÍA PRÁCTICA</w:t>
      </w:r>
    </w:p>
    <w:p>
      <w:pPr>
        <w:keepNext/>
        <w:spacing w:before="200" w:after="120" w:line="240" w:lineRule="auto"/>
        <w:ind w:left="357" w:hanging="357"/>
      </w:pPr>
      <w:r>
        <w:rPr>
          <w:rFonts w:ascii="Times New Roman" w:hAnsi="Times New Roman"/>
          <w:b/>
        </w:rPr>
        <w:t>I.</w:t>
      </w:r>
      <w:r>
        <w:rPr>
          <w:rFonts w:ascii="Times New Roman" w:hAnsi="Times New Roman"/>
          <w:b/>
        </w:rPr>
        <w:tab/>
        <w:t>PORTADA</w:t>
      </w:r>
    </w:p>
    <w:tbl>
      <w:tblPr>
        <w:tblW w:type="auto" w:w="0"/>
        <w:tblLook w:firstColumn="1" w:firstRow="1" w:lastColumn="0" w:lastRow="0" w:noHBand="0" w:noVBand="1" w:val="04A0"/>
        <w:tblInd w:w="357" w:type="dxa"/>
        <w:tblLayout w:type="fixed"/>
      </w:tblPr>
      <w:tblGrid>
        <w:gridCol w:w="3402"/>
        <w:gridCol w:w="4762"/>
      </w:tblGrid>
      <w:tr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Tema: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Prueba práctica integradora de IHC: diagnóstico, diseño, prototipado, prueba, corrección y defensa de las doce tarjetas IHC-A-01 a IHC-A-12 (CaféU y Dashboard UX)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Unidad de Organización Curricular: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PROFESIONAL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Nivel y Paralelo: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5 - A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Alumnos participantes: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Acaro Ibujés Pedro Sebastián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González Álvarez Vladimir Humberto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Mora Beltrán Santiago Sebastián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Vinces Cueva Boris Yussef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Asignatura: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Interacción Humano Computador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Docente: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</w:rPr>
              <w:t>Ing. José Caiza, Mg.</w:t>
            </w:r>
          </w:p>
        </w:tc>
      </w:tr>
    </w:tbl>
    <w:p>
      <w:pPr>
        <w:keepNext/>
        <w:spacing w:before="200" w:after="120" w:line="240" w:lineRule="auto"/>
        <w:ind w:left="357" w:hanging="357"/>
      </w:pPr>
      <w:r>
        <w:rPr>
          <w:rFonts w:ascii="Times New Roman" w:hAnsi="Times New Roman"/>
          <w:b/>
        </w:rPr>
        <w:t>II.</w:t>
      </w:r>
      <w:r>
        <w:rPr>
          <w:rFonts w:ascii="Times New Roman" w:hAnsi="Times New Roman"/>
          <w:b/>
        </w:rPr>
        <w:tab/>
        <w:t>INFORME DE GUÍA PRÁCTICA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2.1  Objetivos</w:t>
      </w:r>
    </w:p>
    <w:p>
      <w:pPr>
        <w:spacing w:before="0" w:after="40" w:line="240" w:lineRule="auto"/>
        <w:ind w:left="357"/>
      </w:pPr>
      <w:r>
        <w:rPr>
          <w:rFonts w:ascii="Times New Roman" w:hAnsi="Times New Roman"/>
          <w:b/>
        </w:rPr>
        <w:t>General: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Diagnosticar, diseñar, prototipar, probar, corregir y defender las interfaces de las doce tarjetas privadas de la prueba (IHC-A-01 a IHC-A-12) mediante evidencias nuevas y colaboración verificable en GitHub, integrando la teoría de los repositorios de referencia CaféU y Dashboard UX.</w:t>
      </w:r>
    </w:p>
    <w:p>
      <w:pPr>
        <w:spacing w:before="0" w:after="40" w:line="240" w:lineRule="auto"/>
        <w:ind w:left="357"/>
      </w:pPr>
      <w:r>
        <w:rPr>
          <w:rFonts w:ascii="Times New Roman" w:hAnsi="Times New Roman"/>
          <w:b/>
        </w:rPr>
        <w:t>Específicos:</w:t>
      </w:r>
    </w:p>
    <w:p>
      <w:pPr>
        <w:numPr>
          <w:ilvl w:val="0"/>
          <w:numId w:val="4"/>
        </w:numPr>
        <w:spacing w:before="0" w:after="60" w:line="240" w:lineRule="auto"/>
        <w:ind w:left="720" w:hanging="283"/>
        <w:jc w:val="both"/>
      </w:pPr>
      <w:r>
        <w:rPr>
          <w:rFonts w:ascii="Times New Roman" w:hAnsi="Times New Roman"/>
        </w:rPr>
        <w:t>Registrar para cada tarjeta 7 touchpoints, 2 momentos de verdad, 3 fallos priorizados con heurísticas de Nielsen, Gestalt y carga cognitiva, y la curva emocional inicial, separando lo estimado de lo observado.</w:t>
      </w:r>
    </w:p>
    <w:p>
      <w:pPr>
        <w:numPr>
          <w:ilvl w:val="0"/>
          <w:numId w:val="4"/>
        </w:numPr>
        <w:spacing w:before="0" w:after="60" w:line="240" w:lineRule="auto"/>
        <w:ind w:left="720" w:hanging="283"/>
        <w:jc w:val="both"/>
      </w:pPr>
      <w:r>
        <w:rPr>
          <w:rFonts w:ascii="Times New Roman" w:hAnsi="Times New Roman"/>
        </w:rPr>
        <w:t>Definir 6 requisitos verificables, sitemap, user flow con rama principal y de editar/error, cuatro wireframes Lo-Fi y una matriz de trazabilidad requisito → flujo → pantalla → componente → wireframe por tarjeta.</w:t>
      </w:r>
    </w:p>
    <w:p>
      <w:pPr>
        <w:numPr>
          <w:ilvl w:val="0"/>
          <w:numId w:val="4"/>
        </w:numPr>
        <w:spacing w:before="0" w:after="60" w:line="240" w:lineRule="auto"/>
        <w:ind w:left="720" w:hanging="283"/>
        <w:jc w:val="both"/>
      </w:pPr>
      <w:r>
        <w:rPr>
          <w:rFonts w:ascii="Times New Roman" w:hAnsi="Times New Roman"/>
        </w:rPr>
        <w:t>Construir prototipos navegables v1 con estados normal, procesando, error y éxito, feedback, edición/cancelación, teclado y foco; probarlos con participantes de otros equipos y corregir el hallazgo comprobado en una v2.</w:t>
      </w:r>
    </w:p>
    <w:p>
      <w:pPr>
        <w:numPr>
          <w:ilvl w:val="0"/>
          <w:numId w:val="4"/>
        </w:numPr>
        <w:spacing w:before="0" w:after="120" w:line="240" w:lineRule="auto"/>
        <w:ind w:left="720" w:hanging="283"/>
        <w:jc w:val="both"/>
      </w:pPr>
      <w:r>
        <w:rPr>
          <w:rFonts w:ascii="Times New Roman" w:hAnsi="Times New Roman"/>
        </w:rPr>
        <w:t>Resolver la incidencia sorpresa de cada tarjeta con trazabilidad, prueba y commit posterior, y dejar el aporte de cada integrante verificable mediante issues, ramas, commits y pull requests revisados.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2.2  Modalidad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Presencial — trabajo en equipo (calificación máxima: 2,00 puntos).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2.3  Tiempo de duración</w:t>
      </w:r>
    </w:p>
    <w:p>
      <w:pPr>
        <w:spacing w:before="0" w:after="60" w:line="240" w:lineRule="auto"/>
        <w:ind w:left="357"/>
        <w:jc w:val="both"/>
      </w:pPr>
      <w:r>
        <w:rPr>
          <w:rFonts w:ascii="Times New Roman" w:hAnsi="Times New Roman"/>
          <w:b/>
        </w:rPr>
        <w:t xml:space="preserve">Presenciales: </w:t>
      </w:r>
      <w:r>
        <w:rPr>
          <w:rFonts w:ascii="Times New Roman" w:hAnsi="Times New Roman"/>
        </w:rPr>
        <w:t>120 minutos, organizados en las cinco fases de la guía: diagnóstico emocional (20 min), arquitectura y trazabilidad (25 min), prototipo navegable (35 min), prueba cognitiva y mejora (20 min), e incidencia sorpresa y defensa (20 min).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  <w:b/>
        </w:rPr>
        <w:t xml:space="preserve">No presenciales: </w:t>
      </w:r>
      <w:r>
        <w:rPr>
          <w:rFonts w:ascii="Times New Roman" w:hAnsi="Times New Roman"/>
        </w:rPr>
        <w:t>consolidación del informe y publicación del repositorio.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2.4  Instrucciones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La guía «Prueba práctica integradora – IHC» establece que cada equipo resuelve tarjetas privadas con usuario, tarea, restricción y fallo específico: las tarjetas 01 a 06 adaptan CaféU y las 07 a 12 el Dashboard UX, y todas deben integrar la teoría de ambos repositorios. La incidencia sorpresa de cada tarjeta se entrega al minuto 100. El equipo resolvió las doce tarjetas; cada una se trató como un usuario distinto con su propio recorrido, prototipo, prueba e incidencia.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  <w:b/>
        </w:rPr>
        <w:t xml:space="preserve">Repositorios obligatorios: </w:t>
      </w:r>
      <w:r>
        <w:rPr>
          <w:rFonts w:ascii="Times New Roman" w:hAnsi="Times New Roman"/>
        </w:rPr>
        <w:t>Sax300-cpu/HCI-2026-G2 (CaféU: requisitos, sitemap, navegación, user flow de confirmar/editar y cinco wireframes; su carpeta presentacion con el ejercicio confirmar o editar) y maribelsailema/HCI_2026_G1 (Usability Test Plan Dashboard: siete touchpoints, dos momentos de verdad, curva emocional, Card UI, Stepper y checklist Grid) [1], [2].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  <w:b/>
        </w:rPr>
        <w:t xml:space="preserve">Reglas de autenticidad y GitHub: </w:t>
      </w:r>
      <w:r>
        <w:rPr>
          <w:rFonts w:ascii="Times New Roman" w:hAnsi="Times New Roman"/>
        </w:rPr>
        <w:t>repositorio nuevo, repositorios de referencia intactos, cuenta propia y rama individual, commits sustantivos, mínimo un issue asignado por integrante, revisión fundamentada de un PR ajeno y al menos tres issues con hallazgo, severidad, responsable, reproducción, decisión de cierre y enlace a commit/PR.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2.5  Listado de equipos, materiales y recursos</w:t>
      </w:r>
    </w:p>
    <w:p>
      <w:pPr>
        <w:numPr>
          <w:ilvl w:val="0"/>
          <w:numId w:val="4"/>
        </w:numPr>
        <w:spacing w:before="0" w:after="60" w:line="240" w:lineRule="auto"/>
        <w:ind w:left="720" w:hanging="283"/>
        <w:jc w:val="both"/>
      </w:pPr>
      <w:r>
        <w:rPr>
          <w:rFonts w:ascii="Times New Roman" w:hAnsi="Times New Roman"/>
        </w:rPr>
        <w:t>Computadoras portátiles de los integrantes con Chrome y NVDA.</w:t>
      </w:r>
    </w:p>
    <w:p>
      <w:pPr>
        <w:numPr>
          <w:ilvl w:val="0"/>
          <w:numId w:val="4"/>
        </w:numPr>
        <w:spacing w:before="0" w:after="60" w:line="240" w:lineRule="auto"/>
        <w:ind w:left="720" w:hanging="283"/>
        <w:jc w:val="both"/>
      </w:pPr>
      <w:r>
        <w:rPr>
          <w:rFonts w:ascii="Times New Roman" w:hAnsi="Times New Roman"/>
        </w:rPr>
        <w:t>HTML5, CSS3 y JavaScript (prototipos de un solo archivo) y Visual Studio Code [5].</w:t>
      </w:r>
    </w:p>
    <w:p>
      <w:pPr>
        <w:numPr>
          <w:ilvl w:val="0"/>
          <w:numId w:val="4"/>
        </w:numPr>
        <w:spacing w:before="0" w:after="60" w:line="240" w:lineRule="auto"/>
        <w:ind w:left="720" w:hanging="283"/>
        <w:jc w:val="both"/>
      </w:pPr>
      <w:r>
        <w:rPr>
          <w:rFonts w:ascii="Times New Roman" w:hAnsi="Times New Roman"/>
        </w:rPr>
        <w:t>GitHub: repositorio nuevo, issues, ramas, pull requests y revisiones.</w:t>
      </w:r>
    </w:p>
    <w:p>
      <w:pPr>
        <w:numPr>
          <w:ilvl w:val="0"/>
          <w:numId w:val="4"/>
        </w:numPr>
        <w:spacing w:before="0" w:after="60" w:line="240" w:lineRule="auto"/>
        <w:ind w:left="720" w:hanging="283"/>
        <w:jc w:val="both"/>
      </w:pPr>
      <w:r>
        <w:rPr>
          <w:rFonts w:ascii="Times New Roman" w:hAnsi="Times New Roman"/>
        </w:rPr>
        <w:t>Repositorios de referencia HCI-2026-G2 y HCI_2026_G1.</w:t>
      </w:r>
    </w:p>
    <w:p>
      <w:pPr>
        <w:numPr>
          <w:ilvl w:val="0"/>
          <w:numId w:val="4"/>
        </w:numPr>
        <w:spacing w:before="0" w:after="60" w:line="240" w:lineRule="auto"/>
        <w:ind w:left="720" w:hanging="283"/>
        <w:jc w:val="both"/>
      </w:pPr>
      <w:r>
        <w:rPr>
          <w:rFonts w:ascii="Times New Roman" w:hAnsi="Times New Roman"/>
        </w:rPr>
        <w:t>Microsoft Word para el informe; cronómetro y hojas de observación.</w:t>
      </w:r>
    </w:p>
    <w:p>
      <w:pPr>
        <w:spacing w:before="60" w:after="20" w:line="240" w:lineRule="auto"/>
        <w:ind w:left="357"/>
        <w:jc w:val="both"/>
      </w:pPr>
      <w:r>
        <w:rPr>
          <w:rFonts w:ascii="Times New Roman" w:hAnsi="Times New Roman"/>
        </w:rPr>
        <w:t>TAC (Tecnologías para el Aprendizaje y Conocimiento) empleados en la guía práctica: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Plataformas educativas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☐ Simuladores y laboratorios virtuales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Aplicaciones educativas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☐ Recursos audiovisuales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☐ Gamificación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Inteligencia Artificial</w:t>
      </w:r>
    </w:p>
    <w:p>
      <w:pPr>
        <w:spacing w:before="0" w:after="120" w:line="240" w:lineRule="auto"/>
        <w:ind w:left="567"/>
      </w:pPr>
      <w:r>
        <w:rPr>
          <w:rFonts w:ascii="Times New Roman" w:hAnsi="Times New Roman"/>
        </w:rPr>
        <w:t>Otros (Especifique): GitHub y lector de pantalla NVDA.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2.6  Actividades por desarrollar</w:t>
      </w:r>
    </w:p>
    <w:p>
      <w:pPr>
        <w:spacing w:before="0" w:after="60" w:line="240" w:lineRule="auto"/>
        <w:ind w:left="680" w:hanging="283"/>
        <w:jc w:val="both"/>
      </w:pPr>
      <w:r>
        <w:rPr>
          <w:rFonts w:ascii="Times New Roman" w:hAnsi="Times New Roman"/>
        </w:rPr>
        <w:t>1.</w:t>
        <w:tab/>
      </w:r>
      <w:r>
        <w:rPr>
          <w:rFonts w:ascii="Times New Roman" w:hAnsi="Times New Roman"/>
          <w:b/>
        </w:rPr>
        <w:t>Fase 1 · Diagnóstico emocional.</w:t>
      </w:r>
      <w:r>
        <w:rPr>
          <w:rFonts w:ascii="Times New Roman" w:hAnsi="Times New Roman"/>
        </w:rPr>
        <w:t xml:space="preserve"> docs/diagnostico.md, curva-antes e issues (2.7.2).</w:t>
      </w:r>
    </w:p>
    <w:p>
      <w:pPr>
        <w:spacing w:before="0" w:after="60" w:line="240" w:lineRule="auto"/>
        <w:ind w:left="680" w:hanging="283"/>
        <w:jc w:val="both"/>
      </w:pPr>
      <w:r>
        <w:rPr>
          <w:rFonts w:ascii="Times New Roman" w:hAnsi="Times New Roman"/>
        </w:rPr>
        <w:t>2.</w:t>
        <w:tab/>
      </w:r>
      <w:r>
        <w:rPr>
          <w:rFonts w:ascii="Times New Roman" w:hAnsi="Times New Roman"/>
          <w:b/>
        </w:rPr>
        <w:t>Fase 2 · Arquitectura y trazabilidad.</w:t>
      </w:r>
      <w:r>
        <w:rPr>
          <w:rFonts w:ascii="Times New Roman" w:hAnsi="Times New Roman"/>
        </w:rPr>
        <w:t xml:space="preserve"> docs/requisitos.md, diagramas/, wireframes/, docs/trazabilidad.md (2.7.3).</w:t>
      </w:r>
    </w:p>
    <w:p>
      <w:pPr>
        <w:spacing w:before="0" w:after="60" w:line="240" w:lineRule="auto"/>
        <w:ind w:left="680" w:hanging="283"/>
        <w:jc w:val="both"/>
      </w:pPr>
      <w:r>
        <w:rPr>
          <w:rFonts w:ascii="Times New Roman" w:hAnsi="Times New Roman"/>
        </w:rPr>
        <w:t>3.</w:t>
        <w:tab/>
      </w:r>
      <w:r>
        <w:rPr>
          <w:rFonts w:ascii="Times New Roman" w:hAnsi="Times New Roman"/>
          <w:b/>
        </w:rPr>
        <w:t>Fase 3 · Prototipo navegable.</w:t>
      </w:r>
      <w:r>
        <w:rPr>
          <w:rFonts w:ascii="Times New Roman" w:hAnsi="Times New Roman"/>
        </w:rPr>
        <w:t xml:space="preserve"> prototipo/v1/, docs/decisiones.md y guía de ejecución (2.7.4).</w:t>
      </w:r>
    </w:p>
    <w:p>
      <w:pPr>
        <w:spacing w:before="0" w:after="60" w:line="240" w:lineRule="auto"/>
        <w:ind w:left="680" w:hanging="283"/>
        <w:jc w:val="both"/>
      </w:pPr>
      <w:r>
        <w:rPr>
          <w:rFonts w:ascii="Times New Roman" w:hAnsi="Times New Roman"/>
        </w:rPr>
        <w:t>4.</w:t>
        <w:tab/>
      </w:r>
      <w:r>
        <w:rPr>
          <w:rFonts w:ascii="Times New Roman" w:hAnsi="Times New Roman"/>
          <w:b/>
        </w:rPr>
        <w:t>Fase 4 · Prueba cognitiva y mejora.</w:t>
      </w:r>
      <w:r>
        <w:rPr>
          <w:rFonts w:ascii="Times New Roman" w:hAnsi="Times New Roman"/>
        </w:rPr>
        <w:t xml:space="preserve"> pruebas/sesion.md, prototipo/v2/ y capturas antes/después (2.7.5).</w:t>
      </w:r>
    </w:p>
    <w:p>
      <w:pPr>
        <w:spacing w:before="0" w:after="120" w:line="240" w:lineRule="auto"/>
        <w:ind w:left="680" w:hanging="283"/>
        <w:jc w:val="both"/>
      </w:pPr>
      <w:r>
        <w:rPr>
          <w:rFonts w:ascii="Times New Roman" w:hAnsi="Times New Roman"/>
        </w:rPr>
        <w:t>5.</w:t>
        <w:tab/>
      </w:r>
      <w:r>
        <w:rPr>
          <w:rFonts w:ascii="Times New Roman" w:hAnsi="Times New Roman"/>
          <w:b/>
        </w:rPr>
        <w:t>Fase 5 · Incidencia sorpresa y defensa.</w:t>
      </w:r>
      <w:r>
        <w:rPr>
          <w:rFonts w:ascii="Times New Roman" w:hAnsi="Times New Roman"/>
        </w:rPr>
        <w:t xml:space="preserve"> issue de la incidencia, commit posterior, PR revisado y defensa (2.7.6 y 2.7.7).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2.7  Resultados obtenidos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2.7.1  Organización del trabajo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Con cuatro integrantes y doce tarjetas, cada integrante asumió tres tarjetas completas (las cinco fases) y revisó el pull request de otro compañero. El repositorio https://github.com/VladAlz/Prueba-3-IHC-Grupo-4 contiene una carpeta por tarjeta en tarjetas/, cada una con la organización mínima de la guía (README, docs, diagramas, wireframes, prototipo v1 y v2, pruebas y evidencias), y este informe en informe/.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1.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Reparto de tarjetas, ramas y revisión cruzada.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41"/>
        <w:gridCol w:w="1531"/>
        <w:gridCol w:w="1134"/>
        <w:gridCol w:w="2551"/>
        <w:gridCol w:w="1247"/>
      </w:tblGrid>
      <w:tr>
        <w:trPr>
          <w:tblHeader/>
        </w:trPr>
        <w:tc>
          <w:tcPr>
            <w:tcW w:type="dxa" w:w="2041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Integrante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Tarjetas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Issues de hallazgo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Ramas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Revisa el PR de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Acaro Ibujés Pedro Sebastián</w:t>
            </w:r>
          </w:p>
        </w:tc>
        <w:tc>
          <w:tcPr>
            <w:tcW w:type="dxa" w:w="153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A-01, A-02, A-03</w:t>
            </w:r>
          </w:p>
        </w:tc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#1, #2, #3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feature/pedro-tarjetas-01-03</w:t>
            </w:r>
          </w:p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fix/pedro-incidencias-01-03</w:t>
            </w:r>
          </w:p>
        </w:tc>
        <w:tc>
          <w:tcPr>
            <w:tcW w:type="dxa" w:w="124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Santiago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Mora Beltrán Santiago Sebastián</w:t>
            </w:r>
          </w:p>
        </w:tc>
        <w:tc>
          <w:tcPr>
            <w:tcW w:type="dxa" w:w="153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A-04, A-05, A-06</w:t>
            </w:r>
          </w:p>
        </w:tc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#4, #5, #6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feature/santiago-tarjetas-04-06</w:t>
            </w:r>
          </w:p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fix/santiago-incidencias-04-06</w:t>
            </w:r>
          </w:p>
        </w:tc>
        <w:tc>
          <w:tcPr>
            <w:tcW w:type="dxa" w:w="124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Vladimir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González Álvarez Vladimir Humberto</w:t>
            </w:r>
          </w:p>
        </w:tc>
        <w:tc>
          <w:tcPr>
            <w:tcW w:type="dxa" w:w="153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A-07, A-08, A-09</w:t>
            </w:r>
          </w:p>
        </w:tc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#7, #8, #9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feature/vladimir-tarjetas-07-09</w:t>
            </w:r>
          </w:p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fix/vladimir-incidencias-07-09</w:t>
            </w:r>
          </w:p>
        </w:tc>
        <w:tc>
          <w:tcPr>
            <w:tcW w:type="dxa" w:w="124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Boris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Vinces Cueva Boris Yussef</w:t>
            </w:r>
          </w:p>
        </w:tc>
        <w:tc>
          <w:tcPr>
            <w:tcW w:type="dxa" w:w="153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A-10, A-11, A-12</w:t>
            </w:r>
          </w:p>
        </w:tc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#10, #11, #12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feature/boris-tarjetas-10-12</w:t>
            </w:r>
          </w:p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fix/boris-incidencias-10-12</w:t>
            </w:r>
          </w:p>
        </w:tc>
        <w:tc>
          <w:tcPr>
            <w:tcW w:type="dxa" w:w="124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Pedro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2.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Tarjetas resueltas (A-01 = IHC-A-01).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07"/>
        <w:gridCol w:w="1814"/>
        <w:gridCol w:w="1871"/>
        <w:gridCol w:w="1956"/>
        <w:gridCol w:w="1956"/>
      </w:tblGrid>
      <w:tr>
        <w:trPr>
          <w:tblHeader/>
        </w:trPr>
        <w:tc>
          <w:tcPr>
            <w:tcW w:type="dxa" w:w="907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Tarjeta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Persona usuaria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Tarea crítica</w:t>
            </w:r>
          </w:p>
        </w:tc>
        <w:tc>
          <w:tcPr>
            <w:tcW w:type="dxa" w:w="1956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Restricción</w:t>
            </w:r>
          </w:p>
        </w:tc>
        <w:tc>
          <w:tcPr>
            <w:tcW w:type="dxa" w:w="1956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Fallo específico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A-01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Estudiante de primer nivel que compra entre clases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Agregar café y sánduche; confirmar un pedido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Solo dispone de 3 minutos y utiliza pantalla de 360 px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total no cambia al variar cantidades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A-02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Estudiante que utiliza teclado por una lesión temporal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Editar un pedido y finalizar sin ratón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Tabulación, Enter y Escape como medios de interacción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botón Quitar no tiene nombre accesible ni confirmación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A-03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Estudiante que comparte dispositivo y debe salir rápido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Confirmar pedido y comprobar que se recibió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No puede exponerse un número personal ni guardar datos sensibles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La pantalla dice «Listo» pero no muestra número ni resumen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A-04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Estudiante con alergia alimentaria declarada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Consultar un producto y corregir el pedido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La advertencia de alérgenos debe ser perceptible antes de confirmar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Se permite confirmar sin leer la advertencia de ingredientes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A-05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Estudiante con presupuesto de USD 4,25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Añadir productos, ajustar cantidades y revisar total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No exceder el presupuesto sin aviso claro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Una edición genera sobrecosto sin feedback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A-06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Estudiante con red móvil inestable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Confirmar pedido desde el teléfono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No se debe afirmar éxito mientras la confirmación está pendiente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Dos pulsaciones generan confirmaciones duplicadas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A-07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Investigadora novata que prepara una prueba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Configurar checklist y avanzar por etapas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Debe identificar en todo momento el paso actual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Stepper permite saltar etapas sin completar requisitos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A-08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Docente evaluador que prepara sesión contrarreloj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Completar datos de prueba y checklist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procedimiento debe quedar claro antes de iniciar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Las casillas parecen guardadas pero se pierden al cambiar de paso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A-09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Investigadora que trabaja con participantes anónimos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Registrar resultados y finalizar sesión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No mostrar nombres reales en evidencias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Un formulario exige nombre real y no admite código de participante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A-10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Evaluador que utiliza lector de pantalla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Navegar Stepper y checklist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Toda acción y resultado debe estar anunciado semánticamente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paso activo depende solo de color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A-11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Evaluadora que trabaja en un monitor pequeño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Registrar etapa, errores y observaciones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Mantener jerarquía en un ancho de 360 px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Card UI se superpone al Stepper y oculta campos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A-12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Investigadora que retoma una prueba interrumpida</w:t>
            </w:r>
          </w:p>
        </w:tc>
        <w:tc>
          <w:tcPr>
            <w:tcW w:type="dxa" w:w="187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Recuperar checklist y cerrar sesión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No perder los pasos previamente finalizados</w:t>
            </w:r>
          </w:p>
        </w:tc>
        <w:tc>
          <w:tcPr>
            <w:tcW w:type="dxa" w:w="1956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estado final aparece sin comprobar checklist obligatorio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2.7.2  Fase 1 — Diagnóstico emocional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Para cada tarjeta se recorrió la interfaz de referencia con la tarea crítica y se registraron siete touchpoints con su emoción estimada (−2 a +2), siguiendo la matriz de experiencia y la curva emocional del Dashboard UX [2]. Las tarjetas de CaféU comparten la secuencia de touchpoints del pedido y las del Dashboard la secuencia de la sesión de prueba; lo que cambia en cada tarjeta es la emoción, los momentos de verdad y los fallos.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3.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Touchpoints base por dominio.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50"/>
        <w:gridCol w:w="3827"/>
        <w:gridCol w:w="3827"/>
      </w:tblGrid>
      <w:tr>
        <w:trPr>
          <w:tblHeader/>
        </w:trPr>
        <w:tc>
          <w:tcPr>
            <w:tcW w:type="dxa" w:w="850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N.º</w:t>
            </w:r>
          </w:p>
        </w:tc>
        <w:tc>
          <w:tcPr>
            <w:tcW w:type="dxa" w:w="3827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CaféU (tarjetas 01–06)</w:t>
            </w:r>
          </w:p>
        </w:tc>
        <w:tc>
          <w:tcPr>
            <w:tcW w:type="dxa" w:w="3827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Dashboard UX (tarjetas 07–12)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T1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Abrir CaféU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Abrir el plan de prueba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T2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Explorar el menú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Leer el procedimiento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T3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Agregar productos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Registrar participante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T4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Editar «Mi pedido»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Completar checklist previa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T5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Revisar y confirmar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Avanzar con el Stepper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T6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Esperar la confirmación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Registrar resultados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T7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Ver la confirmación y retirar</w:t>
            </w:r>
          </w:p>
        </w:tc>
        <w:tc>
          <w:tcPr>
            <w:tcW w:type="dxa" w:w="382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9"/>
              </w:rPr>
              <w:t>Revisar y finalizar sesión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Momentos de verdad identificados por tarjeta.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20"/>
        <w:gridCol w:w="3742"/>
        <w:gridCol w:w="3742"/>
      </w:tblGrid>
      <w:tr>
        <w:trPr>
          <w:tblHeader/>
        </w:trPr>
        <w:tc>
          <w:tcPr>
            <w:tcW w:type="dxa" w:w="1020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Tarjeta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Momento de verdad 1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Momento de verdad 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A-01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«Editar Mi pedido»: al cambiar la cantidad el total sigue en $4,25; el estudiante ya no sabe cuánto pagará.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«Revisar y confirmar»: confirma un importe que no corresponde a lo que pidió, con el tiempo encima.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A-02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«Editar Mi pedido»: el lector anuncia solo «botón» en Quitar y el producto desaparece sin preguntar.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«Revisar y confirmar»: tras quitar, el foco se pierde y debe volver a tabular desde arriba.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A-03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«Esperar la confirmación»: no distingue si su toque se registró o solo se pulsó.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«Ver la confirmación»: «Listo» sin número ni resumen; no puede probar en caja que pidió.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A-04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«Consultar ingredientes»: la advertencia está escondida en «Info».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«Revisar y confirmar»: puede confirmar un producto con su alérgeno sin ningún aviso.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A-05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«Editar Mi pedido»: un «+» lo lleva a $5,75 sin aviso.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«Revisar y confirmar»: descubre el exceso tarde o no lo descubre.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A-06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«Revisar y confirmar»: con la red lenta pulsa dos veces porque no ve respuesta.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«Esperar la confirmación»: termina con dos pedidos registrados.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A-07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«Avanzar con el Stepper»: puede saltar al paso 5 sin checklist.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«Revisar y finalizar»: descubre tarde que faltan requisitos.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A-08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«Completar checklist»: el aviso «Guardado» da falsa seguridad.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«Avanzar con el Stepper»: al volver, las marcas desaparecieron.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A-09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«Registrar participante»: el formulario exige el nombre real.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«Registrar resultados»: el nombre aparece en la tabla de evidencias.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A-10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«Avanzar con el Stepper»: el lector no dice en qué paso está.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«Completar checklist»: no sabe cuántos obligatorios faltan.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A-11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«Avanzar con el Stepper»: la card tapa el Stepper.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«Registrar resultados»: el campo Observaciones queda oculto.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A-12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«Abrir el plan»: si se pierde lo hecho, la prueba empieza de cero.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«Revisar y finalizar»: aparece «Sesión finalizada» aunque falten obligatorios.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Fallo prioritario de cada tarjeta (registrado como issue).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"/>
        <w:gridCol w:w="2551"/>
        <w:gridCol w:w="2268"/>
        <w:gridCol w:w="2381"/>
        <w:gridCol w:w="624"/>
      </w:tblGrid>
      <w:tr>
        <w:trPr>
          <w:tblHeader/>
        </w:trPr>
        <w:tc>
          <w:tcPr>
            <w:tcW w:type="dxa" w:w="680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Issue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Fallo (prioridad 1)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Heurística de Nielsen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Gestalt / carga cognitiva</w:t>
            </w:r>
          </w:p>
        </w:tc>
        <w:tc>
          <w:tcPr>
            <w:tcW w:type="dxa" w:w="62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Sev.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#1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total no cambia al variar cantidades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N1 Visibilidad del estado del sistema; N5 Prevención de errores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Carga cognitiva: obliga a calcular mentalmente con prisa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#2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«Quitar» es un ícono ✕ sin nombre accesible y elimina sin confirmar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N3 Control y libertad; N5 Prevención de errores; WCAG 4.1.2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Carga cognitiva: adivinar qué hace un ícono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#3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La confirmación dice «Listo» sin número ni resumen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N1 Visibilidad del estado; N9 Reconocer y recuperarse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Carga cognitiva: debe recordar qué pidió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#4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Se puede confirmar sin ver la advertencia de alérgenos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N5 Prevención de errores; N1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Carga cognitiva: recordar ingredientes leídos antes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#5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Editar una cantidad excede el presupuesto sin feedback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N1 Visibilidad del estado; N5 Prevención de errores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Carga cognitiva: restar mentalmente del presupuesto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#6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Dos pulsaciones generan dos pedidos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N5 Prevención de errores; N1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Carga cognitiva: no sabe si su toque funcionó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#7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Stepper permite saltar a etapas futuras sin requisitos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N5 Prevención de errores; N1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Carga cognitiva: recordar qué falta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#8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Las marcas de la checklist se pierden al cambiar de paso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N1; N5; N3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Carga cognitiva: volver a marcar todo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#9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formulario exige nombre real y no admite código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N2; N5; privacidad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#10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paso activo solo se distingue por color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WCAG 1.4.1; N1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Gestalt: semejanza — todos los pasos iguales sin color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#11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La Card UI se superpone al Stepper y oculta campos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N8; N1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Gestalt: región común rota — elementos encimados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#12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El estado final aparece sin comprobar la checklist obligatoria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N1 (estado falso); N5</w:t>
            </w:r>
          </w:p>
        </w:tc>
        <w:tc>
          <w:tcPr>
            <w:tcW w:type="dxa" w:w="238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62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Los fallos de prioridad 2 y 3 de cada tarjeta (foco, estados intermedios, uso del color, orden de lectura, entre otros) se registraron como tareas dentro de la issue de la tarjeta y se detallan en su docs/diagnostico.md. En todas las tarjetas se separó la estimación (curva inicial, momentos de verdad supuestos) de la observación (prueba con v1 y v2) [7], [8].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2.7.3  Fase 2 — Arquitectura y trazabilidad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Cada tarjeta tiene seis requisitos verificables (cuatro funcionales y dos no funcionales), su sitemap, un user flow con la rama principal y las ramas de editar y de error, cuatro wireframes de baja fidelidad (inicio, acción, error y confirmación) y la matriz requisito → flujo → pantalla → componente → wireframe. La Tabla 6 muestra, por tarjeta, el requisito que atiende el fallo y el que atiende la restricción.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Requisitos que cubren el fallo y la restricción de cada tarjeta.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20"/>
        <w:gridCol w:w="3742"/>
        <w:gridCol w:w="3742"/>
      </w:tblGrid>
      <w:tr>
        <w:trPr>
          <w:tblHeader/>
        </w:trPr>
        <w:tc>
          <w:tcPr>
            <w:tcW w:type="dxa" w:w="1020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Tarjeta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Requisito del fallo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Requisito de la restricción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A-01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RF-03: Recalcular subtotal y total al instante después de cada cambio de cantidad.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RNF-01: La tarea completa cabe en 360 px y se termina en menos de 3 minutos.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A-02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RF-03: Quitar un producto con un botón que diga qué quita y pida confirmación.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RNF-01: Foco visible de 3 px y orden lógico (WCAG 2.4.3, 2.4.7).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A-03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RF-03: Mostrar en la confirmación un identificador del pedido, el resumen y el total.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RNF-01: No solicitar ni mostrar datos personales (teléfono, cédula, nombre).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A-04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RF-04: Impedir confirmar sin reconocer la advertencia.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RNF-01: La advertencia usa ícono y texto, no solo color (WCAG 1.4.1).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A-05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RF-03: Avisar en el momento de la edición cuando el total supera el presupuesto, indicando cuánto.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RNF-01: El aviso de exceso usa texto e ícono, no solo color.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A-06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RF-02: Bloquear «Confirmar» desde el primer toque hasta recibir respuesta.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RNF-01: Funcionar con red lenta (4 s) sin perder el pedido.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A-07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RF-03: Impedir avanzar a una etapa futura si la actual no está completa.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RF-01: Mostrar el Stepper de 5 etapas con el paso actual en texto («Paso n de 5»).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A-08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RF-03: Conservar las marcas al cambiar de paso y al volver.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RF-01: Explicar el procedimiento en el paso 1 antes de iniciar.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A-09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RF-01: Registrar al participante con un código seudónimo.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RNF-01: Privacidad: no solicitar ni almacenar nombres reales.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A-10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RF-01: Indicar el paso actual con texto y número, no solo color.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RF-04: Mensajes de error y éxito anunciados.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A-11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RF-02: Mostrar el paso actual y el Stepper sin superposiciones en 360 px.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RNF-01: Sin desplazamiento horizontal a 360 px (WCAG 1.4.10).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A-12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RF-03: Impedir finalizar si falta un obligatorio de la checklist.</w:t>
            </w:r>
          </w:p>
        </w:tc>
        <w:tc>
          <w:tcPr>
            <w:tcW w:type="dxa" w:w="374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RNF-01: No perder pasos finalizados (persistencia local).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725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1.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Sitemaps base de CaféU y del Dashboard UX (cada tarjeta agrega sus nodos propios).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2.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User flows de ejemplo con rama principal, rama de editar (azul) y rama de error (rojo).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1198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9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3.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Wireframes Lo-Fi de inicio, acción, error y confirmación (IHC-A-01 e IHC-A-07).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Ejemplo de matriz de trazabilidad (IHC-A-01).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07"/>
        <w:gridCol w:w="2154"/>
        <w:gridCol w:w="1587"/>
        <w:gridCol w:w="2438"/>
        <w:gridCol w:w="1418"/>
      </w:tblGrid>
      <w:tr>
        <w:trPr>
          <w:tblHeader/>
        </w:trPr>
        <w:tc>
          <w:tcPr>
            <w:tcW w:type="dxa" w:w="907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Requisito</w:t>
            </w:r>
          </w:p>
        </w:tc>
        <w:tc>
          <w:tcPr>
            <w:tcW w:type="dxa" w:w="215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Flujo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Pantalla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Componente</w:t>
            </w:r>
          </w:p>
        </w:tc>
        <w:tc>
          <w:tcPr>
            <w:tcW w:type="dxa" w:w="1418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Wireframe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RF-01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Principal: Menú → Agregar</w:t>
            </w:r>
          </w:p>
        </w:tc>
        <w:tc>
          <w:tcPr>
            <w:tcW w:type="dxa" w:w="158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2.0 Menú de hoy</w:t>
            </w:r>
          </w:p>
        </w:tc>
        <w:tc>
          <w:tcPr>
            <w:tcW w:type="dxa" w:w="243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Botón «Agregar» + aviso + contador</w:t>
            </w:r>
          </w:p>
        </w:tc>
        <w:tc>
          <w:tcPr>
            <w:tcW w:type="dxa" w:w="141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wf-02-accion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RF-02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Editar: cambiar cantidad</w:t>
            </w:r>
          </w:p>
        </w:tc>
        <w:tc>
          <w:tcPr>
            <w:tcW w:type="dxa" w:w="158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3.0 Mi pedido</w:t>
            </w:r>
          </w:p>
        </w:tc>
        <w:tc>
          <w:tcPr>
            <w:tcW w:type="dxa" w:w="243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Botones − / + y cantidad</w:t>
            </w:r>
          </w:p>
        </w:tc>
        <w:tc>
          <w:tcPr>
            <w:tcW w:type="dxa" w:w="141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wf-02-accion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RF-03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Editar: cantidad → recalcular total</w:t>
            </w:r>
          </w:p>
        </w:tc>
        <w:tc>
          <w:tcPr>
            <w:tcW w:type="dxa" w:w="158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3.0 Mi pedido</w:t>
            </w:r>
          </w:p>
        </w:tc>
        <w:tc>
          <w:tcPr>
            <w:tcW w:type="dxa" w:w="243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Subtotal, fila Total y botón «Revisar pedido · $X»</w:t>
            </w:r>
          </w:p>
        </w:tc>
        <w:tc>
          <w:tcPr>
            <w:tcW w:type="dxa" w:w="141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wf-02-accion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RF-04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Principal: Procesando → ¿Respondió? → Éxito / Error</w:t>
            </w:r>
          </w:p>
        </w:tc>
        <w:tc>
          <w:tcPr>
            <w:tcW w:type="dxa" w:w="158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3.1 Revisa y confirma · 4.0</w:t>
            </w:r>
          </w:p>
        </w:tc>
        <w:tc>
          <w:tcPr>
            <w:tcW w:type="dxa" w:w="243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Botón Confirmar bloqueado, banner de error, tarjeta de éxito</w:t>
            </w:r>
          </w:p>
        </w:tc>
        <w:tc>
          <w:tcPr>
            <w:tcW w:type="dxa" w:w="141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wf-03-error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RNF-01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Todas (tiempo &lt; 3 min)</w:t>
            </w:r>
          </w:p>
        </w:tc>
        <w:tc>
          <w:tcPr>
            <w:tcW w:type="dxa" w:w="158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Todas a 360 px</w:t>
            </w:r>
          </w:p>
        </w:tc>
        <w:tc>
          <w:tcPr>
            <w:tcW w:type="dxa" w:w="243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Layout de una columna y botón principal fijo</w:t>
            </w:r>
          </w:p>
        </w:tc>
        <w:tc>
          <w:tcPr>
            <w:tcW w:type="dxa" w:w="141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wf-01 a wf-04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RNF-02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Todas</w:t>
            </w:r>
          </w:p>
        </w:tc>
        <w:tc>
          <w:tcPr>
            <w:tcW w:type="dxa" w:w="158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Todas</w:t>
            </w:r>
          </w:p>
        </w:tc>
        <w:tc>
          <w:tcPr>
            <w:tcW w:type="dxa" w:w="243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Foco de 3 px, «Saltar al contenido», aria-live</w:t>
            </w:r>
          </w:p>
        </w:tc>
        <w:tc>
          <w:tcPr>
            <w:tcW w:type="dxa" w:w="141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wf-01 a wf-04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2.7.4  Fase 3 — Prototipo navegable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Se eligió una fidelidad media construida en HTML, CSS y JavaScript, un archivo por versión, porque la prueba exige que la persona escriba, edite y vea estados reales: procesando con el botón bloqueado, error con salida y éxito con evidencia verificable. Esta herramienta permite además operar con teclado, mover el foco, anunciar cambios con aria-live y validar datos, aspectos que una maqueta estática no ofrece [3], [4], [5]. Cada prototipo tiene una vista de baja fidelidad (?vista=wireframe) y un panel del moderador (?prueba=1) para provocar el error durante la prueba.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La v1 implementa el recorrido completo con sus estados y accesibilidad, y mantiene el comportamiento de referencia del fallo de la tarjeta; así la prueba lo observa en lugar de suponerlo y la mejora de la v2 queda medida.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107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cafe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7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Prototipos v1 de CaféU (tarjetas 01 a 06) en la pantalla de acción, a 360 px.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5297" cy="701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da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5297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Prototipos v1 del Dashboard UX (tarjetas 07 a 12) en la etapa de acción.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923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2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Estados procesando, error, éxito y foco de teclado (IHC-A-01 e IHC-A-08).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8.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Interacción, feedback y accesibilidad comunes a los 24 prototipos.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41"/>
        <w:gridCol w:w="4535"/>
        <w:gridCol w:w="1928"/>
      </w:tblGrid>
      <w:tr>
        <w:trPr>
          <w:tblHeader/>
        </w:trPr>
        <w:tc>
          <w:tcPr>
            <w:tcW w:type="dxa" w:w="2041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Elemento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Implementación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Principio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Estados</w:t>
            </w:r>
          </w:p>
        </w:tc>
        <w:tc>
          <w:tcPr>
            <w:tcW w:type="dxa" w:w="453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Normal, procesando (spinner, barra, botón bloqueado), error (banner con foco y reintento) y éxito (número o código y resumen).</w:t>
            </w:r>
          </w:p>
        </w:tc>
        <w:tc>
          <w:tcPr>
            <w:tcW w:type="dxa" w:w="192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N1, N9 [3]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Feedback</w:t>
            </w:r>
          </w:p>
        </w:tc>
        <w:tc>
          <w:tcPr>
            <w:tcW w:type="dxa" w:w="453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Avisos al agregar/editar, totales y progreso en vivo, anuncios en aria-live.</w:t>
            </w:r>
          </w:p>
        </w:tc>
        <w:tc>
          <w:tcPr>
            <w:tcW w:type="dxa" w:w="192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N1; WCAG 4.1.3 [4]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Edición y cancelación</w:t>
            </w:r>
          </w:p>
        </w:tc>
        <w:tc>
          <w:tcPr>
            <w:tcW w:type="dxa" w:w="453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CaféU: «Editar pedido», «Seguir agregando», Escape. Dashboard: «Anterior» y «Editar» por etapa.</w:t>
            </w:r>
          </w:p>
        </w:tc>
        <w:tc>
          <w:tcPr>
            <w:tcW w:type="dxa" w:w="192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N3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Teclado y foco</w:t>
            </w:r>
          </w:p>
        </w:tc>
        <w:tc>
          <w:tcPr>
            <w:tcW w:type="dxa" w:w="453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«Saltar al contenido», foco al título de cada pantalla, anillo de 3 px.</w:t>
            </w:r>
          </w:p>
        </w:tc>
        <w:tc>
          <w:tcPr>
            <w:tcW w:type="dxa" w:w="192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WCAG 2.1.1, 2.4.3, 2.4.7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Principio complementario</w:t>
            </w:r>
          </w:p>
        </w:tc>
        <w:tc>
          <w:tcPr>
            <w:tcW w:type="dxa" w:w="453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CaféU aplica el Stepper y los momentos de verdad del Dashboard; el Dashboard aplica la rama confirmar/editar de CaféU.</w:t>
            </w:r>
          </w:p>
        </w:tc>
        <w:tc>
          <w:tcPr>
            <w:tcW w:type="dxa" w:w="192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[1], [2]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2.7.5  Fase 4 — Prueba cognitiva y mejora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En cada tarjeta, un participante de otro equipo (códigos PX-01 a PX-12) realizó la tarea crítica sin ayudas con la v1 y luego con la v2. Se registraron tiempo, errores, pausas mayores a 3 s, resultado y una cita textual; el responsable de la tarjeta moderó y su revisor observó. En promedio, el tiempo bajó de 136,8 s a 97,8 s y los errores de 22 a 4 en las doce sesiones.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9.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Resultados de la prueba cognitiva por tarjeta.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07"/>
        <w:gridCol w:w="680"/>
        <w:gridCol w:w="964"/>
        <w:gridCol w:w="964"/>
        <w:gridCol w:w="2495"/>
        <w:gridCol w:w="2494"/>
      </w:tblGrid>
      <w:tr>
        <w:trPr>
          <w:tblHeader/>
        </w:trPr>
        <w:tc>
          <w:tcPr>
            <w:tcW w:type="dxa" w:w="907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Tarjeta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Part.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v1 (s / err.)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v2 (s / err.)</w:t>
            </w:r>
          </w:p>
        </w:tc>
        <w:tc>
          <w:tcPr>
            <w:tcW w:type="dxa" w:w="2495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Resultado con v1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Cita textual (v1)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A-01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PX-01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142 / 2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88 / 0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Completó, pero confirmó $4,25 cuando pidió 2 cafés ($5,75)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«¿Por qué sigue diciendo 4,25 si puse dos cafés?»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A-02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PX-02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171 / 3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104 / 1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Completó, pero quitó el café por error y tuvo que volver al menú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«¿Ese botón qué hace? Se borró sin preguntarme.»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A-03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PX-03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96 / 1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71 / 0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Confirmó, pero no pudo decir qué pidió ni con qué número retirar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«¿Listo qué? ¿Ya está o tengo que hacer algo más?»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A-04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PX-04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118 / 1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97 / 0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Confirmó el pedido con el brownie (contiene nueces) sin ver aviso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«No vi nada de alergias, pensé que estaba bien.»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A-05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PX-05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109 / 1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86 / 0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Confirmó $5,75 sin darse cuenta del exceso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«Pensé que seguía en 4,25.»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A-06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PX-06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64 / 1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58 / 0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Pulsó dos veces; se registraron los pedidos N.º 031 y N.º 032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«No hacía nada, por eso volví a tocar.»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A-07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PX-07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154 / 2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131 / 1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Saltó al paso 5 y cerró la sesión sin marcar la checklist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«Me dejó llegar al final, pensé que ya estaba.»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A-08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PX-08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166 / 2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97 / 0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No pudo finalizar: las marcas se borraron al volver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«Decía guardado y se borró todo.»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A-09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PX-09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139 / 2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88 / 0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Escribió un nombre inventado para poder avanzar; el nombre quedó en la tabla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«No puedo poner el nombre real, pero no me deja seguir sin nombre.»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A-10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PX-10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188 / 3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129 / 1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Completó con ayuda del contexto, sin saber el paso actual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«El lector solo dice números, no sé cuál es el actual.»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A-11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PX-11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176 / 3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121 / 1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No encontró el campo Observaciones; registró sin observaciones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«La tarjeta tapa los pasos y no veo dónde escribir.»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A-12</w:t>
            </w:r>
          </w:p>
        </w:tc>
        <w:tc>
          <w:tcPr>
            <w:tcW w:type="dxa" w:w="68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PX-12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118 / 1</w:t>
            </w:r>
          </w:p>
        </w:tc>
        <w:tc>
          <w:tcPr>
            <w:tcW w:type="dxa" w:w="964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104 / 0</w:t>
            </w:r>
          </w:p>
        </w:tc>
        <w:tc>
          <w:tcPr>
            <w:tcW w:type="dxa" w:w="249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Finalizó con un obligatorio sin marcar y la app mostró «Sesión finalizada»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«Dijo finalizada, pero no marqué la grabación.»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Tiempo por tarjeta y errores totales: v1 frente a v2.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42360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cafe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3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8.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Corrección v1 → v2 en las tarjetas de CaféU.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6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da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9.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Corrección v1 → v2 en las tarjetas del Dashboard UX.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Se distinguió la mejora demostrada de la estimada: tiempo, errores y resultado se midieron con la misma tarea y participante (demostrada); el cambio emocional en los momentos de verdad se infirió de pausas y citas, y su generalización a otros usuarios queda como estimada (Figura 10) [6], [8].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8517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5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10.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Curvas emocionales antes (estimada) y después (observada con v2) de las doce tarjetas.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2.7.6  Fase 5 — Incidencias sorpresa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Al minuto 100 cada tarjeta recibió su incidencia. Para cada una se abrió una issue, se agregó el requisito RF-07, se actualizó el user flow (nodos en naranja), se modificó el prototipo v2 y se repitió la tarea con el mismo participante. El cambio se subió en un commit posterior a la entrega, en la rama de incidencias de cada integrante, con un pull request revisado.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10.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Incidencias, cambios y verificación.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50"/>
        <w:gridCol w:w="2154"/>
        <w:gridCol w:w="3401"/>
        <w:gridCol w:w="2099"/>
      </w:tblGrid>
      <w:tr>
        <w:trPr>
          <w:tblHeader/>
        </w:trPr>
        <w:tc>
          <w:tcPr>
            <w:tcW w:type="dxa" w:w="850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Tarjeta</w:t>
            </w:r>
          </w:p>
        </w:tc>
        <w:tc>
          <w:tcPr>
            <w:tcW w:type="dxa" w:w="215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Incidencia</w:t>
            </w:r>
          </w:p>
        </w:tc>
        <w:tc>
          <w:tcPr>
            <w:tcW w:type="dxa" w:w="3401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Cambio en el prototipo</w:t>
            </w:r>
          </w:p>
        </w:tc>
        <w:tc>
          <w:tcPr>
            <w:tcW w:type="dxa" w:w="2099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Verificación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A-01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Recalcular el total y anunciar cada cambio; impedir confirmar un importe obsoleto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En renderReview() el botón «Confirmar · $X» se actualiza en cada edición y live() anuncia «Total actualizado»; en el clic de confirmar se compara el importe mostrado con total() y, si difieren, se bloquea con «El total cambió».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79 s, 0 err. «El botón dice lo mismo que el total.»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A-02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Hacer identificables y operables los controles; restaurar foco después de quitar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Todos los controles (−, +, cantidad, Info) tienen nombre propio; doQuit() mueve el foco al «Quitar» del siguiente producto o al título y anuncia «X quitado. Total $Y».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81 s, 0 err. «No tuve que empezar desde arriba.»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A-03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Mostrar un identificador simulado, desglose y estado inequívoco de pedido recibido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renderOk() muestra el estado «✓ Recibido por la cafetería · hora», el código de retiro code() (sin datos personales) y el desglose; «Salir y borrar este pedido» limpia la pantalla.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68 s, 0 err. «Clarísimo que sí llegó.»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A-04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Incorporar aviso accesible y opción de volver a editar sin perder pedido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El aviso tiene role="alert", recibe el foco y ofrece «Volver a editar sin perder el pedido», que abre «Mi pedido» con el foco en el producto marcado.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84 s, 0 err. «Me llevó directo al brownie.»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A-05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Avisar antes de confirmar y ofrecer ajustar el pedido manteniendo el carrito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En el clic de confirmar, si total() &gt; BUDGET, se abre un diálogo con la diferencia y «Ajustar pedido» (vuelve a «Mi pedido» sin vaciar el carrito) o «Confirmar igual».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82 s, 0 err. «Bien que no se borró nada.»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A-06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Modelar pendiente / confirmado / no confirmado y evitar duplicación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send() asigna un código de envío S.key reutilizado al reintentar; la cafetería devuelve el mismo pedido si el código ya existe; los estados Pendiente / Confirmado / No confirmado tienen ícono, texto y anuncio propios.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73 s, 0 err. «Dice que no se registró y que no se duplica, entonces reintento.»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A-07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Bloquear avances inválidos con explicación y permitir volver sin perder marcas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tryGo() y «Continuar» llaman a explain(), que muestra la lista de faltantes con role="alert" y foco; las marcas se conservan al volver.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102 s, 0 err. «Me dice exactamente qué falta.»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A-08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Preservar checklist, diferenciar guardado de no guardado y mostrar progreso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markSaved() muestra «Guardando…» y, al terminar, «✓ Guardado · hora»; la barra #pbar refleja el avance general.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91 s, 0 err. «Sé cuándo ya se guardó.»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A-09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Sustituir por código seudónimo y validar su formato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missing(1) valida /^P-\d{2,3}$/; fieldErr() muestra el error junto al campo con aria-invalid y aria-describedby.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94 s, 1 err. «Me dijo el formato, listo.»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A-10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Añadir texto/estado accesible del paso activo y foco visible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aria-current="step", live() anuncia «Paso n de 5: Nombre» en go(), foco al título y anillo de foco de 3 px.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104 s, 0 err. «Me avisa al cambiar, perfecto.»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A-11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Reorganizar layout responsivo y conservar orden lógico del foco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Clase compact: Stepper compacto, una columna, acciones sticky al final y el DOM de acciones después de main para que el foco siga el orden visual.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98 s, 0 err. «Ahora va en orden.»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A-12</w:t>
            </w:r>
          </w:p>
        </w:tc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Añadir revisión previa y resumen comprobable; evitar éxito falso</w:t>
            </w:r>
          </w:p>
        </w:tc>
        <w:tc>
          <w:tcPr>
            <w:tcW w:type="dxa" w:w="340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step4() muestra la revisión previa ✓/✕ por punto; «Finalizar» se deshabilita (aria-describedby) mientras haya ✕; done() muestra un resumen comprobable con conteos.</w:t>
            </w:r>
          </w:p>
        </w:tc>
        <w:tc>
          <w:tcPr>
            <w:tcW w:type="dxa" w:w="209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96 s, 0 err. «Veo todo lo que falta antes de cerrar.»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42360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_cafe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3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11.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Incidencias de CaféU: antes y después del cambio.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8456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_da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4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/>
          <w:b/>
        </w:rPr>
        <w:t>Figura 12.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Incidencias del Dashboard UX: antes y después del cambio.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sz w:val="18"/>
        </w:rPr>
        <w:t>Fuente: Elaboración propia del grupo.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2.7.7  Defensa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Cada integrante defiende sus tres tarjetas: demuestra la ruta normal y de error, explica un requisito en el código, relaciona la mejora con su issue, muestra la revisión cruzada y realiza una modificación breve de validación, feedback o foco. El docs/defensa.md de cada tarjeta contiene el guion; la Tabla 11 resume la respuesta a la pregunta individual.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11.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Preguntas individuales y respuesta.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07"/>
        <w:gridCol w:w="2268"/>
        <w:gridCol w:w="5329"/>
      </w:tblGrid>
      <w:tr>
        <w:trPr>
          <w:tblHeader/>
        </w:trPr>
        <w:tc>
          <w:tcPr>
            <w:tcW w:type="dxa" w:w="907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Tarjeta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Pregunta</w:t>
            </w:r>
          </w:p>
        </w:tc>
        <w:tc>
          <w:tcPr>
            <w:tcW w:type="dxa" w:w="5329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Respuesta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A-01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¿Qué parte de la rama de editar del user flow se modifica?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Cambia el tramo «Editar cantidad → Recalcular total → Revisar» de la rama de editar: después de cada edición se recalcula y anuncia el total, y desde «Revisa y confirma» se agregó la decisión «¿El importe mostrado coincide con el total?»; si no coincide, regresa a revisar en lugar de enviar.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A-02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Demuestre edición, eliminación y confirmación sin usar el ratón.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Demostración: Tab → «Saltar al contenido» → Enter en «Ver menú» → Enter en «Agregar Café americano» y «Agregar Sánduche» → Tab a «Mi pedido» → Enter en «Aumentar cantidad de Café» → Enter en «Quitar Sánduche» → Enter en «Sí, quitar» (o Escape para cancelar) → el foco queda en el siguiente «Quitar» → Tab a «Revisar pedido» → Enter en «Confirmar».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A-03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¿Cómo evita confundir clic efectuado con pedido confirmado?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Separando tres estados: el clic solo inicia «Enviando…» (botón bloqueado, barra, sin palabras de éxito); el éxito solo aparece cuando llega la respuesta y siempre con evidencia verificable (código, desglose y «Recibido por la cafetería»). Un clic efectuado nunca muestra «Listo».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A-04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¿Cómo prueba que el usuario comprende y puede corregir su elección?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Con dos evidencias observadas: (1) comprensión — en la prueba la persona verbaliza «el brownie tiene nueces» al leer el aviso; (2) corrección — usa «Volver a editar», quita el brownie y confirma solo café y sánduche (registro en pruebas/sesion.md, tiempo y cita).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A-05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¿Qué touchpoint pasa a ser momento de verdad y por qué?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«Editar Mi pedido» pasa a ser momento de verdad: en el diagnóstico se consideraba un paso neutro, pero la observación mostró que un solo «+» lleva el pedido de $4,25 a $5,75 sin aviso; ahí se decide si la persona respeta su presupuesto o paga de más (emoción −2 en la curva inicial).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A-06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¿Cómo diferencia visualmente y semánticamente los tres estados?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Visualmente: Pendiente = chip ámbar con ◷ «Pendiente de confirmación»; Confirmado = chip verde con ✓; No confirmado = banner rojo con ✕; nunca solo color. Semánticamente: Pendiente usa `role="status"` y `aria-busy` en el botón; No confirmado usa `role="alert"` y recibe el foco; Confirmado se anuncia con el número de pedido.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A-07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¿Cómo aplica la visibilidad del estado del sistema de Nielsen?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Con el Stepper (pasos completados ✓, actual resaltado y «Paso n de 5 · Nombre» en texto), la barra de progreso, el estado de guardado y mensajes inmediatos al intentar avanzar; la persona siempre sabe dónde está, qué terminó y qué falta.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A-08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¿Qué evidencia muestra una mejora real frente a una mejora inferida?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Mejora real: medida con la misma tarea y la misma persona — en v1 se observaron 2 errores y no finalizó (166 s); en v2 finalizó sin errores (97 s), con cita textual y capturas antes/después. Mejora inferida: lo que esperamos (por ejemplo, que el indicador «Guardado · hora» reduzca la ansiedad) sin una medición directa; se registra como estimada.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A-09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¿Qué requisito protege privacidad y dónde aparece en la trazabilidad?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RNF-01 (privacidad) y RF-07 (formato del código). En docs/trazabilidad.md, RNF-01 → flujo «Registrar participante» → pantalla Participante → componente campo «Código» → wireframe 02 (acción); RF-07 → rama de error «Código inválido» → wireframe 03 (error).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A-10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Demuestre cómo conoce el paso actual sin depender del color.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Con NVDA: al llegar al Stepper se escucha «Participante, paso actual» (aria-current) y el texto «Paso 2 de 5 · Participante»; al pulsar Continuar se anuncia «Paso 3 de 5: Checklist previa» y el foco pasa al título. En escala de grises el paso se identifica igual (texto, número y ✓).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A-11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¿Qué ley Gestalt aplica y qué carga cognitiva se reduce?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Región común (Gestalt): cada etapa vive en su propia card separada del Stepper, y proximidad para agrupar etiqueta y campo. Se reduce la carga cognitiva extrínseca: la persona ya no busca campos ocultos ni reconstruye qué paso está activo.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A-12</w:t>
            </w:r>
          </w:p>
        </w:tc>
        <w:tc>
          <w:tcPr>
            <w:tcW w:type="dxa" w:w="2268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¿Cómo muestra el momento de verdad y comprueba el estado final?</w:t>
            </w:r>
          </w:p>
        </w:tc>
        <w:tc>
          <w:tcPr>
            <w:tcW w:type="dxa" w:w="5329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6"/>
              </w:rPr>
              <w:t>El momento de verdad es «Revisar y finalizar»: la revisión previa lo hace visible con ✓/✕ por cada obligatorio y un estado global («Aún no se puede cerrar» / «Todo listo»). El estado final se comprueba con el resumen de cierre (obligatorios 3 de 3, registros, código de sesión) y en la prueba con la observación de que ya no aparece éxito con pendientes.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2.7.8  Colaboración en GitHub</w:t>
      </w:r>
    </w:p>
    <w:p>
      <w:pPr>
        <w:spacing w:before="0" w:after="120" w:line="240" w:lineRule="auto"/>
        <w:ind w:left="357"/>
        <w:jc w:val="both"/>
      </w:pPr>
      <w:r>
        <w:rPr>
          <w:rFonts w:ascii="Times New Roman" w:hAnsi="Times New Roman"/>
        </w:rPr>
        <w:t>Vladimir González creó el repositorio y las issues #1 a #12 (una por tarjeta, en orden) y las asignó. Cada integrante subió sus tres tarjetas en su rama de tarjetas con «Closes» de sus issues, abrió su pull request y lo unió después de la revisión fundamentada de otro compañero; luego abrió las issues de sus incidencias y subió los cambios en su rama de incidencias. Finalmente se agregaron el README general y este informe.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12.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Evidencia de colaboración por integrante.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54"/>
        <w:gridCol w:w="1814"/>
        <w:gridCol w:w="3005"/>
        <w:gridCol w:w="1531"/>
      </w:tblGrid>
      <w:tr>
        <w:trPr>
          <w:tblHeader/>
        </w:trPr>
        <w:tc>
          <w:tcPr>
            <w:tcW w:type="dxa" w:w="215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Integrante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Issues</w:t>
            </w:r>
          </w:p>
        </w:tc>
        <w:tc>
          <w:tcPr>
            <w:tcW w:type="dxa" w:w="3005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Pull requests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Revisión realizada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Acaro Ibujés Pedro Sebastián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#1, #2, #3 + 3 de incidencia</w:t>
            </w:r>
          </w:p>
        </w:tc>
        <w:tc>
          <w:tcPr>
            <w:tcW w:type="dxa" w:w="300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feature/pedro-tarjetas-01-03 → main; fix/pedro-incidencias-01-03 → main</w:t>
            </w:r>
          </w:p>
        </w:tc>
        <w:tc>
          <w:tcPr>
            <w:tcW w:type="dxa" w:w="153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PR de Santiago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Mora Beltrán Santiago Sebastián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#4, #5, #6 + 3 de incidencia</w:t>
            </w:r>
          </w:p>
        </w:tc>
        <w:tc>
          <w:tcPr>
            <w:tcW w:type="dxa" w:w="300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feature/santiago-tarjetas-04-06 → main; fix/santiago-incidencias-04-06 → main</w:t>
            </w:r>
          </w:p>
        </w:tc>
        <w:tc>
          <w:tcPr>
            <w:tcW w:type="dxa" w:w="153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PR de Vladimir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González Álvarez Vladimir Humberto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#7, #8, #9 + 3 de incidencia</w:t>
            </w:r>
          </w:p>
        </w:tc>
        <w:tc>
          <w:tcPr>
            <w:tcW w:type="dxa" w:w="300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feature/vladimir-tarjetas-07-09 → main; fix/vladimir-incidencias-07-09 → main; docs/vladimir-informe → main</w:t>
            </w:r>
          </w:p>
        </w:tc>
        <w:tc>
          <w:tcPr>
            <w:tcW w:type="dxa" w:w="153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PR de Boris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7"/>
              </w:rPr>
              <w:t>Vinces Cueva Boris Yussef</w:t>
            </w:r>
          </w:p>
        </w:tc>
        <w:tc>
          <w:tcPr>
            <w:tcW w:type="dxa" w:w="181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#10, #11, #12 + 3 de incidencia</w:t>
            </w:r>
          </w:p>
        </w:tc>
        <w:tc>
          <w:tcPr>
            <w:tcW w:type="dxa" w:w="3005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feature/boris-tarjetas-10-12 → main; fix/boris-incidencias-10-12 → main</w:t>
            </w:r>
          </w:p>
        </w:tc>
        <w:tc>
          <w:tcPr>
            <w:tcW w:type="dxa" w:w="1531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PR de Pedro e informe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13.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Correspondencia con la rúbrica.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402"/>
        <w:gridCol w:w="850"/>
        <w:gridCol w:w="4252"/>
      </w:tblGrid>
      <w:tr>
        <w:trPr>
          <w:tblHeader/>
        </w:trPr>
        <w:tc>
          <w:tcPr>
            <w:tcW w:type="dxa" w:w="3402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Criterio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Puntos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Diagnóstico emocional, heurísticas, touchpoints y fallos</w:t>
            </w:r>
          </w:p>
        </w:tc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0,35</w:t>
            </w:r>
          </w:p>
        </w:tc>
        <w:tc>
          <w:tcPr>
            <w:tcW w:type="dxa" w:w="425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2.7.2; docs/diagnostico.md de cada tarjeta; issues #1–#12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Requisitos, sitemap, flujos, wireframes y trazabilidad</w:t>
            </w:r>
          </w:p>
        </w:tc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0,35</w:t>
            </w:r>
          </w:p>
        </w:tc>
        <w:tc>
          <w:tcPr>
            <w:tcW w:type="dxa" w:w="425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2.7.3; docs/requisitos.md, diagramas/, wireframes/, docs/trazabilidad.md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Prototipo, feedback, interacción y accesibilidad</w:t>
            </w:r>
          </w:p>
        </w:tc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0,45</w:t>
            </w:r>
          </w:p>
        </w:tc>
        <w:tc>
          <w:tcPr>
            <w:tcW w:type="dxa" w:w="425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2.7.4; prototipo/v1 y v2; evidencias/estados/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Prueba observada y corrección v1→v2</w:t>
            </w:r>
          </w:p>
        </w:tc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0,25</w:t>
            </w:r>
          </w:p>
        </w:tc>
        <w:tc>
          <w:tcPr>
            <w:tcW w:type="dxa" w:w="425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2.7.5; pruebas/sesion.md; evidencias/antes-despues/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Colaboración verificable en GitHub</w:t>
            </w:r>
          </w:p>
        </w:tc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0,35</w:t>
            </w:r>
          </w:p>
        </w:tc>
        <w:tc>
          <w:tcPr>
            <w:tcW w:type="dxa" w:w="425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2.7.8; issues, ramas, PR y revisiones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8"/>
              </w:rPr>
              <w:t>Incidencia sorpresa y defensa individual</w:t>
            </w:r>
          </w:p>
        </w:tc>
        <w:tc>
          <w:tcPr>
            <w:tcW w:type="dxa" w:w="850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0,25</w:t>
            </w:r>
          </w:p>
        </w:tc>
        <w:tc>
          <w:tcPr>
            <w:tcW w:type="dxa" w:w="4252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sz w:val="18"/>
              </w:rPr>
              <w:t>2.7.6, 2.7.7; docs/incidencia.md y docs/defensa.md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2.8  Habilidades blandas empleadas en la práctica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Liderazgo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Trabajo en equipo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Comunicación asertiva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La empatía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Pensamiento crítico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Flexibilidad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☐ La resolución de conflictos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Adaptabilidad</w:t>
      </w:r>
    </w:p>
    <w:p>
      <w:pPr>
        <w:spacing w:before="0" w:after="0" w:line="240" w:lineRule="auto"/>
        <w:ind w:left="567"/>
      </w:pPr>
      <w:r>
        <w:rPr>
          <w:rFonts w:ascii="Times New Roman" w:hAnsi="Times New Roman"/>
        </w:rPr>
        <w:t>☒ Responsabilidad</w:t>
      </w:r>
    </w:p>
    <w:p>
      <w:pPr>
        <w:spacing w:before="0" w:after="60" w:line="240" w:lineRule="auto"/>
        <w:ind w:left="357"/>
        <w:jc w:val="both"/>
      </w:pPr>
      <w:r>
        <w:rPr>
          <w:rFonts w:ascii="Times New Roman" w:hAnsi="Times New Roman"/>
        </w:rPr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2.9  Conclusiones</w:t>
      </w:r>
    </w:p>
    <w:p>
      <w:pPr>
        <w:spacing w:before="0" w:after="80" w:line="240" w:lineRule="auto"/>
        <w:ind w:left="680" w:hanging="283"/>
        <w:jc w:val="both"/>
      </w:pPr>
      <w:r>
        <w:rPr>
          <w:rFonts w:ascii="Times New Roman" w:hAnsi="Times New Roman"/>
        </w:rPr>
        <w:t>1.</w:t>
        <w:tab/>
      </w:r>
      <w:r>
        <w:rPr>
          <w:rFonts w:ascii="Times New Roman" w:hAnsi="Times New Roman"/>
          <w:b/>
        </w:rPr>
        <w:t xml:space="preserve">Diagnóstico y observación: </w:t>
      </w:r>
      <w:r>
        <w:rPr>
          <w:rFonts w:ascii="Times New Roman" w:hAnsi="Times New Roman"/>
        </w:rPr>
        <w:t>separar lo estimado de lo observado cambió prioridades. En tarjetas como IHC-A-05 un paso considerado neutro (editar cantidades) resultó ser momento de verdad; la prueba lo confirmó con pausas, errores y citas, y la curva emocional pasó de −2 a valores positivos tras la v2.</w:t>
      </w:r>
    </w:p>
    <w:p>
      <w:pPr>
        <w:spacing w:before="0" w:after="80" w:line="240" w:lineRule="auto"/>
        <w:ind w:left="680" w:hanging="283"/>
        <w:jc w:val="both"/>
      </w:pPr>
      <w:r>
        <w:rPr>
          <w:rFonts w:ascii="Times New Roman" w:hAnsi="Times New Roman"/>
        </w:rPr>
        <w:t>2.</w:t>
        <w:tab/>
      </w:r>
      <w:r>
        <w:rPr>
          <w:rFonts w:ascii="Times New Roman" w:hAnsi="Times New Roman"/>
          <w:b/>
        </w:rPr>
        <w:t xml:space="preserve">Prototipo y estados: </w:t>
      </w:r>
      <w:r>
        <w:rPr>
          <w:rFonts w:ascii="Times New Roman" w:hAnsi="Times New Roman"/>
        </w:rPr>
        <w:t>un prototipo navegable con estados reales permitió comprobar visibilidad del estado y recuperación de errores. En las doce tarjetas el tiempo medio bajó de 136,8 s a 97,8 s y los errores de 22 a 4.</w:t>
      </w:r>
    </w:p>
    <w:p>
      <w:pPr>
        <w:spacing w:before="0" w:after="120" w:line="240" w:lineRule="auto"/>
        <w:ind w:left="680" w:hanging="283"/>
        <w:jc w:val="both"/>
      </w:pPr>
      <w:r>
        <w:rPr>
          <w:rFonts w:ascii="Times New Roman" w:hAnsi="Times New Roman"/>
        </w:rPr>
        <w:t>3.</w:t>
        <w:tab/>
      </w:r>
      <w:r>
        <w:rPr>
          <w:rFonts w:ascii="Times New Roman" w:hAnsi="Times New Roman"/>
          <w:b/>
        </w:rPr>
        <w:t xml:space="preserve">Accesibilidad y colaboración: </w:t>
      </w:r>
      <w:r>
        <w:rPr>
          <w:rFonts w:ascii="Times New Roman" w:hAnsi="Times New Roman"/>
        </w:rPr>
        <w:t>la accesibilidad (teclado, foco, anuncios, no depender del color) y la privacidad se verificaron con personas, no solo en el código; y el reparto de tres tarjetas por integrante con issues, ramas y revisión cruzada dejó el aporte individual trazable en el repositorio.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2.10  Recomendaciones</w:t>
      </w:r>
    </w:p>
    <w:p>
      <w:pPr>
        <w:spacing w:before="0" w:after="80" w:line="240" w:lineRule="auto"/>
        <w:ind w:left="680" w:hanging="283"/>
        <w:jc w:val="both"/>
      </w:pPr>
      <w:r>
        <w:rPr>
          <w:rFonts w:ascii="Times New Roman" w:hAnsi="Times New Roman"/>
        </w:rPr>
        <w:t>1.</w:t>
        <w:tab/>
      </w:r>
      <w:r>
        <w:rPr>
          <w:rFonts w:ascii="Times New Roman" w:hAnsi="Times New Roman"/>
        </w:rPr>
        <w:t>Ampliar la prueba a cinco participantes por tarjeta para generalizar los resultados [8].</w:t>
      </w:r>
    </w:p>
    <w:p>
      <w:pPr>
        <w:spacing w:before="0" w:after="80" w:line="240" w:lineRule="auto"/>
        <w:ind w:left="680" w:hanging="283"/>
        <w:jc w:val="both"/>
      </w:pPr>
      <w:r>
        <w:rPr>
          <w:rFonts w:ascii="Times New Roman" w:hAnsi="Times New Roman"/>
        </w:rPr>
        <w:t>2.</w:t>
        <w:tab/>
      </w:r>
      <w:r>
        <w:rPr>
          <w:rFonts w:ascii="Times New Roman" w:hAnsi="Times New Roman"/>
        </w:rPr>
        <w:t>Mantener el panel del moderador y la vista de wireframe en los prototipos para repetir pruebas y explicar la estructura.</w:t>
      </w:r>
    </w:p>
    <w:p>
      <w:pPr>
        <w:spacing w:before="0" w:after="120" w:line="240" w:lineRule="auto"/>
        <w:ind w:left="680" w:hanging="283"/>
        <w:jc w:val="both"/>
      </w:pPr>
      <w:r>
        <w:rPr>
          <w:rFonts w:ascii="Times New Roman" w:hAnsi="Times New Roman"/>
        </w:rPr>
        <w:t>3.</w:t>
        <w:tab/>
      </w:r>
      <w:r>
        <w:rPr>
          <w:rFonts w:ascii="Times New Roman" w:hAnsi="Times New Roman"/>
        </w:rPr>
        <w:t>Revisar la bibliografía de la asignatura antes de cada iteración y acudir a tutorías ante dudas sobre heurísticas o WCAG.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2.11  Referencias bibliográficas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[1]</w:t>
        <w:tab/>
      </w:r>
      <w:r>
        <w:rPr>
          <w:rFonts w:ascii="Times New Roman" w:hAnsi="Times New Roman"/>
        </w:rPr>
        <w:t>Grupo 2 IHC, «HCI-2026-G2: Prototipos y wireframes — CaféU», repositorio GitHub, 2026. [En línea]. Disponible: https://github.com/Sax300-cpu/HCI-2026-G2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[2]</w:t>
        <w:tab/>
      </w:r>
      <w:r>
        <w:rPr>
          <w:rFonts w:ascii="Times New Roman" w:hAnsi="Times New Roman"/>
        </w:rPr>
        <w:t>Grupo 1 IHC, «HCI-2026-G1 — Usability Test Plan Dashboard», repositorio GitHub, 2026. [En línea]. Disponible: https://github.com/maribelsailema/HCI_2026_G1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[3]</w:t>
        <w:tab/>
      </w:r>
      <w:r>
        <w:rPr>
          <w:rFonts w:ascii="Times New Roman" w:hAnsi="Times New Roman"/>
        </w:rPr>
        <w:t xml:space="preserve">J. Nielsen, «10 usability heuristics for user interface design», </w:t>
      </w:r>
      <w:r>
        <w:rPr>
          <w:rFonts w:ascii="Times New Roman" w:hAnsi="Times New Roman"/>
          <w:i/>
        </w:rPr>
        <w:t>Nielsen Norman Group</w:t>
      </w:r>
      <w:r>
        <w:rPr>
          <w:rFonts w:ascii="Times New Roman" w:hAnsi="Times New Roman"/>
        </w:rPr>
        <w:t>, 1994 (act. 2024). [En línea]. Disponible: https://www.nngroup.com/articles/ten-usability-heuristics/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[4]</w:t>
        <w:tab/>
      </w:r>
      <w:r>
        <w:rPr>
          <w:rFonts w:ascii="Times New Roman" w:hAnsi="Times New Roman"/>
        </w:rPr>
        <w:t>World Wide Web Consortium (W3C), «Web Content Accessibility Guidelines (WCAG) 2.2», W3C Recommendation, 2023. [En línea]. Disponible: https://www.w3.org/TR/WCAG22/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[5]</w:t>
        <w:tab/>
      </w:r>
      <w:r>
        <w:rPr>
          <w:rFonts w:ascii="Times New Roman" w:hAnsi="Times New Roman"/>
        </w:rPr>
        <w:t xml:space="preserve">H. Beati, </w:t>
      </w:r>
      <w:r>
        <w:rPr>
          <w:rFonts w:ascii="Times New Roman" w:hAnsi="Times New Roman"/>
          <w:i/>
        </w:rPr>
        <w:t>HTML5 y CSS3 para diseñadores</w:t>
      </w:r>
      <w:r>
        <w:rPr>
          <w:rFonts w:ascii="Times New Roman" w:hAnsi="Times New Roman"/>
        </w:rPr>
        <w:t>. Buenos Aires, Argentina: Alfaomega, 2015.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[6]</w:t>
        <w:tab/>
      </w:r>
      <w:r>
        <w:rPr>
          <w:rFonts w:ascii="Times New Roman" w:hAnsi="Times New Roman"/>
        </w:rPr>
        <w:t xml:space="preserve">J. J. Cañas Delgado, T. Granollers i Saltiveri y J. Lorés Vidal, </w:t>
      </w:r>
      <w:r>
        <w:rPr>
          <w:rFonts w:ascii="Times New Roman" w:hAnsi="Times New Roman"/>
          <w:i/>
        </w:rPr>
        <w:t>Diseño de sistemas interactivos centrados en el usuario</w:t>
      </w:r>
      <w:r>
        <w:rPr>
          <w:rFonts w:ascii="Times New Roman" w:hAnsi="Times New Roman"/>
        </w:rPr>
        <w:t>. Barcelona, España: Editorial UOC, 2012.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[7]</w:t>
        <w:tab/>
      </w:r>
      <w:r>
        <w:rPr>
          <w:rFonts w:ascii="Times New Roman" w:hAnsi="Times New Roman"/>
        </w:rPr>
        <w:t xml:space="preserve">B. Shneiderman y C. Plaisant, </w:t>
      </w:r>
      <w:r>
        <w:rPr>
          <w:rFonts w:ascii="Times New Roman" w:hAnsi="Times New Roman"/>
          <w:i/>
        </w:rPr>
        <w:t>Diseño de interfaces de usuario</w:t>
      </w:r>
      <w:r>
        <w:rPr>
          <w:rFonts w:ascii="Times New Roman" w:hAnsi="Times New Roman"/>
        </w:rPr>
        <w:t>, 4.ª ed. Madrid, España: Pearson Educación, 2006.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[8]</w:t>
        <w:tab/>
      </w:r>
      <w:r>
        <w:rPr>
          <w:rFonts w:ascii="Times New Roman" w:hAnsi="Times New Roman"/>
        </w:rPr>
        <w:t xml:space="preserve">J. Nielsen, «Why you only need to test with 5 users», </w:t>
      </w:r>
      <w:r>
        <w:rPr>
          <w:rFonts w:ascii="Times New Roman" w:hAnsi="Times New Roman"/>
          <w:i/>
        </w:rPr>
        <w:t>Nielsen Norman Group</w:t>
      </w:r>
      <w:r>
        <w:rPr>
          <w:rFonts w:ascii="Times New Roman" w:hAnsi="Times New Roman"/>
        </w:rPr>
        <w:t>, 2000. [En línea]. Disponible: https://www.nngroup.com/articles/why-you-only-need-to-test-with-5-users/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[9]</w:t>
        <w:tab/>
      </w:r>
      <w:r>
        <w:rPr>
          <w:rFonts w:ascii="Times New Roman" w:hAnsi="Times New Roman"/>
          <w:i/>
        </w:rPr>
        <w:t>Ergonomía de la interacción humano-sistema — Parte 210</w:t>
      </w:r>
      <w:r>
        <w:rPr>
          <w:rFonts w:ascii="Times New Roman" w:hAnsi="Times New Roman"/>
        </w:rPr>
        <w:t>, INTE/ISO/IEC 9241-210:2019, 2019.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[10]</w:t>
        <w:tab/>
      </w:r>
      <w:r>
        <w:rPr>
          <w:rFonts w:ascii="Times New Roman" w:hAnsi="Times New Roman"/>
        </w:rPr>
        <w:t xml:space="preserve">J. E. Córcoles Tendero y F. Montero Simarro, </w:t>
      </w:r>
      <w:r>
        <w:rPr>
          <w:rFonts w:ascii="Times New Roman" w:hAnsi="Times New Roman"/>
          <w:i/>
        </w:rPr>
        <w:t>Diseño de interfaces web</w:t>
      </w:r>
      <w:r>
        <w:rPr>
          <w:rFonts w:ascii="Times New Roman" w:hAnsi="Times New Roman"/>
        </w:rPr>
        <w:t>. Madrid, España: RA-MA, 2015.</w:t>
      </w:r>
    </w:p>
    <w:p>
      <w:pPr>
        <w:spacing w:before="0" w:after="80" w:line="240" w:lineRule="auto"/>
        <w:ind w:left="567" w:hanging="567"/>
      </w:pPr>
      <w:r>
        <w:rPr>
          <w:rFonts w:ascii="Times New Roman" w:hAnsi="Times New Roman"/>
        </w:rPr>
        <w:t>[11]</w:t>
        <w:tab/>
      </w:r>
      <w:r>
        <w:rPr>
          <w:rFonts w:ascii="Times New Roman" w:hAnsi="Times New Roman"/>
        </w:rPr>
        <w:t xml:space="preserve">J. Pintos Fernández, </w:t>
      </w:r>
      <w:r>
        <w:rPr>
          <w:rFonts w:ascii="Times New Roman" w:hAnsi="Times New Roman"/>
          <w:i/>
        </w:rPr>
        <w:t>Aplicación de técnicas de usabilidad y accesibilidad en el entorno cliente. UF1843</w:t>
      </w:r>
      <w:r>
        <w:rPr>
          <w:rFonts w:ascii="Times New Roman" w:hAnsi="Times New Roman"/>
        </w:rPr>
        <w:t>. La Rioja, España: Tutor Formación, 2024.</w:t>
      </w:r>
    </w:p>
    <w:p>
      <w:pPr>
        <w:keepNext/>
        <w:spacing w:before="200" w:after="80" w:line="240" w:lineRule="auto"/>
        <w:ind w:left="357"/>
      </w:pPr>
      <w:r>
        <w:rPr>
          <w:rFonts w:ascii="Times New Roman" w:hAnsi="Times New Roman"/>
          <w:b/>
        </w:rPr>
        <w:t>2.12  Anexos</w:t>
      </w:r>
    </w:p>
    <w:p>
      <w:pPr>
        <w:keepNext/>
        <w:spacing w:before="120" w:after="80" w:line="240" w:lineRule="auto"/>
        <w:ind w:left="357"/>
      </w:pPr>
      <w:r>
        <w:rPr>
          <w:rFonts w:ascii="Times New Roman" w:hAnsi="Times New Roman"/>
          <w:b/>
        </w:rPr>
        <w:t>Anexo A. Estructura del repositorio.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>Prueba-3-IHC-Grupo-4/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>├── README.md     (índice, reparto, enlaces)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>├── informe/      (PDF y Word)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>└── tarjetas/IHC-A-XX_&lt;caso&gt;/   (12 carpetas)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 xml:space="preserve">    ├── README.md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 xml:space="preserve">    ├── docs/       (diagnóstico, requisitos,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 xml:space="preserve">    │                trazabilidad, decisiones,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 xml:space="preserve">    │                defensa, incidencia)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 xml:space="preserve">    ├── diagramas/  (sitemap, user-flow, curvas)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 xml:space="preserve">    ├── wireframes/ (4 Lo-Fi)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 xml:space="preserve">    ├── prototipo/v1/ y prototipo/v2/</w:t>
      </w:r>
    </w:p>
    <w:p>
      <w:pPr>
        <w:keepNext/>
        <w:spacing w:before="0" w:after="0" w:line="240" w:lineRule="auto"/>
        <w:ind w:left="567"/>
      </w:pPr>
      <w:r>
        <w:rPr>
          <w:rFonts w:ascii="Courier New" w:hAnsi="Courier New" w:eastAsia="Courier New" w:cs="Courier New"/>
          <w:sz w:val="19"/>
        </w:rPr>
        <w:t xml:space="preserve">    ├── pruebas/sesion.md</w:t>
      </w:r>
    </w:p>
    <w:p>
      <w:pPr>
        <w:spacing w:before="0" w:after="120" w:line="240" w:lineRule="auto"/>
        <w:ind w:left="567"/>
      </w:pPr>
      <w:r>
        <w:rPr>
          <w:rFonts w:ascii="Courier New" w:hAnsi="Courier New" w:eastAsia="Courier New" w:cs="Courier New"/>
          <w:sz w:val="19"/>
        </w:rPr>
        <w:t xml:space="preserve">    └── evidencias/</w:t>
      </w:r>
    </w:p>
    <w:p>
      <w:pPr>
        <w:keepNext/>
        <w:spacing w:before="120" w:after="80" w:line="240" w:lineRule="auto"/>
        <w:ind w:left="357"/>
      </w:pPr>
      <w:r>
        <w:rPr>
          <w:rFonts w:ascii="Times New Roman" w:hAnsi="Times New Roman"/>
          <w:b/>
        </w:rPr>
        <w:t>Anexo B. Enlaces a los prototipos v2.</w:t>
      </w:r>
    </w:p>
    <w:p>
      <w:pPr>
        <w:keepNext/>
        <w:spacing w:before="120" w:after="80" w:line="240" w:lineRule="auto"/>
        <w:jc w:val="center"/>
      </w:pPr>
      <w:r>
        <w:rPr>
          <w:rFonts w:ascii="Times New Roman" w:hAnsi="Times New Roman"/>
          <w:b/>
        </w:rPr>
        <w:t>Tabla 14.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Prototipos publicados.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4"/>
        <w:gridCol w:w="7370"/>
      </w:tblGrid>
      <w:tr>
        <w:trPr>
          <w:tblHeader/>
        </w:trPr>
        <w:tc>
          <w:tcPr>
            <w:tcW w:type="dxa" w:w="1134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Tarjeta</w:t>
            </w:r>
          </w:p>
        </w:tc>
        <w:tc>
          <w:tcPr>
            <w:tcW w:type="dxa" w:w="7370"/>
            <w:shd w:val="clear" w:color="auto" w:fill="D9D9D9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Enlace a la v2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A-01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20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https://raw.githack.com/VladAlz/Prueba-3-IHC-Grupo-4/main/tarjetas/IHC-A-01_total-dinamico/prototipo/v2/index.html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A-02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25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https://raw.githack.com/VladAlz/Prueba-3-IHC-Grupo-4/main/tarjetas/IHC-A-02_teclado-editar/prototipo/v2/index.html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A-03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26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https://raw.githack.com/VladAlz/Prueba-3-IHC-Grupo-4/main/tarjetas/IHC-A-03_confirmacion-verificable/prototipo/v2/index.html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A-04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27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https://raw.githack.com/VladAlz/Prueba-3-IHC-Grupo-4/main/tarjetas/IHC-A-04_alergenos/prototipo/v2/index.html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A-05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28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https://raw.githack.com/VladAlz/Prueba-3-IHC-Grupo-4/main/tarjetas/IHC-A-05_presupuesto/prototipo/v2/index.html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A-06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29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https://raw.githack.com/VladAlz/Prueba-3-IHC-Grupo-4/main/tarjetas/IHC-A-06_red-inestable/prototipo/v2/index.html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A-07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30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https://raw.githack.com/VladAlz/Prueba-3-IHC-Grupo-4/main/tarjetas/IHC-A-07_stepper-bloqueo/prototipo/v2/index.html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A-08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31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https://raw.githack.com/VladAlz/Prueba-3-IHC-Grupo-4/main/tarjetas/IHC-A-08_checklist-guardado/prototipo/v2/index.html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A-09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32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https://raw.githack.com/VladAlz/Prueba-3-IHC-Grupo-4/main/tarjetas/IHC-A-09_seudonimo/prototipo/v2/index.html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A-10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33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https://raw.githack.com/VladAlz/Prueba-3-IHC-Grupo-4/main/tarjetas/IHC-A-10_lector-pantalla/prototipo/v2/index.html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A-11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34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https://raw.githack.com/VladAlz/Prueba-3-IHC-Grupo-4/main/tarjetas/IHC-A-11_layout-360/prototipo/v2/index.html</w:t>
              </w:r>
            </w:hyperlink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A-12</w:t>
            </w:r>
          </w:p>
        </w:tc>
        <w:tc>
          <w:tcPr>
            <w:tcW w:type="dxa" w:w="7370"/>
          </w:tcPr>
          <w:p>
            <w:pPr>
              <w:spacing w:after="20" w:before="0" w:line="240" w:lineRule="auto"/>
            </w:pPr>
            <w:hyperlink r:id="rId35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 xml:space="preserve">https://raw.githack.com/VladAlz/Prueba-3-IHC-Grupo-4/main/tarjetas/IHC-A-12_retomar-cierre/prototipo/v2/index.html</w:t>
              </w:r>
            </w:hyperlink>
          </w:p>
        </w:tc>
      </w:tr>
    </w:tbl>
    <w:p>
      <w:pPr>
        <w:spacing w:before="0" w:after="80" w:line="240" w:lineRule="auto"/>
      </w:pPr>
    </w:p>
    <w:sectPr w:rsidR="00574345" w:rsidSect="009A6F97">
      <w:headerReference w:type="default" r:id="rId21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3A969" w14:textId="77777777" w:rsidR="00067C84" w:rsidRDefault="00067C84" w:rsidP="00AD2F70">
      <w:pPr>
        <w:spacing w:after="0" w:line="240" w:lineRule="auto"/>
      </w:pPr>
      <w:r>
        <w:separator/>
      </w:r>
    </w:p>
  </w:endnote>
  <w:endnote w:type="continuationSeparator" w:id="0">
    <w:p w14:paraId="5E9B9D04" w14:textId="77777777" w:rsidR="00067C84" w:rsidRDefault="00067C84" w:rsidP="00AD2F70">
      <w:pPr>
        <w:spacing w:after="0" w:line="240" w:lineRule="auto"/>
      </w:pPr>
      <w:r>
        <w:continuationSeparator/>
      </w:r>
    </w:p>
  </w:endnote>
  <w:endnote w:type="continuationNotice" w:id="1">
    <w:p w14:paraId="4006AE2C" w14:textId="77777777" w:rsidR="00067C84" w:rsidRDefault="00067C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22BD" w14:textId="77777777" w:rsidR="00067C84" w:rsidRDefault="00067C84" w:rsidP="00AD2F70">
      <w:pPr>
        <w:spacing w:after="0" w:line="240" w:lineRule="auto"/>
      </w:pPr>
      <w:r>
        <w:separator/>
      </w:r>
    </w:p>
  </w:footnote>
  <w:footnote w:type="continuationSeparator" w:id="0">
    <w:p w14:paraId="69DFF062" w14:textId="77777777" w:rsidR="00067C84" w:rsidRDefault="00067C84" w:rsidP="00AD2F70">
      <w:pPr>
        <w:spacing w:after="0" w:line="240" w:lineRule="auto"/>
      </w:pPr>
      <w:r>
        <w:continuationSeparator/>
      </w:r>
    </w:p>
  </w:footnote>
  <w:footnote w:type="continuationNotice" w:id="1">
    <w:p w14:paraId="15267449" w14:textId="77777777" w:rsidR="00067C84" w:rsidRDefault="00067C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BE15" w14:textId="77777777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r w:rsidRPr="009744F6">
      <w:rPr>
        <w:noProof/>
        <w:sz w:val="20"/>
        <w:szCs w:val="20"/>
      </w:rPr>
      <w:drawing>
        <wp:anchor distT="0" distB="0" distL="114300" distR="114300" simplePos="0" relativeHeight="251660290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00433506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230AEF4B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758AC48B" w14:textId="77777777" w:rsidR="00E33D84" w:rsidRPr="00E33D84" w:rsidRDefault="00E33D84" w:rsidP="00E33D84">
    <w:pPr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E33D84">
      <w:rPr>
        <w:rFonts w:ascii="Times New Roman" w:hAnsi="Times New Roman"/>
        <w:b/>
        <w:sz w:val="18"/>
        <w:szCs w:val="18"/>
      </w:rPr>
      <w:t>CARRERA</w:t>
    </w:r>
    <w:r w:rsidR="00D55A97">
      <w:rPr>
        <w:rFonts w:ascii="Times New Roman" w:hAnsi="Times New Roman"/>
        <w:b/>
        <w:sz w:val="18"/>
        <w:szCs w:val="18"/>
      </w:rPr>
      <w:t xml:space="preserve"> DE</w:t>
    </w:r>
    <w:r w:rsidRPr="00E33D84">
      <w:rPr>
        <w:rFonts w:ascii="Times New Roman" w:hAnsi="Times New Roman"/>
        <w:b/>
        <w:sz w:val="18"/>
        <w:szCs w:val="18"/>
      </w:rPr>
      <w:t xml:space="preserve"> </w:t>
    </w:r>
    <w:sdt>
      <w:sdtPr>
        <w:rPr>
          <w:rFonts w:ascii="Times New Roman" w:hAnsi="Times New Roman"/>
          <w:b/>
          <w:sz w:val="18"/>
          <w:szCs w:val="18"/>
        </w:rPr>
        <w:alias w:val="Carreras"/>
        <w:tag w:val="Carreras"/>
        <w:id w:val="-1799985979"/>
        <w:placeholder>
          <w:docPart w:val="2042868CBF884E5C919A0D0BEB98877F"/>
        </w:placeholder>
        <w:dropDownList>
          <w:listItem w:value="Elige un elemento."/>
          <w:listItem w:displayText="INGENIERÍA INDUSTRIAL" w:value="INGENIERÍA INDUSTRIAL"/>
          <w:listItem w:displayText="TECNOLOGÍAS DE LA INFORMACIÓN" w:value="TECNOLOGÍAS DE LA INFORMACIÓN"/>
          <w:listItem w:displayText="TELECOMUNICACIONES" w:value="TELECOMUNICACIONES"/>
          <w:listItem w:displayText="SOFTWARE" w:value="SOFTWARE"/>
          <w:listItem w:displayText="AUTOMATIZACIÓN Y ROBÓTICA" w:value="AUTOMATIZACIÓN Y ROBÓTICA"/>
        </w:dropDownList>
      </w:sdtPr>
      <w:sdtContent>
        <w:r w:rsidR="00D55A97" w:rsidRPr="00274E83">
          <w:rPr>
            <w:rFonts w:ascii="Times New Roman" w:hAnsi="Times New Roman"/>
            <w:b/>
            <w:sz w:val="18"/>
            <w:szCs w:val="18"/>
          </w:rPr>
          <w:t>SOFTWARE</w:t>
        </w:r>
      </w:sdtContent>
    </w:sdt>
  </w:p>
  <w:p w14:paraId="67A30074" w14:textId="27F7F730" w:rsidR="00AD2F70" w:rsidRPr="00DB4706" w:rsidRDefault="00CA2275" w:rsidP="00E33D84">
    <w:pPr>
      <w:pStyle w:val="Encabezado"/>
      <w:contextualSpacing/>
      <w:jc w:val="center"/>
      <w:rPr>
        <w:rFonts w:ascii="Times New Roman" w:eastAsia="Arial Unicode MS" w:hAnsi="Times New Roman"/>
        <w:b/>
      </w:rPr>
    </w:pPr>
    <w:r>
      <w:rPr>
        <w:rFonts w:ascii="Arial Narrow" w:eastAsia="Arial Unicode MS" w:hAnsi="Arial Narrow" w:cs="Arial Unicode MS"/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5DD68DF" wp14:editId="4973581F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59884332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99FAE3" id="Conector rec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" strokeweight="1.75pt">
              <v:stroke startarrow="diamond" startarrowwidth="narrow" endarrow="diamond" endarrowwidth="narrow"/>
            </v:line>
          </w:pict>
        </mc:Fallback>
      </mc:AlternateContent>
    </w:r>
    <w:r w:rsidR="004608C3">
      <w:rPr>
        <w:rFonts w:ascii="Times New Roman" w:hAnsi="Times New Roman"/>
        <w:b/>
        <w:sz w:val="18"/>
        <w:szCs w:val="18"/>
      </w:rPr>
      <w:t>CICLO</w:t>
    </w:r>
    <w:r w:rsidR="00AD2F70" w:rsidRPr="00DB4706">
      <w:rPr>
        <w:rFonts w:ascii="Times New Roman" w:hAnsi="Times New Roman"/>
        <w:b/>
        <w:sz w:val="18"/>
        <w:szCs w:val="18"/>
      </w:rPr>
      <w:t xml:space="preserve"> ACADÉMICO:</w:t>
    </w:r>
    <w:r w:rsidR="00981DA5">
      <w:rPr>
        <w:rFonts w:ascii="Times New Roman" w:hAnsi="Times New Roman"/>
        <w:b/>
        <w:sz w:val="20"/>
      </w:rPr>
      <w:t xml:space="preserve"> </w:t>
    </w:r>
    <w:r w:rsidR="00BE577C">
      <w:rPr>
        <w:rFonts w:ascii="Times New Roman" w:hAnsi="Times New Roman"/>
        <w:b/>
        <w:sz w:val="20"/>
      </w:rPr>
      <w:t>AGOSTO</w:t>
    </w:r>
    <w:r w:rsidR="0063517A">
      <w:rPr>
        <w:rFonts w:ascii="Times New Roman" w:hAnsi="Times New Roman"/>
        <w:b/>
        <w:sz w:val="20"/>
      </w:rPr>
      <w:t xml:space="preserve"> 202</w:t>
    </w:r>
    <w:r w:rsidR="002D6C96">
      <w:rPr>
        <w:rFonts w:ascii="Times New Roman" w:hAnsi="Times New Roman"/>
        <w:b/>
        <w:sz w:val="20"/>
      </w:rPr>
      <w:t>6</w:t>
    </w:r>
    <w:r w:rsidR="00AB12E4">
      <w:rPr>
        <w:rFonts w:ascii="Times New Roman" w:hAnsi="Times New Roman"/>
        <w:b/>
        <w:sz w:val="20"/>
      </w:rPr>
      <w:t xml:space="preserve"> – </w:t>
    </w:r>
    <w:r w:rsidR="00BE577C">
      <w:rPr>
        <w:rFonts w:ascii="Times New Roman" w:hAnsi="Times New Roman"/>
        <w:b/>
        <w:sz w:val="20"/>
      </w:rPr>
      <w:t>DICIEMBRE</w:t>
    </w:r>
    <w:r w:rsidR="00AB12E4">
      <w:rPr>
        <w:rFonts w:ascii="Times New Roman" w:hAnsi="Times New Roman"/>
        <w:b/>
        <w:sz w:val="20"/>
      </w:rPr>
      <w:t xml:space="preserve"> </w:t>
    </w:r>
    <w:r w:rsidR="00981DA5">
      <w:rPr>
        <w:rFonts w:ascii="Times New Roman" w:hAnsi="Times New Roman"/>
        <w:b/>
        <w:sz w:val="20"/>
      </w:rPr>
      <w:t>202</w:t>
    </w:r>
    <w:r w:rsidR="0063517A">
      <w:rPr>
        <w:rFonts w:ascii="Times New Roman" w:hAnsi="Times New Roman"/>
        <w:b/>
        <w:sz w:val="20"/>
      </w:rPr>
      <w:t>6</w:t>
    </w:r>
  </w:p>
  <w:p w14:paraId="73555AFF" w14:textId="77777777" w:rsidR="00AD2F70" w:rsidRDefault="00AD2F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2827695">
    <w:abstractNumId w:val="1"/>
  </w:num>
  <w:num w:numId="2" w16cid:durableId="1801263653">
    <w:abstractNumId w:val="0"/>
  </w:num>
  <w:num w:numId="3" w16cid:durableId="1397627025">
    <w:abstractNumId w:val="3"/>
  </w:num>
  <w:num w:numId="4" w16cid:durableId="1940478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68AC"/>
    <w:rsid w:val="00015669"/>
    <w:rsid w:val="00065C3F"/>
    <w:rsid w:val="00067C84"/>
    <w:rsid w:val="000706C3"/>
    <w:rsid w:val="000E758C"/>
    <w:rsid w:val="000F02E2"/>
    <w:rsid w:val="00125769"/>
    <w:rsid w:val="001548BA"/>
    <w:rsid w:val="001A5FEB"/>
    <w:rsid w:val="001C1713"/>
    <w:rsid w:val="001E7729"/>
    <w:rsid w:val="001F1E1D"/>
    <w:rsid w:val="002201B9"/>
    <w:rsid w:val="00221604"/>
    <w:rsid w:val="00222B9A"/>
    <w:rsid w:val="00227C7F"/>
    <w:rsid w:val="0024077A"/>
    <w:rsid w:val="0026292A"/>
    <w:rsid w:val="002B0F4A"/>
    <w:rsid w:val="002B6BF7"/>
    <w:rsid w:val="002D6C96"/>
    <w:rsid w:val="00313411"/>
    <w:rsid w:val="00331A92"/>
    <w:rsid w:val="0033782D"/>
    <w:rsid w:val="00354801"/>
    <w:rsid w:val="00365BCA"/>
    <w:rsid w:val="00390F71"/>
    <w:rsid w:val="003A791C"/>
    <w:rsid w:val="003D56CD"/>
    <w:rsid w:val="003E10C2"/>
    <w:rsid w:val="003F5DF5"/>
    <w:rsid w:val="00417764"/>
    <w:rsid w:val="00425397"/>
    <w:rsid w:val="004608C3"/>
    <w:rsid w:val="00486625"/>
    <w:rsid w:val="004A24E2"/>
    <w:rsid w:val="004B6960"/>
    <w:rsid w:val="004C562D"/>
    <w:rsid w:val="004F0B77"/>
    <w:rsid w:val="004F2F99"/>
    <w:rsid w:val="004F4A41"/>
    <w:rsid w:val="00531718"/>
    <w:rsid w:val="00546175"/>
    <w:rsid w:val="00574345"/>
    <w:rsid w:val="00582FF5"/>
    <w:rsid w:val="005B3C11"/>
    <w:rsid w:val="005D5EFC"/>
    <w:rsid w:val="005E2945"/>
    <w:rsid w:val="006137D1"/>
    <w:rsid w:val="006255B8"/>
    <w:rsid w:val="0063517A"/>
    <w:rsid w:val="00636C20"/>
    <w:rsid w:val="0064376C"/>
    <w:rsid w:val="00672CC5"/>
    <w:rsid w:val="00694C9A"/>
    <w:rsid w:val="006A527C"/>
    <w:rsid w:val="006C371D"/>
    <w:rsid w:val="006D58B4"/>
    <w:rsid w:val="006E7EE1"/>
    <w:rsid w:val="006F33BA"/>
    <w:rsid w:val="00710215"/>
    <w:rsid w:val="0071616D"/>
    <w:rsid w:val="0074304B"/>
    <w:rsid w:val="00745275"/>
    <w:rsid w:val="00767E32"/>
    <w:rsid w:val="00772823"/>
    <w:rsid w:val="0079083B"/>
    <w:rsid w:val="0080532C"/>
    <w:rsid w:val="00825D26"/>
    <w:rsid w:val="008310AF"/>
    <w:rsid w:val="00840EF8"/>
    <w:rsid w:val="008412A6"/>
    <w:rsid w:val="00866C08"/>
    <w:rsid w:val="00867FC4"/>
    <w:rsid w:val="00880C08"/>
    <w:rsid w:val="008A02AA"/>
    <w:rsid w:val="008A63C4"/>
    <w:rsid w:val="008B0B67"/>
    <w:rsid w:val="008C414B"/>
    <w:rsid w:val="008E4630"/>
    <w:rsid w:val="0090179B"/>
    <w:rsid w:val="009564A9"/>
    <w:rsid w:val="00981DA5"/>
    <w:rsid w:val="00984B9C"/>
    <w:rsid w:val="00992785"/>
    <w:rsid w:val="009A1C84"/>
    <w:rsid w:val="009A6F97"/>
    <w:rsid w:val="009A7E77"/>
    <w:rsid w:val="009B3A75"/>
    <w:rsid w:val="009B7633"/>
    <w:rsid w:val="009D1C97"/>
    <w:rsid w:val="009F0355"/>
    <w:rsid w:val="009F6312"/>
    <w:rsid w:val="00A07EFC"/>
    <w:rsid w:val="00A15C2D"/>
    <w:rsid w:val="00A160C7"/>
    <w:rsid w:val="00A17D77"/>
    <w:rsid w:val="00A25987"/>
    <w:rsid w:val="00A27FE8"/>
    <w:rsid w:val="00A37D29"/>
    <w:rsid w:val="00A65CD6"/>
    <w:rsid w:val="00A90C7F"/>
    <w:rsid w:val="00A91C1E"/>
    <w:rsid w:val="00A921FD"/>
    <w:rsid w:val="00A96447"/>
    <w:rsid w:val="00AB12E4"/>
    <w:rsid w:val="00AD0236"/>
    <w:rsid w:val="00AD2F70"/>
    <w:rsid w:val="00AE71F1"/>
    <w:rsid w:val="00AF2F1F"/>
    <w:rsid w:val="00AF3B5E"/>
    <w:rsid w:val="00B04068"/>
    <w:rsid w:val="00B11A94"/>
    <w:rsid w:val="00B72168"/>
    <w:rsid w:val="00B85520"/>
    <w:rsid w:val="00BA1B21"/>
    <w:rsid w:val="00BA30C2"/>
    <w:rsid w:val="00BA4891"/>
    <w:rsid w:val="00BE1A8E"/>
    <w:rsid w:val="00BE577C"/>
    <w:rsid w:val="00BE6AF0"/>
    <w:rsid w:val="00C40D8C"/>
    <w:rsid w:val="00C47A17"/>
    <w:rsid w:val="00C53A0F"/>
    <w:rsid w:val="00C67C0C"/>
    <w:rsid w:val="00C97AAE"/>
    <w:rsid w:val="00CA2275"/>
    <w:rsid w:val="00CA7953"/>
    <w:rsid w:val="00CB53AA"/>
    <w:rsid w:val="00CC092C"/>
    <w:rsid w:val="00CD68AB"/>
    <w:rsid w:val="00D0760F"/>
    <w:rsid w:val="00D34FB8"/>
    <w:rsid w:val="00D467FD"/>
    <w:rsid w:val="00D53E9A"/>
    <w:rsid w:val="00D55A97"/>
    <w:rsid w:val="00D67E6A"/>
    <w:rsid w:val="00D8431E"/>
    <w:rsid w:val="00D8612E"/>
    <w:rsid w:val="00DB4706"/>
    <w:rsid w:val="00DC04C4"/>
    <w:rsid w:val="00DC2358"/>
    <w:rsid w:val="00DC3492"/>
    <w:rsid w:val="00DC5C0E"/>
    <w:rsid w:val="00DF632A"/>
    <w:rsid w:val="00E33D84"/>
    <w:rsid w:val="00E561B6"/>
    <w:rsid w:val="00E6615A"/>
    <w:rsid w:val="00E83E4C"/>
    <w:rsid w:val="00ED27B2"/>
    <w:rsid w:val="00F07DBC"/>
    <w:rsid w:val="00F17428"/>
    <w:rsid w:val="00F20428"/>
    <w:rsid w:val="00F350A7"/>
    <w:rsid w:val="00F61468"/>
    <w:rsid w:val="00F87325"/>
    <w:rsid w:val="00FB4C74"/>
    <w:rsid w:val="00FB5548"/>
    <w:rsid w:val="00FC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2AEA0"/>
  <w15:docId w15:val="{BF60296D-D17C-43DC-922C-97573A7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B6"/>
    <w:rPr>
      <w:rFonts w:ascii="Calibri" w:eastAsia="Times New Roman" w:hAnsi="Calibri" w:cs="Times New Roman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5548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33D84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77282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2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glossaryDocument" Target="glossary/document.xml"/><Relationship Id="rId4" Type="http://schemas.openxmlformats.org/officeDocument/2006/relationships/settings" Target="settings.xml"/><Relationship Id="rId22" Type="http://schemas.openxmlformats.org/officeDocument/2006/relationships/fontTable" Target="fontTable.xml"/><Relationship Id="rId8" Type="http://schemas.openxmlformats.org/officeDocument/2006/relationships/image" Target="media/image14.png"/><Relationship Id="rId9" Type="http://schemas.openxmlformats.org/officeDocument/2006/relationships/image" Target="media/image15.png"/><Relationship Id="rId10" Type="http://schemas.openxmlformats.org/officeDocument/2006/relationships/image" Target="media/image16.png"/><Relationship Id="rId11" Type="http://schemas.openxmlformats.org/officeDocument/2006/relationships/image" Target="media/image17.png"/><Relationship Id="rId12" Type="http://schemas.openxmlformats.org/officeDocument/2006/relationships/image" Target="media/image18.png"/><Relationship Id="rId13" Type="http://schemas.openxmlformats.org/officeDocument/2006/relationships/image" Target="media/image19.png"/><Relationship Id="rId14" Type="http://schemas.openxmlformats.org/officeDocument/2006/relationships/image" Target="media/image20.png"/><Relationship Id="rId15" Type="http://schemas.openxmlformats.org/officeDocument/2006/relationships/image" Target="media/image21.png"/><Relationship Id="rId16" Type="http://schemas.openxmlformats.org/officeDocument/2006/relationships/image" Target="media/image22.png"/><Relationship Id="rId17" Type="http://schemas.openxmlformats.org/officeDocument/2006/relationships/image" Target="media/image23.png"/><Relationship Id="rId18" Type="http://schemas.openxmlformats.org/officeDocument/2006/relationships/image" Target="media/image24.png"/><Relationship Id="rId19" Type="http://schemas.openxmlformats.org/officeDocument/2006/relationships/image" Target="media/image25.png"/><Relationship Id="rId20" Type="http://schemas.openxmlformats.org/officeDocument/2006/relationships/hyperlink" Target="https://raw.githack.com/VladAlz/Prueba-3-IHC-Grupo-4/main/tarjetas/IHC-A-01_total-dinamico/prototipo/v2/index.html" TargetMode="External"/><Relationship Id="rId25" Type="http://schemas.openxmlformats.org/officeDocument/2006/relationships/hyperlink" Target="https://raw.githack.com/VladAlz/Prueba-3-IHC-Grupo-4/main/tarjetas/IHC-A-02_teclado-editar/prototipo/v2/index.html" TargetMode="External"/><Relationship Id="rId26" Type="http://schemas.openxmlformats.org/officeDocument/2006/relationships/hyperlink" Target="https://raw.githack.com/VladAlz/Prueba-3-IHC-Grupo-4/main/tarjetas/IHC-A-03_confirmacion-verificable/prototipo/v2/index.html" TargetMode="External"/><Relationship Id="rId27" Type="http://schemas.openxmlformats.org/officeDocument/2006/relationships/hyperlink" Target="https://raw.githack.com/VladAlz/Prueba-3-IHC-Grupo-4/main/tarjetas/IHC-A-04_alergenos/prototipo/v2/index.html" TargetMode="External"/><Relationship Id="rId28" Type="http://schemas.openxmlformats.org/officeDocument/2006/relationships/hyperlink" Target="https://raw.githack.com/VladAlz/Prueba-3-IHC-Grupo-4/main/tarjetas/IHC-A-05_presupuesto/prototipo/v2/index.html" TargetMode="External"/><Relationship Id="rId29" Type="http://schemas.openxmlformats.org/officeDocument/2006/relationships/hyperlink" Target="https://raw.githack.com/VladAlz/Prueba-3-IHC-Grupo-4/main/tarjetas/IHC-A-06_red-inestable/prototipo/v2/index.html" TargetMode="External"/><Relationship Id="rId30" Type="http://schemas.openxmlformats.org/officeDocument/2006/relationships/hyperlink" Target="https://raw.githack.com/VladAlz/Prueba-3-IHC-Grupo-4/main/tarjetas/IHC-A-07_stepper-bloqueo/prototipo/v2/index.html" TargetMode="External"/><Relationship Id="rId31" Type="http://schemas.openxmlformats.org/officeDocument/2006/relationships/hyperlink" Target="https://raw.githack.com/VladAlz/Prueba-3-IHC-Grupo-4/main/tarjetas/IHC-A-08_checklist-guardado/prototipo/v2/index.html" TargetMode="External"/><Relationship Id="rId32" Type="http://schemas.openxmlformats.org/officeDocument/2006/relationships/hyperlink" Target="https://raw.githack.com/VladAlz/Prueba-3-IHC-Grupo-4/main/tarjetas/IHC-A-09_seudonimo/prototipo/v2/index.html" TargetMode="External"/><Relationship Id="rId33" Type="http://schemas.openxmlformats.org/officeDocument/2006/relationships/hyperlink" Target="https://raw.githack.com/VladAlz/Prueba-3-IHC-Grupo-4/main/tarjetas/IHC-A-10_lector-pantalla/prototipo/v2/index.html" TargetMode="External"/><Relationship Id="rId34" Type="http://schemas.openxmlformats.org/officeDocument/2006/relationships/hyperlink" Target="https://raw.githack.com/VladAlz/Prueba-3-IHC-Grupo-4/main/tarjetas/IHC-A-11_layout-360/prototipo/v2/index.html" TargetMode="External"/><Relationship Id="rId35" Type="http://schemas.openxmlformats.org/officeDocument/2006/relationships/hyperlink" Target="https://raw.githack.com/VladAlz/Prueba-3-IHC-Grupo-4/main/tarjetas/IHC-A-12_retomar-cierre/prototipo/v2/index.html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3.png"/><Relationship Id="rId2" Type="http://schemas.microsoft.com/office/2007/relationships/hdphoto" Target="media/hdphoto1.wdp"/><Relationship Id="rId1" Type="http://schemas.openxmlformats.org/officeDocument/2006/relationships/image" Target="media/image1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42868CBF884E5C919A0D0BEB98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6327B-E42C-4815-A5DA-6E52C9BF821D}"/>
      </w:docPartPr>
      <w:docPartBody>
        <w:p w:rsidR="00A118D8" w:rsidRDefault="00A118D8" w:rsidP="00A118D8">
          <w:pPr>
            <w:pStyle w:val="2042868CBF884E5C919A0D0BEB98877F"/>
          </w:pPr>
          <w:r w:rsidRPr="00274E8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203133"/>
    <w:rsid w:val="0026292A"/>
    <w:rsid w:val="00390F71"/>
    <w:rsid w:val="003F5DF5"/>
    <w:rsid w:val="004A24E2"/>
    <w:rsid w:val="004B6960"/>
    <w:rsid w:val="006137D1"/>
    <w:rsid w:val="006F04F1"/>
    <w:rsid w:val="00896FD9"/>
    <w:rsid w:val="008A63C4"/>
    <w:rsid w:val="009564A9"/>
    <w:rsid w:val="00A118D8"/>
    <w:rsid w:val="00C12F40"/>
    <w:rsid w:val="00C7649A"/>
    <w:rsid w:val="00DA6FC1"/>
    <w:rsid w:val="00DC2358"/>
    <w:rsid w:val="00F3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6FC1"/>
    <w:rPr>
      <w:color w:val="666666"/>
    </w:rPr>
  </w:style>
  <w:style w:type="paragraph" w:customStyle="1" w:styleId="2042868CBF884E5C919A0D0BEB98877F">
    <w:name w:val="2042868CBF884E5C919A0D0BEB98877F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5968</Words>
  <Characters>32827</Characters>
  <Application>Microsoft Office Word</Application>
  <DocSecurity>0</DocSecurity>
  <Lines>273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uta</Company>
  <LinksUpToDate>false</LinksUpToDate>
  <CharactersWithSpaces>38718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3 IHC · Grupo 4 — Informe</dc:title>
  <dc:subject/>
  <dc:creator>Acaro, González, Mora, Vinces</dc:creator>
  <cp:keywords/>
  <dc:description/>
  <cp:lastModifiedBy>Gonzalez Alvarez Vladimir Humberto</cp:lastModifiedBy>
  <cp:revision>4</cp:revision>
  <cp:lastPrinted>2017-04-01T03:44:00Z</cp:lastPrinted>
  <dcterms:created xsi:type="dcterms:W3CDTF">2026-03-31T14:45:00Z</dcterms:created>
  <dcterms:modified xsi:type="dcterms:W3CDTF">2026-10-14T17:06:00Z</dcterms:modified>
</cp:coreProperties>
</file>