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p w:rsidR="00171BD8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171BD8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171BD8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4B0868" w:rsidRDefault="004B086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4B0868" w:rsidRDefault="004B086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9C780A" w:rsidRPr="00171BD8" w:rsidRDefault="009C780A" w:rsidP="004B0868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32"/>
          <w:lang w:val="uk-UA"/>
        </w:rPr>
      </w:pPr>
      <w:r w:rsidRPr="00171BD8">
        <w:rPr>
          <w:b/>
          <w:color w:val="000000"/>
          <w:sz w:val="28"/>
          <w:szCs w:val="32"/>
          <w:lang w:val="uk-UA"/>
        </w:rPr>
        <w:t>Розробка схеми автоматичного контролю і сигналізації ректифікаційної колони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17"/>
          <w:lang w:val="uk-UA"/>
        </w:rPr>
      </w:pPr>
    </w:p>
    <w:p w:rsidR="009C780A" w:rsidRPr="00171BD8" w:rsidRDefault="004B086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40"/>
          <w:lang w:val="uk-UA"/>
        </w:rPr>
      </w:pPr>
      <w:r>
        <w:rPr>
          <w:color w:val="000000"/>
          <w:sz w:val="28"/>
          <w:szCs w:val="17"/>
          <w:lang w:val="uk-UA"/>
        </w:rPr>
        <w:br w:type="page"/>
      </w:r>
      <w:r w:rsidR="009C780A" w:rsidRPr="00171BD8">
        <w:rPr>
          <w:b/>
          <w:color w:val="000000"/>
          <w:sz w:val="28"/>
          <w:szCs w:val="40"/>
          <w:lang w:val="uk-UA"/>
        </w:rPr>
        <w:lastRenderedPageBreak/>
        <w:t>Вступ</w:t>
      </w:r>
    </w:p>
    <w:p w:rsidR="009C780A" w:rsidRPr="001C4282" w:rsidRDefault="001C4282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FFFFFF" w:themeColor="background1"/>
          <w:sz w:val="28"/>
          <w:szCs w:val="32"/>
          <w:lang w:val="uk-UA"/>
        </w:rPr>
      </w:pPr>
      <w:r w:rsidRPr="001C4282">
        <w:rPr>
          <w:color w:val="FFFFFF" w:themeColor="background1"/>
          <w:sz w:val="28"/>
          <w:szCs w:val="32"/>
          <w:lang w:val="uk-UA"/>
        </w:rPr>
        <w:t>контроль автоматичний сигналізація ректифікація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Спиртова промисловість</w:t>
      </w:r>
      <w:r w:rsidRPr="00171BD8">
        <w:rPr>
          <w:color w:val="000000"/>
          <w:sz w:val="28"/>
          <w:szCs w:val="28"/>
          <w:lang w:val="uk-UA"/>
        </w:rPr>
        <w:t xml:space="preserve"> (раніше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ґуральництво, винокурна промисловість, винокуріння)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галузь харчової промисловості, що виробляє етиловий (винний) спирт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сирець і спирт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ректифікат з харчової сировини (зерна, картоплі, меляси тощо). Основним споживачем ректифікованого спирту є різні галузі харчової промисловості (лікеро-горілчана, виноробна, кондитерська, оцтова, парфумерно-косметична та ін.), а також фармацевтична промисловість і медицина. Невелику кількість ректифікованого спирту використовують у технічних цілях (як і абсолютний спирт, який виробляється в невеликій кількості) і в хімічній промисловості. Спирт – сирець використовується у технічних цілях або для отримання ректифікованого спирту. На спиртових заводах одержують хлібопекарські й кормові дріжджі, рідку вуглекислоту, кормові вітаміни тощо. Крім того, досить цінними є такі продукти спиртової промисловості, як: барда, лютерна вода, головна фракція, сивушне масло и сивушний спирт.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</w:rPr>
        <w:t>Геогр</w:t>
      </w:r>
      <w:r w:rsidRPr="00171BD8">
        <w:rPr>
          <w:color w:val="000000"/>
          <w:sz w:val="28"/>
          <w:szCs w:val="28"/>
          <w:lang w:val="uk-UA"/>
        </w:rPr>
        <w:t>афічне</w:t>
      </w:r>
      <w:r w:rsidRPr="00171BD8">
        <w:rPr>
          <w:color w:val="000000"/>
          <w:sz w:val="28"/>
          <w:szCs w:val="28"/>
        </w:rPr>
        <w:t xml:space="preserve"> розміщення: гол</w:t>
      </w:r>
      <w:r w:rsidRPr="00171BD8">
        <w:rPr>
          <w:color w:val="000000"/>
          <w:sz w:val="28"/>
          <w:szCs w:val="28"/>
          <w:lang w:val="uk-UA"/>
        </w:rPr>
        <w:t xml:space="preserve">овне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</w:rPr>
        <w:t xml:space="preserve"> </w:t>
      </w:r>
      <w:r w:rsidRPr="00171BD8">
        <w:rPr>
          <w:color w:val="000000"/>
          <w:sz w:val="28"/>
          <w:szCs w:val="28"/>
        </w:rPr>
        <w:t>у лісостеп</w:t>
      </w:r>
      <w:r w:rsidRPr="00171BD8">
        <w:rPr>
          <w:color w:val="000000"/>
          <w:sz w:val="28"/>
          <w:szCs w:val="28"/>
          <w:lang w:val="uk-UA"/>
        </w:rPr>
        <w:t>і</w:t>
      </w:r>
      <w:r w:rsidRPr="00171BD8">
        <w:rPr>
          <w:color w:val="000000"/>
          <w:sz w:val="28"/>
          <w:szCs w:val="28"/>
        </w:rPr>
        <w:t xml:space="preserve">, менше </w:t>
      </w:r>
      <w:r w:rsidR="00171BD8">
        <w:rPr>
          <w:color w:val="000000"/>
          <w:sz w:val="28"/>
          <w:szCs w:val="28"/>
        </w:rPr>
        <w:t>–</w:t>
      </w:r>
      <w:r w:rsidR="00171BD8" w:rsidRPr="00171BD8">
        <w:rPr>
          <w:color w:val="000000"/>
          <w:sz w:val="28"/>
          <w:szCs w:val="28"/>
        </w:rPr>
        <w:t xml:space="preserve"> </w:t>
      </w:r>
      <w:r w:rsidRPr="00171BD8">
        <w:rPr>
          <w:color w:val="000000"/>
          <w:sz w:val="28"/>
          <w:szCs w:val="28"/>
        </w:rPr>
        <w:t>у ліс</w:t>
      </w:r>
      <w:r w:rsidRPr="00171BD8">
        <w:rPr>
          <w:color w:val="000000"/>
          <w:sz w:val="28"/>
          <w:szCs w:val="28"/>
          <w:lang w:val="uk-UA"/>
        </w:rPr>
        <w:t>о</w:t>
      </w:r>
      <w:r w:rsidRPr="00171BD8">
        <w:rPr>
          <w:color w:val="000000"/>
          <w:sz w:val="28"/>
          <w:szCs w:val="28"/>
        </w:rPr>
        <w:t>смузі.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Якість нашої продукції підтверджена і визнана світом, що є приводом до подальшого розвитку у цьому напрямку. Прикладом цьому може слугувати всесвітньо відома фірма </w:t>
      </w:r>
      <w:r w:rsidRPr="00171BD8">
        <w:rPr>
          <w:color w:val="000000"/>
          <w:sz w:val="28"/>
          <w:szCs w:val="28"/>
          <w:lang w:val="en-US"/>
        </w:rPr>
        <w:t>Nemiroff</w:t>
      </w:r>
      <w:r w:rsidRPr="00171BD8">
        <w:rPr>
          <w:color w:val="000000"/>
          <w:sz w:val="28"/>
          <w:szCs w:val="28"/>
          <w:lang w:val="uk-UA"/>
        </w:rPr>
        <w:t>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 xml:space="preserve">Ректифікація – </w:t>
      </w:r>
      <w:r w:rsidRPr="00171BD8">
        <w:rPr>
          <w:color w:val="000000"/>
          <w:sz w:val="28"/>
          <w:szCs w:val="28"/>
          <w:lang w:val="uk-UA"/>
        </w:rPr>
        <w:t>розділення рідких однорідних сумішей на окремі компоненти або групи компонентів (фракцій) з різною леткістю шляхом багаторазового двостороннього тепло- і масообміну між паровим і рідким потоками. Це</w:t>
      </w:r>
      <w:r w:rsidRPr="00171BD8">
        <w:rPr>
          <w:i/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один із основних технологічних процесів в нафтоперегонній, нафто- і коксохімічній, хімічній, газовій та ін. галузях і основний спосіб виділення і очистки етилового спирту в </w:t>
      </w:r>
      <w:r w:rsidRPr="00171BD8">
        <w:rPr>
          <w:i/>
          <w:color w:val="000000"/>
          <w:sz w:val="28"/>
          <w:szCs w:val="28"/>
          <w:lang w:val="uk-UA"/>
        </w:rPr>
        <w:t>спиртовій</w:t>
      </w:r>
      <w:r w:rsidRPr="00171BD8">
        <w:rPr>
          <w:color w:val="000000"/>
          <w:sz w:val="28"/>
          <w:szCs w:val="28"/>
          <w:lang w:val="uk-UA"/>
        </w:rPr>
        <w:t>, гідролізній, сульфітно-спиртовій галузях.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По технічному призначенню ректифікаційні установки спиртового виробництва розділяються на сирцеві, установки для ректифікації спирту – сирцю, брагоректифікаційні і установки для абсолютизації спирту. Ректифікаційна колона є апаратом кінцевого етапу очистки і отримання готового продукту і є важливим компонентом вищезгаданих установок. Саме вона була обрана технологічним об’єктом управління в даній роботі.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Автоматизація</w:t>
      </w:r>
      <w:r w:rsidRPr="00171BD8">
        <w:rPr>
          <w:color w:val="000000"/>
          <w:sz w:val="28"/>
          <w:szCs w:val="28"/>
          <w:lang w:val="uk-UA"/>
        </w:rPr>
        <w:t xml:space="preserve"> у даній галузі дає можливість підвищити надійність роботи обладнання та загальну ефективність і зручність роботи установок, економічність (не допускає перевитрату теплоносіїв та ін. складових), максимально забезпечити обслуговуючий персонал інформацією про хід процесу і технологічні параметри, покращити якість кінцевого продукту за рахунок стабілізації процесу виробництва, збільшення оперативності виявлення аварійних ситуацій і помилок, точності підтримання параметрів.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Розробка систем управління технологічним процесом виробництва спирту на протязі багатьох років є об’єктом досліджень. Проблеми автоматизованого управління процесами ректифікації активно розроблялись як у нашій державі, так і за кордоном, однак розв’язання багатьох задач в цій області досі залишається актуальним. Розв’язання цих проблем має важливе не тільки наукове, а й народно – господарче значення.</w:t>
      </w:r>
    </w:p>
    <w:p w:rsidR="001C4282" w:rsidRDefault="001C4282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9C780A" w:rsidRPr="00171BD8" w:rsidRDefault="001C4282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br w:type="page"/>
      </w:r>
      <w:r w:rsidR="009C780A" w:rsidRPr="00171BD8">
        <w:rPr>
          <w:b/>
          <w:color w:val="000000"/>
          <w:sz w:val="28"/>
          <w:szCs w:val="32"/>
          <w:lang w:val="uk-UA"/>
        </w:rPr>
        <w:t xml:space="preserve">1. </w:t>
      </w:r>
      <w:r w:rsidR="005E730C" w:rsidRPr="00171BD8">
        <w:rPr>
          <w:b/>
          <w:color w:val="000000"/>
          <w:sz w:val="28"/>
          <w:szCs w:val="32"/>
          <w:lang w:val="uk-UA"/>
        </w:rPr>
        <w:t xml:space="preserve">Короткий опис технологічного процесу </w:t>
      </w:r>
      <w:r w:rsidR="00D25225" w:rsidRPr="00171BD8">
        <w:rPr>
          <w:b/>
          <w:color w:val="000000"/>
          <w:sz w:val="28"/>
          <w:szCs w:val="32"/>
          <w:lang w:val="uk-UA"/>
        </w:rPr>
        <w:t>ректифікації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28"/>
          <w:szCs w:val="32"/>
          <w:lang w:val="uk-UA"/>
        </w:rPr>
      </w:pP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 xml:space="preserve">Ректифікація (багаторазова, або складна перегонка) </w:t>
      </w:r>
      <w:r w:rsidRPr="00171BD8">
        <w:rPr>
          <w:color w:val="000000"/>
          <w:sz w:val="28"/>
          <w:szCs w:val="28"/>
          <w:lang w:val="uk-UA"/>
        </w:rPr>
        <w:t>належить до масообмінних процесів, оскільки швидкість процесу ректифікації залежить від швидкості перенесення речовини між фазами. Базується вона на різній летючості компонентів сумішей, які розділяються (різних температурах кипіння та парціальних тисках), а контакт між парою і рідиною в ректифікаційних апаратах відбувається на тарілках чи насадках, які можуть бути як безперервної, так і періодичної дії. Обмін компонентами між паровою фазою і стікаючою (флегма) відбувається не досить інтенсивно, тому простір апарата заповнюють насадкою або контактними пристроями (тарілками), які забезпечують барботаж (пробулькування) парової фази крізь шар флегми.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Метою ректифікації</w:t>
      </w:r>
      <w:r w:rsidRPr="00171BD8">
        <w:rPr>
          <w:color w:val="000000"/>
          <w:sz w:val="28"/>
          <w:szCs w:val="28"/>
          <w:lang w:val="uk-UA"/>
        </w:rPr>
        <w:t xml:space="preserve"> загалом є чітке розділення рідких сумішей на окремі чисті компоненти.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При ректифікації спирту </w:t>
      </w:r>
      <w:r w:rsidR="00CF740C" w:rsidRPr="00171BD8">
        <w:rPr>
          <w:i/>
          <w:color w:val="000000"/>
          <w:sz w:val="28"/>
          <w:szCs w:val="28"/>
          <w:lang w:val="uk-UA"/>
        </w:rPr>
        <w:t>основна</w:t>
      </w:r>
      <w:r w:rsidRPr="00171BD8">
        <w:rPr>
          <w:i/>
          <w:color w:val="000000"/>
          <w:sz w:val="28"/>
          <w:szCs w:val="28"/>
          <w:lang w:val="uk-UA"/>
        </w:rPr>
        <w:t xml:space="preserve"> задача</w:t>
      </w:r>
      <w:r w:rsidRPr="00171BD8">
        <w:rPr>
          <w:color w:val="000000"/>
          <w:sz w:val="28"/>
          <w:szCs w:val="28"/>
          <w:lang w:val="uk-UA"/>
        </w:rPr>
        <w:t xml:space="preserve"> – із сорокавідсоткового спирту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сирцю отримати спирт – ректифікат із концентрацією в ньому епюрованого спирту не менш дев’яноста шести відсотків при мінімальному вмісті сторонніх домішок. Для цього процес ректифікації спирту – сирцю проводять за один раз на спеціальному ректифікаційному обладнанні. Це обладнання дозволяє розділяти водно – спиртову суміш на окремі азеотропні фракції, що відрізняються температурами кипіння. Одною з таких фракцій є харчовий спирт – ректифікат.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Для ректифікації багатокомпонентної суміші застосовують багатоколонні установки з послідовним виділенням фракцій. В більшості випадків – це брагоректифікаційні установки (БРУ), до складу яких входять бражна, епюраційна та ректифікаційна колони. Остання з точки зору управління є найскладнішим елементом, і її основна задача полягає у виділенні з епюрату спирту, його концентрація, вивільнення від хвостових, проміжних і залишку головних домішок.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Ректифікаційна установка</w:t>
      </w:r>
      <w:r w:rsidRPr="00171BD8">
        <w:rPr>
          <w:color w:val="000000"/>
          <w:sz w:val="28"/>
          <w:szCs w:val="28"/>
          <w:lang w:val="uk-UA"/>
        </w:rPr>
        <w:t xml:space="preserve"> працює наступним чином. За допомогою нагрівника кубова рідина доводиться до кипіння. Утворена в кубі пара по ректифікаційній частині колоні піднімається вверх і потрапляє в конденсатор, де відбувається її повна конденсація. Частина цього конденсату (флегми) повертається в ректифікаційну частину колони, а інша частина проходить через охолоджувач і у вигляді дистиляту стікає у приймаючу ємність.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Співвідношення між витратами флегми і дистиляту, що відбирається, називається флегмовим числом і встановлюється за допомогою регулятора відбору. По всій висоті ректифікаційної частини колони відбувається процес тепломасообміну між стікаючою вниз флегмою і парою, що піднімається вверх. В результаті цього у верхній частині колоні накопичується у вигляді пари і флегми найбільш легкокиплячий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(з найменшою температурою кипіння) компонент кубової рідини, а слідом за цим компонентом вибудовується «нумерована черга» (вниз по висоті колони) із різних речовин. «Номером» в цій черзі є температура кипіння кожного компонента, що збільшується із «спусканням» вниз по колоні. «Номер» речовини, що відбирається,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в кожний момент реєструється за допомогою термометру. Знаючи цю температуру, з урахуванням атмосферного тиску можна досить точно вказати основну речовину дистиляту, що відбирається в даний момент.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Ректифікаційна колона може живитися епюратом, сумішшю епюрата і епюрованого пару чи тільки епюрованим паром (суміш, що подається в колону для розділення, називається живленням). Епюрат – кінцевий продукт епюрації – очистки спирту від головних домішок шляхом їх виварювання у виснажній частині епюраційної колони і концентрації цих домішок у концентраційній частині. Він вводиться в спиртову колону (інша назва ректифікаційної колони) при температурі, близькій до температурі кипіння, а спиртовий пар – сухий насичений. Спиртова колона має у своєму складі дефлегматор і конденсатор, в яких відбувається конденсація всього парового потоку. З конденсатора відбирається непастеризований спирт – концентрований спирт, збагачений головними домішками, кількість якого – 0.5 – </w:t>
      </w:r>
      <w:r w:rsidR="00171BD8" w:rsidRPr="00171BD8">
        <w:rPr>
          <w:color w:val="000000"/>
          <w:sz w:val="28"/>
          <w:szCs w:val="28"/>
          <w:lang w:val="uk-UA"/>
        </w:rPr>
        <w:t>5</w:t>
      </w:r>
      <w:r w:rsidR="00171BD8">
        <w:rPr>
          <w:color w:val="000000"/>
          <w:sz w:val="28"/>
          <w:szCs w:val="28"/>
          <w:lang w:val="uk-UA"/>
        </w:rPr>
        <w:t>%</w:t>
      </w:r>
      <w:r w:rsidRPr="00171BD8">
        <w:rPr>
          <w:color w:val="000000"/>
          <w:sz w:val="28"/>
          <w:szCs w:val="28"/>
          <w:lang w:val="uk-UA"/>
        </w:rPr>
        <w:t>. Конденсат з дефлегматора і конденсатора (за виключенням непастеризованого спирту) повністю потрапляє на зрошування колони. Концентрований спирт, вивільнений від головних домішок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ректифікований спирт – відбирається з другої – дванадцятої тарілки (рахуючи зверху) в рідкому вигляді.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Спосіб відбору ректифікованого спирту з рідкої фази з тарілок, що знаходяться нижче верхньої, отримав назву </w:t>
      </w:r>
      <w:r w:rsidRPr="00171BD8">
        <w:rPr>
          <w:i/>
          <w:color w:val="000000"/>
          <w:sz w:val="28"/>
          <w:szCs w:val="28"/>
          <w:lang w:val="uk-UA"/>
        </w:rPr>
        <w:t>пастеризації</w:t>
      </w:r>
      <w:r w:rsidRPr="00171BD8">
        <w:rPr>
          <w:color w:val="000000"/>
          <w:sz w:val="28"/>
          <w:szCs w:val="28"/>
          <w:lang w:val="uk-UA"/>
        </w:rPr>
        <w:t xml:space="preserve">, а спирт, відібраний таким чином,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i/>
          <w:color w:val="000000"/>
          <w:sz w:val="28"/>
          <w:szCs w:val="28"/>
          <w:lang w:val="uk-UA"/>
        </w:rPr>
        <w:t>пастеризованого</w:t>
      </w:r>
      <w:r w:rsidRPr="00171BD8">
        <w:rPr>
          <w:color w:val="000000"/>
          <w:sz w:val="28"/>
          <w:szCs w:val="28"/>
          <w:lang w:val="uk-UA"/>
        </w:rPr>
        <w:t>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В процесі виділення та очистки спирту утворюються побічні продукти: барда, лютерна вода, головна фракція, сивушне масло і сивушний спирт.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Компоненти сивушного масла виводяться із спиртової колони в рідкій чи паровій фазі із зони їх максимальної концентрації, яка знаходиться поблизу тарілки живлення. При відведенні у вигляді відбір ведуть звичайно з 5, 7, 9, 11 – ї тарілок (рахуючи знизу), при відборі у вигляді рідини – з 17 – 21 – ї тарілок. З компонентами сивушного масла відводяться в більшій частині й інші проміжні домішки.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З нижньої частини колони відводиться лютерна вода, а з нею – й інші хвостові домішки.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В ректифікаційній колоні –</w:t>
      </w:r>
    </w:p>
    <w:p w:rsidR="00171BD8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1) контролюються: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температура вверху і внизу колони;</w:t>
      </w:r>
    </w:p>
    <w:p w:rsidR="00171BD8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 </w:t>
      </w:r>
      <w:r w:rsidR="009C780A" w:rsidRPr="00171BD8">
        <w:rPr>
          <w:color w:val="000000"/>
          <w:sz w:val="28"/>
          <w:szCs w:val="28"/>
          <w:lang w:val="uk-UA"/>
        </w:rPr>
        <w:t>температура на 6, 8, 10</w:t>
      </w:r>
      <w:r>
        <w:rPr>
          <w:color w:val="000000"/>
          <w:sz w:val="28"/>
          <w:szCs w:val="28"/>
          <w:lang w:val="uk-UA"/>
        </w:rPr>
        <w:t>-</w:t>
      </w:r>
      <w:r w:rsidRPr="00171BD8">
        <w:rPr>
          <w:color w:val="000000"/>
          <w:sz w:val="28"/>
          <w:szCs w:val="28"/>
          <w:lang w:val="uk-UA"/>
        </w:rPr>
        <w:t>й</w:t>
      </w:r>
      <w:r w:rsidR="009C780A" w:rsidRPr="00171BD8">
        <w:rPr>
          <w:color w:val="000000"/>
          <w:sz w:val="28"/>
          <w:szCs w:val="28"/>
          <w:lang w:val="uk-UA"/>
        </w:rPr>
        <w:t xml:space="preserve"> тарілках;</w:t>
      </w:r>
    </w:p>
    <w:p w:rsidR="00171BD8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2) регулюються: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тиск внизу і вверху колони;</w:t>
      </w:r>
    </w:p>
    <w:p w:rsidR="00171BD8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 </w:t>
      </w:r>
      <w:r w:rsidR="009C780A" w:rsidRPr="00171BD8">
        <w:rPr>
          <w:color w:val="000000"/>
          <w:sz w:val="28"/>
          <w:szCs w:val="28"/>
          <w:lang w:val="uk-UA"/>
        </w:rPr>
        <w:t>температура на тарілці живлення;</w:t>
      </w:r>
    </w:p>
    <w:p w:rsidR="00171BD8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 </w:t>
      </w:r>
      <w:r w:rsidR="009C780A" w:rsidRPr="00171BD8">
        <w:rPr>
          <w:color w:val="000000"/>
          <w:sz w:val="28"/>
          <w:szCs w:val="28"/>
          <w:lang w:val="uk-UA"/>
        </w:rPr>
        <w:t>витрати спирту, що відбирається з колони;</w:t>
      </w:r>
    </w:p>
    <w:p w:rsidR="009C780A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 </w:t>
      </w:r>
      <w:r w:rsidR="009C780A" w:rsidRPr="00171BD8">
        <w:rPr>
          <w:color w:val="000000"/>
          <w:sz w:val="28"/>
          <w:szCs w:val="28"/>
          <w:lang w:val="uk-UA"/>
        </w:rPr>
        <w:t>температура охолоджуючої води на виході з дефлегматора.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Основними вимогами до АСУТП спиртового виробництва є їхня (та їх елементів)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вибухобезпечність (із зрозумілих та об’єктивних причин), висока точність (для забезпечення стабільності ТП та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правильного складу спирту, його високої якості), надійність, економічність.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Не дивлячись на те, що зараз досить широко застосовуються прилади з вихідним уніфікованим струмовим сигналом, це не є загрозою виробництву завдяки спеціальним конструкціям забезпечення іскрозахисту й ізольованості цього сигналу від контакту з навколишнім середовищем.</w:t>
      </w:r>
    </w:p>
    <w:p w:rsidR="009C780A" w:rsidRPr="00171BD8" w:rsidRDefault="009C780A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71BD8">
        <w:rPr>
          <w:color w:val="000000"/>
          <w:sz w:val="28"/>
          <w:szCs w:val="28"/>
          <w:lang w:val="uk-UA"/>
        </w:rPr>
        <w:t xml:space="preserve">Сигнали для передачі інформації, що використовуються в даній роботі,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це уніфіковані струмовий 4 – 20 мА і пневматичний 20 – 100 кПа.</w:t>
      </w:r>
    </w:p>
    <w:p w:rsidR="00C73BF9" w:rsidRPr="00171BD8" w:rsidRDefault="00C73BF9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28"/>
          <w:szCs w:val="32"/>
          <w:lang w:val="uk-UA"/>
        </w:rPr>
      </w:pPr>
    </w:p>
    <w:p w:rsidR="001F5675" w:rsidRPr="00171BD8" w:rsidRDefault="00866D32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2</w:t>
      </w:r>
      <w:r w:rsidR="00171BD8" w:rsidRPr="00171BD8">
        <w:rPr>
          <w:b/>
          <w:color w:val="000000"/>
          <w:sz w:val="28"/>
          <w:szCs w:val="28"/>
          <w:lang w:val="uk-UA"/>
        </w:rPr>
        <w:t>.</w:t>
      </w:r>
      <w:r w:rsidR="00171BD8">
        <w:rPr>
          <w:b/>
          <w:color w:val="000000"/>
          <w:sz w:val="28"/>
          <w:szCs w:val="28"/>
          <w:lang w:val="uk-UA"/>
        </w:rPr>
        <w:t xml:space="preserve"> </w:t>
      </w:r>
      <w:r w:rsidR="00171BD8" w:rsidRPr="00171BD8">
        <w:rPr>
          <w:b/>
          <w:color w:val="000000"/>
          <w:sz w:val="28"/>
          <w:szCs w:val="28"/>
          <w:lang w:val="uk-UA"/>
        </w:rPr>
        <w:t>Те</w:t>
      </w:r>
      <w:r w:rsidR="001F5675" w:rsidRPr="00171BD8">
        <w:rPr>
          <w:b/>
          <w:color w:val="000000"/>
          <w:sz w:val="28"/>
          <w:szCs w:val="28"/>
          <w:lang w:val="uk-UA"/>
        </w:rPr>
        <w:t>хнологічні вимоги до системи автоматичного контролю</w:t>
      </w:r>
    </w:p>
    <w:p w:rsidR="001F5675" w:rsidRPr="00171BD8" w:rsidRDefault="001F567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1F5675" w:rsidRPr="00171BD8" w:rsidRDefault="001F567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Таблиця регульованих параметрів ректифікаційної колони</w:t>
      </w:r>
    </w:p>
    <w:p w:rsidR="001F5675" w:rsidRPr="00171BD8" w:rsidRDefault="001F567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tbl>
      <w:tblPr>
        <w:tblStyle w:val="TableGrid1"/>
        <w:tblW w:w="9297" w:type="dxa"/>
        <w:jc w:val="center"/>
        <w:tblLook w:val="0400" w:firstRow="0" w:lastRow="0" w:firstColumn="0" w:lastColumn="0" w:noHBand="0" w:noVBand="1"/>
      </w:tblPr>
      <w:tblGrid>
        <w:gridCol w:w="1545"/>
        <w:gridCol w:w="1416"/>
        <w:gridCol w:w="889"/>
        <w:gridCol w:w="966"/>
        <w:gridCol w:w="853"/>
        <w:gridCol w:w="1350"/>
        <w:gridCol w:w="866"/>
        <w:gridCol w:w="743"/>
        <w:gridCol w:w="669"/>
      </w:tblGrid>
      <w:tr w:rsidR="001F5675" w:rsidRPr="001C4282" w:rsidTr="001C4282">
        <w:trPr>
          <w:cantSplit/>
          <w:trHeight w:val="354"/>
          <w:jc w:val="center"/>
        </w:trPr>
        <w:tc>
          <w:tcPr>
            <w:tcW w:w="682" w:type="pct"/>
            <w:vMerge w:val="restar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Агрегат</w:t>
            </w:r>
          </w:p>
        </w:tc>
        <w:tc>
          <w:tcPr>
            <w:tcW w:w="627" w:type="pct"/>
            <w:vMerge w:val="restar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Параметри, що підлягають контролю і сигналізації</w:t>
            </w:r>
          </w:p>
        </w:tc>
        <w:tc>
          <w:tcPr>
            <w:tcW w:w="547" w:type="pct"/>
            <w:vMerge w:val="restar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Показники</w:t>
            </w:r>
          </w:p>
        </w:tc>
        <w:tc>
          <w:tcPr>
            <w:tcW w:w="1114" w:type="pct"/>
            <w:gridSpan w:val="2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Величини відхилень параметрів</w:t>
            </w:r>
          </w:p>
        </w:tc>
        <w:tc>
          <w:tcPr>
            <w:tcW w:w="2030" w:type="pct"/>
            <w:gridSpan w:val="4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Функції системи сигналізації та контролю</w:t>
            </w:r>
          </w:p>
        </w:tc>
      </w:tr>
      <w:tr w:rsidR="001F5675" w:rsidRPr="001C4282" w:rsidTr="001C4282">
        <w:trPr>
          <w:cantSplit/>
          <w:trHeight w:val="968"/>
          <w:jc w:val="center"/>
        </w:trPr>
        <w:tc>
          <w:tcPr>
            <w:tcW w:w="682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</w:rPr>
            </w:pPr>
          </w:p>
        </w:tc>
        <w:tc>
          <w:tcPr>
            <w:tcW w:w="627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47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88" w:type="pct"/>
            <w:vMerge w:val="restart"/>
            <w:textDirection w:val="btLr"/>
          </w:tcPr>
          <w:p w:rsidR="0024076C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uk-UA"/>
              </w:rPr>
              <w:t>Допустимих</w:t>
            </w:r>
            <w:r w:rsidR="001C4282">
              <w:rPr>
                <w:color w:val="000000"/>
                <w:sz w:val="20"/>
                <w:lang w:val="uk-UA"/>
              </w:rPr>
              <w:t xml:space="preserve"> </w:t>
            </w:r>
            <w:r w:rsidR="0024076C" w:rsidRPr="001C4282">
              <w:rPr>
                <w:color w:val="000000"/>
                <w:sz w:val="20"/>
                <w:lang w:val="en-US"/>
              </w:rPr>
              <w:t>(</w:t>
            </w:r>
            <w:r w:rsidR="0024076C" w:rsidRPr="001C4282">
              <w:rPr>
                <w:color w:val="000000"/>
                <w:sz w:val="20"/>
                <w:lang w:val="uk-UA"/>
              </w:rPr>
              <w:t>±</w:t>
            </w:r>
            <w:r w:rsidR="0024076C" w:rsidRPr="001C4282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527" w:type="pct"/>
            <w:vMerge w:val="restart"/>
            <w:textDirection w:val="btLr"/>
          </w:tcPr>
          <w:p w:rsidR="0024076C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uk-UA"/>
              </w:rPr>
              <w:t>Аварійних</w:t>
            </w:r>
            <w:r w:rsidR="001C4282">
              <w:rPr>
                <w:color w:val="000000"/>
                <w:sz w:val="20"/>
                <w:lang w:val="uk-UA"/>
              </w:rPr>
              <w:t xml:space="preserve"> </w:t>
            </w:r>
            <w:r w:rsidR="0024076C" w:rsidRPr="001C4282">
              <w:rPr>
                <w:color w:val="000000"/>
                <w:sz w:val="20"/>
                <w:lang w:val="en-US"/>
              </w:rPr>
              <w:t>(</w:t>
            </w:r>
            <w:r w:rsidR="0024076C" w:rsidRPr="001C4282">
              <w:rPr>
                <w:color w:val="000000"/>
                <w:sz w:val="20"/>
                <w:lang w:val="uk-UA"/>
              </w:rPr>
              <w:t>±</w:t>
            </w:r>
            <w:r w:rsidR="0024076C" w:rsidRPr="001C4282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599" w:type="pct"/>
            <w:vMerge w:val="restar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Вид контролю</w:t>
            </w:r>
          </w:p>
        </w:tc>
        <w:tc>
          <w:tcPr>
            <w:tcW w:w="534" w:type="pct"/>
            <w:vMerge w:val="restar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Вид інформації</w:t>
            </w:r>
          </w:p>
        </w:tc>
        <w:tc>
          <w:tcPr>
            <w:tcW w:w="896" w:type="pct"/>
            <w:gridSpan w:val="2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Сигналізація</w:t>
            </w:r>
          </w:p>
        </w:tc>
      </w:tr>
      <w:tr w:rsidR="001F5675" w:rsidRPr="001C4282" w:rsidTr="001C4282">
        <w:trPr>
          <w:cantSplit/>
          <w:trHeight w:val="1150"/>
          <w:jc w:val="center"/>
        </w:trPr>
        <w:tc>
          <w:tcPr>
            <w:tcW w:w="682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</w:rPr>
            </w:pPr>
          </w:p>
        </w:tc>
        <w:tc>
          <w:tcPr>
            <w:tcW w:w="627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47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88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27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99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34" w:type="pct"/>
            <w:vMerge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468" w:type="pc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Світлова</w:t>
            </w:r>
          </w:p>
        </w:tc>
        <w:tc>
          <w:tcPr>
            <w:tcW w:w="429" w:type="pct"/>
            <w:textDirection w:val="btLr"/>
          </w:tcPr>
          <w:p w:rsidR="001F5675" w:rsidRPr="001C4282" w:rsidRDefault="001F5675" w:rsidP="001C4282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Звукова</w:t>
            </w:r>
          </w:p>
        </w:tc>
      </w:tr>
      <w:tr w:rsidR="001F5675" w:rsidRPr="001C4282" w:rsidTr="00171BD8">
        <w:trPr>
          <w:cantSplit/>
          <w:jc w:val="center"/>
        </w:trPr>
        <w:tc>
          <w:tcPr>
            <w:tcW w:w="682" w:type="pct"/>
            <w:vMerge w:val="restar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Ректифікаційна колона</w:t>
            </w:r>
          </w:p>
        </w:tc>
        <w:tc>
          <w:tcPr>
            <w:tcW w:w="627" w:type="pct"/>
          </w:tcPr>
          <w:p w:rsidR="00171BD8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Тиск, кПа: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у кубі колони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над верхньою тарілкою</w:t>
            </w:r>
          </w:p>
        </w:tc>
        <w:tc>
          <w:tcPr>
            <w:tcW w:w="547" w:type="pct"/>
          </w:tcPr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130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102</w:t>
            </w:r>
          </w:p>
        </w:tc>
        <w:tc>
          <w:tcPr>
            <w:tcW w:w="58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0.05–0.5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0.05–0.5</w:t>
            </w:r>
          </w:p>
        </w:tc>
        <w:tc>
          <w:tcPr>
            <w:tcW w:w="5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0.15</w:t>
            </w:r>
            <w:r w:rsidR="00171BD8" w:rsidRPr="001C4282">
              <w:rPr>
                <w:color w:val="000000"/>
                <w:sz w:val="20"/>
                <w:lang w:val="uk-UA"/>
              </w:rPr>
              <w:t>–1</w:t>
            </w:r>
            <w:r w:rsidRPr="001C4282">
              <w:rPr>
                <w:color w:val="000000"/>
                <w:sz w:val="20"/>
                <w:lang w:val="uk-UA"/>
              </w:rPr>
              <w:t>.470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0.1–0.98</w:t>
            </w:r>
          </w:p>
        </w:tc>
        <w:tc>
          <w:tcPr>
            <w:tcW w:w="59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bookmarkStart w:id="1" w:name="OLE_LINK3"/>
            <w:bookmarkStart w:id="2" w:name="OLE_LINK4"/>
            <w:r w:rsidRPr="001C4282">
              <w:rPr>
                <w:color w:val="000000"/>
                <w:sz w:val="20"/>
                <w:lang w:val="uk-UA"/>
              </w:rPr>
              <w:t>Неперервний</w:t>
            </w:r>
            <w:bookmarkEnd w:id="1"/>
            <w:bookmarkEnd w:id="2"/>
          </w:p>
        </w:tc>
        <w:tc>
          <w:tcPr>
            <w:tcW w:w="534" w:type="pct"/>
          </w:tcPr>
          <w:p w:rsidR="00B66F57" w:rsidRPr="001C4282" w:rsidRDefault="00B66F57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B66F57" w:rsidRPr="001C4282" w:rsidRDefault="00B66F57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Р, С</w:t>
            </w:r>
          </w:p>
        </w:tc>
        <w:tc>
          <w:tcPr>
            <w:tcW w:w="468" w:type="pct"/>
          </w:tcPr>
          <w:p w:rsidR="00C674E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  <w:p w:rsidR="00C674E5" w:rsidRPr="001C4282" w:rsidRDefault="00C674E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C674E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</w:tc>
        <w:tc>
          <w:tcPr>
            <w:tcW w:w="42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+</w:t>
            </w:r>
          </w:p>
          <w:p w:rsidR="001F5675" w:rsidRPr="001C4282" w:rsidRDefault="00C674E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</w:tc>
      </w:tr>
      <w:tr w:rsidR="001F5675" w:rsidRPr="001C4282" w:rsidTr="00171BD8">
        <w:trPr>
          <w:cantSplit/>
          <w:jc w:val="center"/>
        </w:trPr>
        <w:tc>
          <w:tcPr>
            <w:tcW w:w="682" w:type="pct"/>
            <w:vMerge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6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 xml:space="preserve">Температура, </w:t>
            </w:r>
            <w:r w:rsidRPr="001C4282">
              <w:rPr>
                <w:bCs/>
                <w:color w:val="000000"/>
                <w:position w:val="-4"/>
                <w:sz w:val="20"/>
              </w:rPr>
              <w:object w:dxaOrig="1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5pt" o:ole="">
                  <v:imagedata r:id="rId7" o:title=""/>
                </v:shape>
                <o:OLEObject Type="Embed" ProgID="Equation.3" ShapeID="_x0000_i1025" DrawAspect="Content" ObjectID="_1587196542" r:id="rId8"/>
              </w:object>
            </w:r>
            <w:r w:rsidRPr="001C4282">
              <w:rPr>
                <w:bCs/>
                <w:color w:val="000000"/>
                <w:sz w:val="20"/>
              </w:rPr>
              <w:t>С</w:t>
            </w:r>
            <w:r w:rsidRPr="001C4282">
              <w:rPr>
                <w:bCs/>
                <w:color w:val="000000"/>
                <w:sz w:val="20"/>
                <w:lang w:val="uk-UA"/>
              </w:rPr>
              <w:t>: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на контрольній тарілці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у кубі колони</w:t>
            </w: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у верхній частині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спирту після холодильника</w:t>
            </w:r>
          </w:p>
        </w:tc>
        <w:tc>
          <w:tcPr>
            <w:tcW w:w="54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88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104</w:t>
            </w:r>
            <w:r w:rsidR="00171BD8" w:rsidRPr="001C4282">
              <w:rPr>
                <w:color w:val="000000"/>
                <w:sz w:val="20"/>
                <w:lang w:val="uk-UA"/>
              </w:rPr>
              <w:t>–1</w:t>
            </w:r>
            <w:r w:rsidRPr="001C4282">
              <w:rPr>
                <w:color w:val="000000"/>
                <w:sz w:val="20"/>
                <w:lang w:val="uk-UA"/>
              </w:rPr>
              <w:t>05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60 – 61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75</w:t>
            </w:r>
          </w:p>
        </w:tc>
        <w:tc>
          <w:tcPr>
            <w:tcW w:w="58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0.5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0.7 – 0.8</w:t>
            </w: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0.2 – 0.25</w:t>
            </w: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1.5</w:t>
            </w:r>
          </w:p>
        </w:tc>
        <w:tc>
          <w:tcPr>
            <w:tcW w:w="5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1.4 – 1.6</w:t>
            </w: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0.4 – 0.458</w:t>
            </w: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3</w:t>
            </w:r>
          </w:p>
        </w:tc>
        <w:tc>
          <w:tcPr>
            <w:tcW w:w="59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Неперервний</w:t>
            </w: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Періодичний</w:t>
            </w: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Періодичний</w:t>
            </w: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E510E6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Неперервний</w:t>
            </w:r>
          </w:p>
        </w:tc>
        <w:tc>
          <w:tcPr>
            <w:tcW w:w="534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Р, С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Р, С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</w:t>
            </w:r>
          </w:p>
        </w:tc>
        <w:tc>
          <w:tcPr>
            <w:tcW w:w="46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E604DE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E604DE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</w:tc>
        <w:tc>
          <w:tcPr>
            <w:tcW w:w="42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E604DE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+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+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E604DE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</w:tc>
      </w:tr>
      <w:tr w:rsidR="001F5675" w:rsidRPr="001C4282" w:rsidTr="00171BD8">
        <w:trPr>
          <w:cantSplit/>
          <w:jc w:val="center"/>
        </w:trPr>
        <w:tc>
          <w:tcPr>
            <w:tcW w:w="682" w:type="pct"/>
            <w:vMerge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627" w:type="pct"/>
          </w:tcPr>
          <w:p w:rsidR="001F5675" w:rsidRPr="001C4282" w:rsidRDefault="0049255B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Густина, м3</w:t>
            </w:r>
            <w:r w:rsidRPr="001C4282">
              <w:rPr>
                <w:color w:val="000000"/>
                <w:sz w:val="20"/>
              </w:rPr>
              <w:t>/</w:t>
            </w:r>
            <w:r w:rsidRPr="001C4282">
              <w:rPr>
                <w:color w:val="000000"/>
                <w:sz w:val="20"/>
                <w:lang w:val="uk-UA"/>
              </w:rPr>
              <w:t>год</w:t>
            </w:r>
            <w:r w:rsidR="001F5675" w:rsidRPr="001C4282">
              <w:rPr>
                <w:color w:val="000000"/>
                <w:sz w:val="20"/>
                <w:lang w:val="uk-UA"/>
              </w:rPr>
              <w:t>: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спирту на виході з колони</w:t>
            </w:r>
          </w:p>
        </w:tc>
        <w:tc>
          <w:tcPr>
            <w:tcW w:w="547" w:type="pct"/>
          </w:tcPr>
          <w:p w:rsidR="001F5675" w:rsidRPr="001C4282" w:rsidRDefault="008A44E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812</w:t>
            </w:r>
          </w:p>
        </w:tc>
        <w:tc>
          <w:tcPr>
            <w:tcW w:w="58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6C22CC" w:rsidRPr="001C4282" w:rsidRDefault="006C22C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59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Неперервний</w:t>
            </w:r>
          </w:p>
        </w:tc>
        <w:tc>
          <w:tcPr>
            <w:tcW w:w="534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Р, С</w:t>
            </w:r>
          </w:p>
        </w:tc>
        <w:tc>
          <w:tcPr>
            <w:tcW w:w="46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</w:tc>
        <w:tc>
          <w:tcPr>
            <w:tcW w:w="42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+</w:t>
            </w:r>
          </w:p>
        </w:tc>
      </w:tr>
      <w:tr w:rsidR="001F5675" w:rsidRPr="001C4282" w:rsidTr="00171BD8">
        <w:trPr>
          <w:cantSplit/>
          <w:jc w:val="center"/>
        </w:trPr>
        <w:tc>
          <w:tcPr>
            <w:tcW w:w="682" w:type="pct"/>
            <w:vMerge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627" w:type="pct"/>
          </w:tcPr>
          <w:p w:rsidR="001F5675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Витрати, м3</w:t>
            </w:r>
            <w:r w:rsidR="001F5675" w:rsidRPr="001C4282">
              <w:rPr>
                <w:color w:val="000000"/>
                <w:sz w:val="20"/>
              </w:rPr>
              <w:t>/</w:t>
            </w:r>
            <w:r w:rsidR="001F5675" w:rsidRPr="001C4282">
              <w:rPr>
                <w:color w:val="000000"/>
                <w:sz w:val="20"/>
                <w:lang w:val="uk-UA"/>
              </w:rPr>
              <w:t>год: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пари, що подається у куб колони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спирту на відбір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 xml:space="preserve">епюрату, що подається </w:t>
            </w:r>
            <w:r w:rsidR="00297A2C" w:rsidRPr="001C4282">
              <w:rPr>
                <w:color w:val="000000"/>
                <w:sz w:val="20"/>
                <w:szCs w:val="20"/>
                <w:lang w:val="uk-UA"/>
              </w:rPr>
              <w:t>в збірник</w:t>
            </w:r>
          </w:p>
          <w:p w:rsidR="00297A2C" w:rsidRPr="001C4282" w:rsidRDefault="00297A2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води на дефлегматор</w:t>
            </w:r>
          </w:p>
        </w:tc>
        <w:tc>
          <w:tcPr>
            <w:tcW w:w="54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1050</w:t>
            </w:r>
            <w:r w:rsidR="00171BD8" w:rsidRPr="001C4282">
              <w:rPr>
                <w:color w:val="000000"/>
                <w:sz w:val="20"/>
                <w:lang w:val="uk-UA"/>
              </w:rPr>
              <w:t>–1</w:t>
            </w:r>
            <w:r w:rsidRPr="001C4282">
              <w:rPr>
                <w:color w:val="000000"/>
                <w:sz w:val="20"/>
                <w:lang w:val="uk-UA"/>
              </w:rPr>
              <w:t>094</w:t>
            </w: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1.31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11.07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9</w:t>
            </w:r>
          </w:p>
        </w:tc>
        <w:tc>
          <w:tcPr>
            <w:tcW w:w="58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52.5</w:t>
            </w:r>
            <w:r w:rsidRPr="001C4282">
              <w:rPr>
                <w:color w:val="000000"/>
                <w:sz w:val="20"/>
              </w:rPr>
              <w:t xml:space="preserve"> –</w:t>
            </w:r>
            <w:r w:rsidR="00171BD8" w:rsidRPr="001C4282">
              <w:rPr>
                <w:color w:val="000000"/>
                <w:sz w:val="20"/>
              </w:rPr>
              <w:t xml:space="preserve"> </w:t>
            </w:r>
            <w:r w:rsidRPr="001C4282">
              <w:rPr>
                <w:color w:val="000000"/>
                <w:sz w:val="20"/>
                <w:lang w:val="uk-UA"/>
              </w:rPr>
              <w:t>54.7</w:t>
            </w: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0.04</w:t>
            </w: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0.33</w:t>
            </w: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BE2D6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</w:rPr>
            </w:pPr>
          </w:p>
          <w:p w:rsidR="00BE2D68" w:rsidRPr="001C4282" w:rsidRDefault="00DD1AC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0.27</w:t>
            </w:r>
          </w:p>
        </w:tc>
        <w:tc>
          <w:tcPr>
            <w:tcW w:w="5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105 – 109.4</w:t>
            </w: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0.08</w:t>
            </w: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0.66</w:t>
            </w: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8C4716" w:rsidRPr="001C4282" w:rsidRDefault="008C471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0.54</w:t>
            </w:r>
          </w:p>
        </w:tc>
        <w:tc>
          <w:tcPr>
            <w:tcW w:w="59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Неперервний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534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46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</w:tc>
        <w:tc>
          <w:tcPr>
            <w:tcW w:w="42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693A59" w:rsidRPr="001C4282" w:rsidRDefault="00693A59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-</w:t>
            </w:r>
          </w:p>
        </w:tc>
      </w:tr>
      <w:tr w:rsidR="001F5675" w:rsidRPr="001C4282" w:rsidTr="00171BD8">
        <w:trPr>
          <w:cantSplit/>
          <w:jc w:val="center"/>
        </w:trPr>
        <w:tc>
          <w:tcPr>
            <w:tcW w:w="682" w:type="pct"/>
            <w:vMerge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</w:tc>
        <w:tc>
          <w:tcPr>
            <w:tcW w:w="6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Рівень, м:</w:t>
            </w: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1C4282">
              <w:rPr>
                <w:color w:val="000000"/>
                <w:sz w:val="20"/>
                <w:szCs w:val="20"/>
                <w:lang w:val="uk-UA"/>
              </w:rPr>
              <w:t>рівень вмісту епюрату в збірнику</w:t>
            </w:r>
          </w:p>
        </w:tc>
        <w:tc>
          <w:tcPr>
            <w:tcW w:w="54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3.0</w:t>
            </w:r>
          </w:p>
        </w:tc>
        <w:tc>
          <w:tcPr>
            <w:tcW w:w="58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24076C" w:rsidRPr="001C4282" w:rsidRDefault="0024076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24076C" w:rsidRPr="001C4282" w:rsidRDefault="0024076C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24076C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0.2</w:t>
            </w:r>
          </w:p>
        </w:tc>
        <w:tc>
          <w:tcPr>
            <w:tcW w:w="527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F301A0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F301A0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</w:p>
          <w:p w:rsidR="00F301A0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0.4</w:t>
            </w:r>
          </w:p>
        </w:tc>
        <w:tc>
          <w:tcPr>
            <w:tcW w:w="59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71BD8" w:rsidRPr="001C4282" w:rsidRDefault="00171BD8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E510E6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Періодичний</w:t>
            </w:r>
          </w:p>
        </w:tc>
        <w:tc>
          <w:tcPr>
            <w:tcW w:w="534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П, Р, С</w:t>
            </w:r>
          </w:p>
        </w:tc>
        <w:tc>
          <w:tcPr>
            <w:tcW w:w="468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  <w:r w:rsidRPr="001C4282">
              <w:rPr>
                <w:color w:val="000000"/>
                <w:sz w:val="20"/>
                <w:lang w:val="uk-UA"/>
              </w:rPr>
              <w:t>+</w:t>
            </w:r>
          </w:p>
        </w:tc>
        <w:tc>
          <w:tcPr>
            <w:tcW w:w="429" w:type="pct"/>
          </w:tcPr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1F5675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uk-UA"/>
              </w:rPr>
            </w:pPr>
          </w:p>
          <w:p w:rsidR="001F5675" w:rsidRPr="001C4282" w:rsidRDefault="00F301A0" w:rsidP="00171B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0"/>
                <w:lang w:val="en-US"/>
              </w:rPr>
            </w:pPr>
            <w:r w:rsidRPr="001C4282">
              <w:rPr>
                <w:color w:val="000000"/>
                <w:sz w:val="20"/>
                <w:lang w:val="en-US"/>
              </w:rPr>
              <w:t>+</w:t>
            </w:r>
          </w:p>
        </w:tc>
      </w:tr>
    </w:tbl>
    <w:p w:rsidR="00F200E8" w:rsidRPr="00171BD8" w:rsidRDefault="00F200E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28"/>
          <w:szCs w:val="32"/>
          <w:lang w:val="en-US"/>
        </w:rPr>
      </w:pPr>
    </w:p>
    <w:p w:rsidR="00400F6D" w:rsidRPr="00171BD8" w:rsidRDefault="00400F6D" w:rsidP="00171BD8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  <w:r w:rsidRPr="00171BD8">
        <w:rPr>
          <w:b/>
          <w:color w:val="000000"/>
          <w:sz w:val="28"/>
          <w:szCs w:val="32"/>
          <w:lang w:val="uk-UA"/>
        </w:rPr>
        <w:t xml:space="preserve">3. </w:t>
      </w:r>
      <w:r w:rsidR="001C4282" w:rsidRPr="00171BD8">
        <w:rPr>
          <w:b/>
          <w:color w:val="000000"/>
          <w:sz w:val="28"/>
          <w:szCs w:val="32"/>
          <w:lang w:val="uk-UA"/>
        </w:rPr>
        <w:t>Обґрунтування</w:t>
      </w:r>
      <w:r w:rsidRPr="00171BD8">
        <w:rPr>
          <w:b/>
          <w:color w:val="000000"/>
          <w:sz w:val="28"/>
          <w:szCs w:val="32"/>
          <w:lang w:val="uk-UA"/>
        </w:rPr>
        <w:t xml:space="preserve"> методів вимірювання і вимірювальних комплектів основних параметрів технологічного процесу ректифікації</w:t>
      </w:r>
    </w:p>
    <w:p w:rsidR="00400F6D" w:rsidRPr="00171BD8" w:rsidRDefault="00400F6D" w:rsidP="00171BD8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171BD8" w:rsidRPr="00171BD8" w:rsidRDefault="00EC052D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Основними параметрами, що контролюються і сигналізуються (при виході за межі) в даній роботі, є: тиск, те</w:t>
      </w:r>
      <w:r w:rsidR="004A75C1" w:rsidRPr="00171BD8">
        <w:rPr>
          <w:color w:val="000000"/>
          <w:sz w:val="28"/>
          <w:szCs w:val="28"/>
          <w:lang w:val="uk-UA"/>
        </w:rPr>
        <w:t>мпература, рівень, густина, витрати.</w:t>
      </w:r>
    </w:p>
    <w:p w:rsidR="00CC4F53" w:rsidRPr="00171BD8" w:rsidRDefault="00F85FA1" w:rsidP="00171BD8">
      <w:pPr>
        <w:shd w:val="clear" w:color="auto" w:fill="FFFFFF"/>
        <w:tabs>
          <w:tab w:val="left" w:pos="806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171BD8">
        <w:rPr>
          <w:b/>
          <w:bCs/>
          <w:color w:val="000000"/>
          <w:sz w:val="28"/>
          <w:szCs w:val="28"/>
          <w:lang w:val="uk-UA"/>
        </w:rPr>
        <w:t>Тиск.</w:t>
      </w:r>
      <w:r w:rsidR="00171BD8" w:rsidRPr="00171BD8">
        <w:rPr>
          <w:b/>
          <w:bCs/>
          <w:color w:val="000000"/>
          <w:sz w:val="28"/>
          <w:szCs w:val="28"/>
          <w:lang w:val="uk-UA"/>
        </w:rPr>
        <w:t xml:space="preserve"> </w:t>
      </w:r>
      <w:r w:rsidR="00CC4F53" w:rsidRPr="00171BD8">
        <w:rPr>
          <w:bCs/>
          <w:i/>
          <w:color w:val="000000"/>
          <w:sz w:val="28"/>
          <w:szCs w:val="28"/>
          <w:lang w:val="uk-UA"/>
        </w:rPr>
        <w:t>По виду вимірюваного тиску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 манометри – прилади для вимірювання тиску </w:t>
      </w:r>
      <w:r w:rsidR="00171BD8">
        <w:rPr>
          <w:bCs/>
          <w:color w:val="000000"/>
          <w:sz w:val="28"/>
          <w:szCs w:val="28"/>
          <w:lang w:val="uk-UA"/>
        </w:rPr>
        <w:t>–</w:t>
      </w:r>
      <w:r w:rsidR="00171BD8" w:rsidRPr="00171BD8">
        <w:rPr>
          <w:bCs/>
          <w:color w:val="000000"/>
          <w:sz w:val="28"/>
          <w:szCs w:val="28"/>
          <w:lang w:val="uk-UA"/>
        </w:rPr>
        <w:t xml:space="preserve"> </w:t>
      </w:r>
      <w:r w:rsidR="00CC4F53" w:rsidRPr="00171BD8">
        <w:rPr>
          <w:bCs/>
          <w:color w:val="000000"/>
          <w:sz w:val="28"/>
          <w:szCs w:val="28"/>
        </w:rPr>
        <w:t>діляться на дві групи</w:t>
      </w:r>
      <w:r w:rsidR="00CC4F53" w:rsidRPr="00171BD8">
        <w:rPr>
          <w:bCs/>
          <w:color w:val="000000"/>
          <w:sz w:val="28"/>
          <w:szCs w:val="28"/>
          <w:lang w:val="uk-UA"/>
        </w:rPr>
        <w:t>,</w:t>
      </w:r>
      <w:r w:rsidR="00CC4F53" w:rsidRPr="00171BD8">
        <w:rPr>
          <w:bCs/>
          <w:color w:val="000000"/>
          <w:sz w:val="28"/>
          <w:szCs w:val="28"/>
        </w:rPr>
        <w:t xml:space="preserve"> які відрізняються різними початками відліку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 тиску,</w:t>
      </w:r>
      <w:r w:rsidR="00CC4F53" w:rsidRPr="00171BD8">
        <w:rPr>
          <w:bCs/>
          <w:color w:val="000000"/>
          <w:sz w:val="28"/>
          <w:szCs w:val="28"/>
        </w:rPr>
        <w:t xml:space="preserve"> тобто</w:t>
      </w:r>
      <w:r w:rsidR="00CC4F53" w:rsidRPr="00171BD8">
        <w:rPr>
          <w:bCs/>
          <w:color w:val="000000"/>
          <w:sz w:val="28"/>
          <w:szCs w:val="28"/>
          <w:lang w:val="uk-UA"/>
        </w:rPr>
        <w:t>,</w:t>
      </w:r>
      <w:r w:rsidR="00CC4F53" w:rsidRPr="00171BD8">
        <w:rPr>
          <w:bCs/>
          <w:color w:val="000000"/>
          <w:sz w:val="28"/>
          <w:szCs w:val="28"/>
        </w:rPr>
        <w:t xml:space="preserve"> різними</w:t>
      </w:r>
      <w:r w:rsidR="00CC4F53" w:rsidRPr="00171BD8">
        <w:rPr>
          <w:bCs/>
          <w:color w:val="000000"/>
          <w:sz w:val="28"/>
          <w:szCs w:val="28"/>
          <w:lang w:val="uk-UA"/>
        </w:rPr>
        <w:t>,</w:t>
      </w:r>
      <w:r w:rsidR="00CC4F53" w:rsidRPr="00171BD8">
        <w:rPr>
          <w:bCs/>
          <w:color w:val="000000"/>
          <w:sz w:val="28"/>
          <w:szCs w:val="28"/>
        </w:rPr>
        <w:t xml:space="preserve"> прийнятими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 за</w:t>
      </w:r>
      <w:r w:rsidR="00CC4F53" w:rsidRPr="00171BD8">
        <w:rPr>
          <w:bCs/>
          <w:color w:val="000000"/>
          <w:sz w:val="28"/>
          <w:szCs w:val="28"/>
        </w:rPr>
        <w:t xml:space="preserve"> нуль</w:t>
      </w:r>
      <w:r w:rsidR="00CC4F53" w:rsidRPr="00171BD8">
        <w:rPr>
          <w:bCs/>
          <w:color w:val="000000"/>
          <w:sz w:val="28"/>
          <w:szCs w:val="28"/>
          <w:lang w:val="uk-UA"/>
        </w:rPr>
        <w:t>,</w:t>
      </w:r>
      <w:r w:rsidR="00CC4F53" w:rsidRPr="00171BD8">
        <w:rPr>
          <w:bCs/>
          <w:color w:val="000000"/>
          <w:sz w:val="28"/>
          <w:szCs w:val="28"/>
        </w:rPr>
        <w:t xml:space="preserve"> значеннями тиску</w:t>
      </w:r>
      <w:r w:rsidR="00CC4F53" w:rsidRPr="00171BD8">
        <w:rPr>
          <w:bCs/>
          <w:color w:val="000000"/>
          <w:sz w:val="28"/>
          <w:szCs w:val="28"/>
          <w:lang w:val="uk-UA"/>
        </w:rPr>
        <w:t>:</w:t>
      </w:r>
      <w:r w:rsidR="00CC4F53" w:rsidRPr="00171BD8">
        <w:rPr>
          <w:bCs/>
          <w:color w:val="000000"/>
          <w:sz w:val="28"/>
          <w:szCs w:val="28"/>
        </w:rPr>
        <w:t xml:space="preserve"> 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в </w:t>
      </w:r>
      <w:r w:rsidR="00CC4F53" w:rsidRPr="00171BD8">
        <w:rPr>
          <w:bCs/>
          <w:i/>
          <w:color w:val="000000"/>
          <w:sz w:val="28"/>
          <w:szCs w:val="28"/>
          <w:lang w:val="uk-UA"/>
        </w:rPr>
        <w:t>першу групу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 входять манометри </w:t>
      </w:r>
      <w:r w:rsidR="00CC4F53" w:rsidRPr="00171BD8">
        <w:rPr>
          <w:bCs/>
          <w:color w:val="000000"/>
          <w:sz w:val="28"/>
          <w:szCs w:val="28"/>
        </w:rPr>
        <w:t>надлишкового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 тиску, а у </w:t>
      </w:r>
      <w:r w:rsidR="00CC4F53" w:rsidRPr="00171BD8">
        <w:rPr>
          <w:bCs/>
          <w:i/>
          <w:color w:val="000000"/>
          <w:sz w:val="28"/>
          <w:szCs w:val="28"/>
          <w:lang w:val="uk-UA"/>
        </w:rPr>
        <w:t>другу</w:t>
      </w:r>
      <w:r w:rsidR="00CC4F53" w:rsidRPr="00171BD8">
        <w:rPr>
          <w:bCs/>
          <w:color w:val="000000"/>
          <w:sz w:val="28"/>
          <w:szCs w:val="28"/>
          <w:lang w:val="uk-UA"/>
        </w:rPr>
        <w:t xml:space="preserve"> </w:t>
      </w:r>
      <w:r w:rsidR="00171BD8">
        <w:rPr>
          <w:bCs/>
          <w:color w:val="000000"/>
          <w:sz w:val="28"/>
          <w:szCs w:val="28"/>
          <w:lang w:val="uk-UA"/>
        </w:rPr>
        <w:t>–</w:t>
      </w:r>
      <w:r w:rsidR="00171BD8" w:rsidRPr="00171BD8">
        <w:rPr>
          <w:bCs/>
          <w:color w:val="000000"/>
          <w:sz w:val="28"/>
          <w:szCs w:val="28"/>
          <w:lang w:val="uk-UA"/>
        </w:rPr>
        <w:t xml:space="preserve"> </w:t>
      </w:r>
      <w:r w:rsidR="00CC4F53" w:rsidRPr="00171BD8">
        <w:rPr>
          <w:bCs/>
          <w:color w:val="000000"/>
          <w:sz w:val="28"/>
          <w:szCs w:val="28"/>
        </w:rPr>
        <w:t>абсолютного</w:t>
      </w:r>
      <w:r w:rsidR="00171BD8" w:rsidRPr="00171BD8">
        <w:rPr>
          <w:bCs/>
          <w:color w:val="000000"/>
          <w:sz w:val="28"/>
          <w:szCs w:val="28"/>
          <w:lang w:val="uk-UA"/>
        </w:rPr>
        <w:t xml:space="preserve"> </w:t>
      </w:r>
      <w:r w:rsidR="00CC4F53" w:rsidRPr="00171BD8">
        <w:rPr>
          <w:bCs/>
          <w:color w:val="000000"/>
          <w:sz w:val="28"/>
          <w:szCs w:val="28"/>
          <w:lang w:val="uk-UA"/>
        </w:rPr>
        <w:t>тиску.</w:t>
      </w:r>
    </w:p>
    <w:p w:rsidR="00F85FA1" w:rsidRPr="00171BD8" w:rsidRDefault="00F85FA1" w:rsidP="00171BD8">
      <w:pPr>
        <w:shd w:val="clear" w:color="auto" w:fill="FFFFFF"/>
        <w:tabs>
          <w:tab w:val="left" w:pos="806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171BD8">
        <w:rPr>
          <w:b/>
          <w:bCs/>
          <w:color w:val="000000"/>
          <w:sz w:val="28"/>
          <w:szCs w:val="28"/>
        </w:rPr>
        <w:t>По принципу дїї</w:t>
      </w:r>
      <w:r w:rsidRPr="00171BD8">
        <w:rPr>
          <w:bCs/>
          <w:color w:val="000000"/>
          <w:sz w:val="28"/>
          <w:szCs w:val="28"/>
        </w:rPr>
        <w:t xml:space="preserve"> манометри можуть бути розділені на дві великі групи</w:t>
      </w:r>
      <w:r w:rsidRPr="00171BD8">
        <w:rPr>
          <w:bCs/>
          <w:color w:val="000000"/>
          <w:sz w:val="28"/>
          <w:szCs w:val="28"/>
          <w:lang w:val="uk-UA"/>
        </w:rPr>
        <w:t xml:space="preserve">. </w:t>
      </w:r>
      <w:r w:rsidRPr="00171BD8">
        <w:rPr>
          <w:bCs/>
          <w:i/>
          <w:color w:val="000000"/>
          <w:sz w:val="28"/>
          <w:szCs w:val="28"/>
          <w:lang w:val="uk-UA"/>
        </w:rPr>
        <w:t>Першу утворюють</w:t>
      </w:r>
      <w:r w:rsidR="00171BD8" w:rsidRPr="00171BD8">
        <w:rPr>
          <w:bCs/>
          <w:i/>
          <w:color w:val="000000"/>
          <w:sz w:val="28"/>
          <w:szCs w:val="28"/>
          <w:lang w:val="uk-UA"/>
        </w:rPr>
        <w:t xml:space="preserve"> </w:t>
      </w:r>
      <w:r w:rsidRPr="00171BD8">
        <w:rPr>
          <w:bCs/>
          <w:i/>
          <w:color w:val="000000"/>
          <w:sz w:val="28"/>
          <w:szCs w:val="28"/>
          <w:lang w:val="uk-UA"/>
        </w:rPr>
        <w:t>прилади, в яких сили, що утворюються вимірюв</w:t>
      </w:r>
      <w:r w:rsidRPr="00171BD8">
        <w:rPr>
          <w:bCs/>
          <w:i/>
          <w:color w:val="000000"/>
          <w:sz w:val="28"/>
          <w:szCs w:val="28"/>
          <w:lang w:val="uk-UA"/>
        </w:rPr>
        <w:t>а</w:t>
      </w:r>
      <w:r w:rsidRPr="00171BD8">
        <w:rPr>
          <w:bCs/>
          <w:i/>
          <w:color w:val="000000"/>
          <w:sz w:val="28"/>
          <w:szCs w:val="28"/>
          <w:lang w:val="uk-UA"/>
        </w:rPr>
        <w:t>ним тиском, зрівноважуються відомими силами</w:t>
      </w:r>
      <w:r w:rsidRPr="00171BD8">
        <w:rPr>
          <w:bCs/>
          <w:color w:val="000000"/>
          <w:sz w:val="28"/>
          <w:szCs w:val="28"/>
          <w:lang w:val="uk-UA"/>
        </w:rPr>
        <w:t xml:space="preserve"> (силою ваги або пружною силою деформації). До цієї групи входять: рідинні, деформаційні та вагові м</w:t>
      </w:r>
      <w:r w:rsidRPr="00171BD8">
        <w:rPr>
          <w:bCs/>
          <w:color w:val="000000"/>
          <w:sz w:val="28"/>
          <w:szCs w:val="28"/>
          <w:lang w:val="uk-UA"/>
        </w:rPr>
        <w:t>а</w:t>
      </w:r>
      <w:r w:rsidRPr="00171BD8">
        <w:rPr>
          <w:bCs/>
          <w:color w:val="000000"/>
          <w:sz w:val="28"/>
          <w:szCs w:val="28"/>
          <w:lang w:val="uk-UA"/>
        </w:rPr>
        <w:t xml:space="preserve">нометри. </w:t>
      </w:r>
      <w:r w:rsidRPr="00171BD8">
        <w:rPr>
          <w:bCs/>
          <w:i/>
          <w:color w:val="000000"/>
          <w:sz w:val="28"/>
          <w:szCs w:val="28"/>
          <w:lang w:val="uk-UA"/>
        </w:rPr>
        <w:t>Другу групу утворюють прилади, тиск в яких вимірюється по зміні іншої фізичної властивості тіла під дією сил тиску.</w:t>
      </w:r>
      <w:r w:rsidRPr="00171BD8">
        <w:rPr>
          <w:bCs/>
          <w:color w:val="000000"/>
          <w:sz w:val="28"/>
          <w:szCs w:val="28"/>
          <w:lang w:val="uk-UA"/>
        </w:rPr>
        <w:t xml:space="preserve"> Групу складають манометри: електричні та спеціального призначення.</w:t>
      </w:r>
    </w:p>
    <w:p w:rsidR="00F85FA1" w:rsidRPr="004B0868" w:rsidRDefault="00AE3791" w:rsidP="00171BD8">
      <w:pPr>
        <w:shd w:val="clear" w:color="auto" w:fill="FFFFFF"/>
        <w:tabs>
          <w:tab w:val="left" w:pos="806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До електричних манометрів</w:t>
      </w:r>
      <w:r w:rsidR="00F85FA1" w:rsidRPr="00171BD8">
        <w:rPr>
          <w:color w:val="000000"/>
          <w:sz w:val="28"/>
          <w:szCs w:val="28"/>
          <w:lang w:val="uk-UA"/>
        </w:rPr>
        <w:t xml:space="preserve"> відносять: манометри опору, манометри з тензоперетворювачами, п’єзоелектричні, ємнісні. </w:t>
      </w:r>
      <w:r w:rsidR="00F85FA1" w:rsidRPr="00171BD8">
        <w:rPr>
          <w:i/>
          <w:color w:val="000000"/>
          <w:sz w:val="28"/>
          <w:szCs w:val="28"/>
          <w:lang w:val="uk-UA"/>
        </w:rPr>
        <w:t>До манометрів спеціального призначення</w:t>
      </w:r>
      <w:r w:rsidR="00F85FA1" w:rsidRPr="00171BD8">
        <w:rPr>
          <w:color w:val="000000"/>
          <w:sz w:val="28"/>
          <w:szCs w:val="28"/>
          <w:lang w:val="uk-UA"/>
        </w:rPr>
        <w:t xml:space="preserve"> відносяться: теплові, оптичні, акустичні, іонізаційні.</w:t>
      </w:r>
    </w:p>
    <w:p w:rsidR="006F72FE" w:rsidRPr="00171BD8" w:rsidRDefault="00865893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Для вимірювання цього параметру було обрано вимірювальний перетворювач надлишкового тиску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4B086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P</w:t>
      </w:r>
      <w:r w:rsidRPr="004B086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серії </w:t>
      </w:r>
      <w:r w:rsidRPr="00171BD8">
        <w:rPr>
          <w:color w:val="000000"/>
          <w:sz w:val="28"/>
          <w:szCs w:val="28"/>
          <w:lang w:val="en-US"/>
        </w:rPr>
        <w:t>ZD</w:t>
      </w:r>
      <w:r w:rsidRPr="00171BD8">
        <w:rPr>
          <w:color w:val="000000"/>
          <w:sz w:val="28"/>
          <w:szCs w:val="28"/>
          <w:lang w:val="uk-UA"/>
        </w:rPr>
        <w:t>, оскільки</w:t>
      </w:r>
      <w:r w:rsidR="008924B8" w:rsidRPr="00171BD8">
        <w:rPr>
          <w:color w:val="000000"/>
          <w:sz w:val="28"/>
          <w:szCs w:val="28"/>
          <w:lang w:val="uk-UA"/>
        </w:rPr>
        <w:t xml:space="preserve"> він</w:t>
      </w:r>
      <w:r w:rsidRPr="00171BD8">
        <w:rPr>
          <w:color w:val="000000"/>
          <w:sz w:val="28"/>
          <w:szCs w:val="28"/>
          <w:lang w:val="uk-UA"/>
        </w:rPr>
        <w:t xml:space="preserve"> має високий клас точності</w:t>
      </w:r>
      <w:r w:rsidR="007D2475" w:rsidRPr="00171BD8">
        <w:rPr>
          <w:color w:val="000000"/>
          <w:sz w:val="28"/>
          <w:szCs w:val="28"/>
          <w:lang w:val="uk-UA"/>
        </w:rPr>
        <w:t xml:space="preserve"> (0.25)</w:t>
      </w:r>
      <w:r w:rsidRPr="00171BD8">
        <w:rPr>
          <w:color w:val="000000"/>
          <w:sz w:val="28"/>
          <w:szCs w:val="28"/>
          <w:lang w:val="uk-UA"/>
        </w:rPr>
        <w:t xml:space="preserve"> і кіль</w:t>
      </w:r>
      <w:r w:rsidR="006F72FE" w:rsidRPr="00171BD8">
        <w:rPr>
          <w:color w:val="000000"/>
          <w:sz w:val="28"/>
          <w:szCs w:val="28"/>
          <w:lang w:val="uk-UA"/>
        </w:rPr>
        <w:t>ка діапазонів вимірювання тиску</w:t>
      </w:r>
      <w:r w:rsidR="007D2475" w:rsidRPr="00171BD8">
        <w:rPr>
          <w:color w:val="000000"/>
          <w:sz w:val="28"/>
          <w:szCs w:val="28"/>
          <w:lang w:val="uk-UA"/>
        </w:rPr>
        <w:t xml:space="preserve"> (значення у роботі: 102 – 130 кПа; тому тут підходить діапазон вимірювання: 0…2 бар)</w:t>
      </w:r>
      <w:r w:rsidR="006F72FE" w:rsidRPr="00171BD8">
        <w:rPr>
          <w:color w:val="000000"/>
          <w:sz w:val="28"/>
          <w:szCs w:val="28"/>
          <w:lang w:val="uk-UA"/>
        </w:rPr>
        <w:t xml:space="preserve">. Цей перетворювач належить до так званих тензометричних перетворювачів, принцип дії яких ґрунтується так званому, тензоефекті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6F72FE" w:rsidRPr="00171BD8">
        <w:rPr>
          <w:color w:val="000000"/>
          <w:sz w:val="28"/>
          <w:szCs w:val="28"/>
          <w:lang w:val="uk-UA"/>
        </w:rPr>
        <w:t xml:space="preserve">зміні їхнього активного опору провідника за пружних деформацій. Самий поширений варіант використання тензоефекту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6F72FE" w:rsidRPr="00171BD8">
        <w:rPr>
          <w:color w:val="000000"/>
          <w:sz w:val="28"/>
          <w:szCs w:val="28"/>
          <w:lang w:val="uk-UA"/>
        </w:rPr>
        <w:t>це розтягування дроту або стрічки з тензочутливого матеріалу. Такі перетворювачі використовують для вимірювання невеликих переміщень, деформацій, або інших механічних величин, що пов’язані з деформаціями.</w:t>
      </w:r>
    </w:p>
    <w:p w:rsidR="00400F6D" w:rsidRPr="00171BD8" w:rsidRDefault="006F72FE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Тензоперетворювач наклеюється на досліджувану деталь або пружинний елемент, що перебуває під дією вимірюваного зусилля. Із зміною останнього,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змінюється деформація деталі або пружини і, відповідно, розміри (довжина та поперечний переріз дроту) і електричний опір тензоперетворювача. Найчастіше цей опір вимірюється за допомогою мостової схеми.</w:t>
      </w:r>
    </w:p>
    <w:p w:rsidR="00A8385F" w:rsidRPr="00171BD8" w:rsidRDefault="000B2967" w:rsidP="00171BD8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Рівень.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="00A8385F" w:rsidRPr="00171BD8">
        <w:rPr>
          <w:color w:val="000000"/>
          <w:sz w:val="28"/>
          <w:szCs w:val="28"/>
          <w:lang w:val="uk-UA"/>
        </w:rPr>
        <w:t xml:space="preserve">За принципом дії рівнеміри </w:t>
      </w:r>
      <w:r w:rsidR="00A8385F" w:rsidRPr="00171BD8">
        <w:rPr>
          <w:i/>
          <w:color w:val="000000"/>
          <w:sz w:val="28"/>
          <w:szCs w:val="28"/>
          <w:lang w:val="uk-UA"/>
        </w:rPr>
        <w:t>поділяють</w:t>
      </w:r>
      <w:r w:rsidR="00A8385F" w:rsidRPr="00171BD8">
        <w:rPr>
          <w:color w:val="000000"/>
          <w:sz w:val="28"/>
          <w:szCs w:val="28"/>
          <w:lang w:val="uk-UA"/>
        </w:rPr>
        <w:t xml:space="preserve"> на:</w:t>
      </w:r>
      <w:r w:rsidR="00A8385F" w:rsidRPr="00171BD8">
        <w:rPr>
          <w:color w:val="000000"/>
          <w:sz w:val="28"/>
          <w:lang w:val="uk-UA"/>
        </w:rPr>
        <w:t xml:space="preserve"> 1) вказівні стекла (реалізують закон з'єднаних посудин); 2) поплавкові та буйкові; 3) гідростатичні; 4) ємнісні; 5) акустичні (ультразв</w:t>
      </w:r>
      <w:r w:rsidR="00A8385F" w:rsidRPr="00171BD8">
        <w:rPr>
          <w:color w:val="000000"/>
          <w:sz w:val="28"/>
          <w:lang w:val="uk-UA"/>
        </w:rPr>
        <w:t>у</w:t>
      </w:r>
      <w:r w:rsidR="00A8385F" w:rsidRPr="00171BD8">
        <w:rPr>
          <w:color w:val="000000"/>
          <w:sz w:val="28"/>
          <w:lang w:val="uk-UA"/>
        </w:rPr>
        <w:t>кові); 6) індуктивні; 7) радарні та мікрохвильові; 8) радіоактивні; 9) електрок</w:t>
      </w:r>
      <w:r w:rsidR="00A8385F" w:rsidRPr="00171BD8">
        <w:rPr>
          <w:color w:val="000000"/>
          <w:sz w:val="28"/>
          <w:lang w:val="uk-UA"/>
        </w:rPr>
        <w:t>о</w:t>
      </w:r>
      <w:r w:rsidR="00A8385F" w:rsidRPr="00171BD8">
        <w:rPr>
          <w:color w:val="000000"/>
          <w:sz w:val="28"/>
          <w:lang w:val="uk-UA"/>
        </w:rPr>
        <w:t>нтактні.</w:t>
      </w:r>
    </w:p>
    <w:p w:rsidR="0087793D" w:rsidRPr="00171BD8" w:rsidRDefault="00A8385F" w:rsidP="00171BD8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171BD8">
        <w:rPr>
          <w:color w:val="000000"/>
          <w:sz w:val="28"/>
          <w:lang w:val="uk-UA"/>
        </w:rPr>
        <w:t xml:space="preserve">В роботі для вимірювання рівня було обрано ультразвуковий рівнемір </w:t>
      </w:r>
      <w:r w:rsidRPr="00171BD8">
        <w:rPr>
          <w:color w:val="000000"/>
          <w:sz w:val="28"/>
          <w:lang w:val="en-US"/>
        </w:rPr>
        <w:t>Sitrans</w:t>
      </w:r>
      <w:r w:rsidRPr="00171BD8">
        <w:rPr>
          <w:color w:val="000000"/>
          <w:sz w:val="28"/>
          <w:lang w:val="uk-UA"/>
        </w:rPr>
        <w:t xml:space="preserve"> </w:t>
      </w:r>
      <w:r w:rsidRPr="00171BD8">
        <w:rPr>
          <w:color w:val="000000"/>
          <w:sz w:val="28"/>
          <w:lang w:val="en-US"/>
        </w:rPr>
        <w:t>Probe</w:t>
      </w:r>
      <w:r w:rsidRPr="00171BD8">
        <w:rPr>
          <w:color w:val="000000"/>
          <w:sz w:val="28"/>
          <w:lang w:val="uk-UA"/>
        </w:rPr>
        <w:t xml:space="preserve"> </w:t>
      </w:r>
      <w:r w:rsidRPr="00171BD8">
        <w:rPr>
          <w:color w:val="000000"/>
          <w:sz w:val="28"/>
          <w:lang w:val="en-US"/>
        </w:rPr>
        <w:t>LU</w:t>
      </w:r>
      <w:r w:rsidRPr="00171BD8">
        <w:rPr>
          <w:color w:val="000000"/>
          <w:sz w:val="28"/>
          <w:lang w:val="uk-UA"/>
        </w:rPr>
        <w:t xml:space="preserve">, принцип дії якого </w:t>
      </w:r>
      <w:r w:rsidR="0087793D" w:rsidRPr="00171BD8">
        <w:rPr>
          <w:color w:val="000000"/>
          <w:sz w:val="28"/>
          <w:lang w:val="uk-UA"/>
        </w:rPr>
        <w:t>– ультразвуковий.</w:t>
      </w:r>
      <w:r w:rsidR="003137A6" w:rsidRPr="00171BD8">
        <w:rPr>
          <w:color w:val="000000"/>
          <w:sz w:val="28"/>
          <w:lang w:val="uk-UA"/>
        </w:rPr>
        <w:t xml:space="preserve"> (</w:t>
      </w:r>
      <w:r w:rsidR="003137A6" w:rsidRPr="00171BD8">
        <w:rPr>
          <w:color w:val="000000"/>
          <w:sz w:val="28"/>
          <w:szCs w:val="28"/>
          <w:lang w:val="uk-UA"/>
        </w:rPr>
        <w:t xml:space="preserve">Використовується ефект відбиття ультразвукових коливань від границі розділу рідина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3137A6" w:rsidRPr="00171BD8">
        <w:rPr>
          <w:color w:val="000000"/>
          <w:sz w:val="28"/>
          <w:szCs w:val="28"/>
          <w:lang w:val="uk-UA"/>
        </w:rPr>
        <w:t>газ. Значен</w:t>
      </w:r>
      <w:r w:rsidR="003137A6" w:rsidRPr="00171BD8">
        <w:rPr>
          <w:color w:val="000000"/>
          <w:sz w:val="28"/>
          <w:szCs w:val="28"/>
        </w:rPr>
        <w:t>ня рівня визначається за часом проходження ультразвукових коливань від джерела до приймача після відбиття їх від поверхні розділу.</w:t>
      </w:r>
      <w:r w:rsidR="003137A6" w:rsidRPr="00171BD8">
        <w:rPr>
          <w:color w:val="000000"/>
          <w:sz w:val="28"/>
          <w:szCs w:val="28"/>
          <w:lang w:val="uk-UA"/>
        </w:rPr>
        <w:t>)</w:t>
      </w:r>
      <w:r w:rsidR="00171BD8" w:rsidRPr="00171BD8">
        <w:rPr>
          <w:color w:val="000000"/>
          <w:sz w:val="28"/>
          <w:szCs w:val="28"/>
        </w:rPr>
        <w:t xml:space="preserve"> </w:t>
      </w:r>
      <w:r w:rsidR="0087793D" w:rsidRPr="00171BD8">
        <w:rPr>
          <w:bCs/>
          <w:color w:val="000000"/>
          <w:sz w:val="28"/>
          <w:szCs w:val="28"/>
          <w:lang w:val="uk-UA"/>
        </w:rPr>
        <w:t>При реалізації методу ультразвуковий випромінювач посилає акустичні імпульси з малим кутом розходження випромінювання. Випромінюється пакет повздовжніх ультразвукових хвиль (ультразвуковий зо</w:t>
      </w:r>
      <w:r w:rsidR="006C0EF3" w:rsidRPr="00171BD8">
        <w:rPr>
          <w:bCs/>
          <w:color w:val="000000"/>
          <w:sz w:val="28"/>
          <w:szCs w:val="28"/>
          <w:lang w:val="uk-UA"/>
        </w:rPr>
        <w:t>н</w:t>
      </w:r>
      <w:r w:rsidR="0087793D" w:rsidRPr="00171BD8">
        <w:rPr>
          <w:bCs/>
          <w:color w:val="000000"/>
          <w:sz w:val="28"/>
          <w:szCs w:val="28"/>
          <w:lang w:val="uk-UA"/>
        </w:rPr>
        <w:t>дуючий імпульс) по нормалі до поверхні, відстань до якої вимірюється. Одночасно вимірювальний перетворювач вимірює час між початком випромінювання імпульсу і початком приймання відбитого імпульсу, який пропорційний відстані</w:t>
      </w:r>
      <w:r w:rsidR="0087793D" w:rsidRPr="00171BD8">
        <w:rPr>
          <w:color w:val="000000"/>
          <w:sz w:val="28"/>
          <w:lang w:val="uk-UA"/>
        </w:rPr>
        <w:t xml:space="preserve"> </w:t>
      </w:r>
      <w:r w:rsidR="0087793D" w:rsidRPr="00171BD8">
        <w:rPr>
          <w:color w:val="000000"/>
          <w:sz w:val="28"/>
          <w:szCs w:val="28"/>
          <w:lang w:val="uk-UA"/>
        </w:rPr>
        <w:t>між</w:t>
      </w:r>
      <w:r w:rsidR="0087793D" w:rsidRPr="00171BD8">
        <w:rPr>
          <w:bCs/>
          <w:color w:val="000000"/>
          <w:sz w:val="28"/>
          <w:szCs w:val="28"/>
          <w:lang w:val="uk-UA"/>
        </w:rPr>
        <w:t xml:space="preserve"> поверхнею контрольованої за рівнем речовини та</w:t>
      </w:r>
      <w:r w:rsidR="0087793D" w:rsidRPr="00171BD8">
        <w:rPr>
          <w:color w:val="000000"/>
          <w:sz w:val="28"/>
          <w:szCs w:val="28"/>
          <w:lang w:val="uk-UA"/>
        </w:rPr>
        <w:t xml:space="preserve"> </w:t>
      </w:r>
      <w:r w:rsidR="0087793D" w:rsidRPr="00171BD8">
        <w:rPr>
          <w:bCs/>
          <w:color w:val="000000"/>
          <w:sz w:val="28"/>
          <w:szCs w:val="28"/>
          <w:lang w:val="uk-UA"/>
        </w:rPr>
        <w:t>електроакустичним перетворювачем,</w:t>
      </w:r>
      <w:r w:rsidR="00171BD8" w:rsidRPr="00171BD8">
        <w:rPr>
          <w:bCs/>
          <w:color w:val="000000"/>
          <w:sz w:val="28"/>
          <w:szCs w:val="28"/>
          <w:lang w:val="uk-UA"/>
        </w:rPr>
        <w:t xml:space="preserve"> </w:t>
      </w:r>
      <w:r w:rsidR="0087793D" w:rsidRPr="00171BD8">
        <w:rPr>
          <w:bCs/>
          <w:color w:val="000000"/>
          <w:sz w:val="28"/>
          <w:szCs w:val="28"/>
          <w:lang w:val="uk-UA"/>
        </w:rPr>
        <w:t>або рівню</w:t>
      </w:r>
      <w:r w:rsidR="0087793D" w:rsidRPr="00171BD8">
        <w:rPr>
          <w:color w:val="000000"/>
          <w:sz w:val="28"/>
          <w:lang w:val="uk-UA"/>
        </w:rPr>
        <w:t xml:space="preserve"> </w:t>
      </w:r>
      <w:r w:rsidR="0087793D" w:rsidRPr="00171BD8">
        <w:rPr>
          <w:bCs/>
          <w:color w:val="000000"/>
          <w:sz w:val="28"/>
          <w:szCs w:val="28"/>
          <w:lang w:val="uk-UA"/>
        </w:rPr>
        <w:t>речовини.</w:t>
      </w:r>
      <w:r w:rsidR="00B816AF" w:rsidRPr="00171BD8">
        <w:rPr>
          <w:bCs/>
          <w:color w:val="000000"/>
          <w:sz w:val="28"/>
          <w:szCs w:val="28"/>
          <w:lang w:val="uk-UA"/>
        </w:rPr>
        <w:t xml:space="preserve"> Виміряне значення часу перетворювач переводить у значення рівня. Даний рівнемір має достатньо високий клас точності (0.25), </w:t>
      </w:r>
      <w:r w:rsidR="003137A6" w:rsidRPr="00171BD8">
        <w:rPr>
          <w:bCs/>
          <w:color w:val="000000"/>
          <w:sz w:val="28"/>
          <w:szCs w:val="28"/>
          <w:lang w:val="uk-UA"/>
        </w:rPr>
        <w:t>надійність, схему фільтрації сигналу</w:t>
      </w:r>
      <w:r w:rsidR="006C0EF3" w:rsidRPr="00171BD8">
        <w:rPr>
          <w:bCs/>
          <w:color w:val="000000"/>
          <w:sz w:val="28"/>
          <w:szCs w:val="28"/>
          <w:lang w:val="uk-UA"/>
        </w:rPr>
        <w:t xml:space="preserve">, його діапазон включає значення параметру в даній роботі. </w:t>
      </w:r>
      <w:r w:rsidR="005C1483" w:rsidRPr="00171BD8">
        <w:rPr>
          <w:bCs/>
          <w:color w:val="000000"/>
          <w:sz w:val="28"/>
          <w:szCs w:val="28"/>
          <w:lang w:val="uk-UA"/>
        </w:rPr>
        <w:t>Діапазон вимірювання: до 6</w:t>
      </w:r>
      <w:r w:rsidR="00171BD8">
        <w:rPr>
          <w:bCs/>
          <w:color w:val="000000"/>
          <w:sz w:val="28"/>
          <w:szCs w:val="28"/>
          <w:lang w:val="uk-UA"/>
        </w:rPr>
        <w:t> </w:t>
      </w:r>
      <w:r w:rsidR="00171BD8" w:rsidRPr="00171BD8">
        <w:rPr>
          <w:bCs/>
          <w:color w:val="000000"/>
          <w:sz w:val="28"/>
          <w:szCs w:val="28"/>
          <w:lang w:val="uk-UA"/>
        </w:rPr>
        <w:t>м</w:t>
      </w:r>
      <w:r w:rsidR="005C1483" w:rsidRPr="00171BD8">
        <w:rPr>
          <w:bCs/>
          <w:color w:val="000000"/>
          <w:sz w:val="28"/>
          <w:szCs w:val="28"/>
          <w:lang w:val="uk-UA"/>
        </w:rPr>
        <w:t xml:space="preserve"> або до 12</w:t>
      </w:r>
      <w:r w:rsidR="00171BD8">
        <w:rPr>
          <w:bCs/>
          <w:color w:val="000000"/>
          <w:sz w:val="28"/>
          <w:szCs w:val="28"/>
          <w:lang w:val="uk-UA"/>
        </w:rPr>
        <w:t> </w:t>
      </w:r>
      <w:r w:rsidR="00171BD8" w:rsidRPr="00171BD8">
        <w:rPr>
          <w:bCs/>
          <w:color w:val="000000"/>
          <w:sz w:val="28"/>
          <w:szCs w:val="28"/>
          <w:lang w:val="uk-UA"/>
        </w:rPr>
        <w:t>м</w:t>
      </w:r>
      <w:r w:rsidR="005C1483" w:rsidRPr="00171BD8">
        <w:rPr>
          <w:bCs/>
          <w:color w:val="000000"/>
          <w:sz w:val="28"/>
          <w:szCs w:val="28"/>
          <w:lang w:val="uk-UA"/>
        </w:rPr>
        <w:t xml:space="preserve"> (значення у роботі: </w:t>
      </w:r>
      <w:r w:rsidR="00171BD8" w:rsidRPr="00171BD8">
        <w:rPr>
          <w:bCs/>
          <w:color w:val="000000"/>
          <w:sz w:val="28"/>
          <w:szCs w:val="28"/>
          <w:lang w:val="uk-UA"/>
        </w:rPr>
        <w:t>3</w:t>
      </w:r>
      <w:r w:rsidR="00171BD8">
        <w:rPr>
          <w:bCs/>
          <w:color w:val="000000"/>
          <w:sz w:val="28"/>
          <w:szCs w:val="28"/>
          <w:lang w:val="uk-UA"/>
        </w:rPr>
        <w:t> </w:t>
      </w:r>
      <w:r w:rsidR="00171BD8" w:rsidRPr="00171BD8">
        <w:rPr>
          <w:bCs/>
          <w:color w:val="000000"/>
          <w:sz w:val="28"/>
          <w:szCs w:val="28"/>
          <w:lang w:val="uk-UA"/>
        </w:rPr>
        <w:t>м</w:t>
      </w:r>
      <w:r w:rsidR="005C1483" w:rsidRPr="00171BD8">
        <w:rPr>
          <w:bCs/>
          <w:color w:val="000000"/>
          <w:sz w:val="28"/>
          <w:szCs w:val="28"/>
          <w:lang w:val="uk-UA"/>
        </w:rPr>
        <w:t>).</w:t>
      </w:r>
    </w:p>
    <w:p w:rsidR="00A8385F" w:rsidRPr="00171BD8" w:rsidRDefault="00AE3791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lang w:val="uk-UA"/>
        </w:rPr>
        <w:t>Густина.</w:t>
      </w:r>
      <w:r w:rsidR="006E5DEA" w:rsidRPr="00171BD8">
        <w:rPr>
          <w:color w:val="000000"/>
          <w:sz w:val="28"/>
          <w:lang w:val="uk-UA"/>
        </w:rPr>
        <w:t xml:space="preserve"> </w:t>
      </w:r>
      <w:r w:rsidR="00C764F6" w:rsidRPr="00171BD8">
        <w:rPr>
          <w:color w:val="000000"/>
          <w:sz w:val="28"/>
          <w:szCs w:val="28"/>
          <w:lang w:val="uk-UA"/>
        </w:rPr>
        <w:t xml:space="preserve">За </w:t>
      </w:r>
      <w:r w:rsidR="00C764F6" w:rsidRPr="00171BD8">
        <w:rPr>
          <w:i/>
          <w:color w:val="000000"/>
          <w:sz w:val="28"/>
          <w:szCs w:val="28"/>
          <w:lang w:val="uk-UA"/>
        </w:rPr>
        <w:t>принципом дії</w:t>
      </w:r>
      <w:r w:rsidR="00C764F6" w:rsidRPr="00171BD8">
        <w:rPr>
          <w:color w:val="000000"/>
          <w:sz w:val="28"/>
          <w:szCs w:val="28"/>
          <w:lang w:val="uk-UA"/>
        </w:rPr>
        <w:t xml:space="preserve"> густиноміри поділяються на поплавцеві, гідростатичні (п’єзометричні), вагові (пікнометричні), акустичні (ультразвукові), оптичні, радіоізотопні тощо.</w:t>
      </w:r>
    </w:p>
    <w:p w:rsidR="00C764F6" w:rsidRPr="00171BD8" w:rsidRDefault="00C764F6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В даній роботі було обрано радіоізотопний метод вимірювання, який має наступні переваги: високу точність вимірювання (а це дуже важливо для виконання спеціального завдання: контролю якості вихідного продукту), надійність, можливість встановлення у важкодоступних місцях, безконтактність, вимірювання у важкодоступних середовищах. Суть методу: вимірюється інтенсивність </w:t>
      </w:r>
      <w:r w:rsidR="006E5DEA" w:rsidRPr="00171BD8">
        <w:rPr>
          <w:color w:val="000000"/>
          <w:sz w:val="28"/>
          <w:szCs w:val="28"/>
          <w:lang w:val="uk-UA"/>
        </w:rPr>
        <w:t>пучка гама – випромінювань, який послаблюється після проходження шару речовини, густина якої вимірюється. Ступінь поглинання залежить від густини середовища.</w:t>
      </w:r>
    </w:p>
    <w:p w:rsidR="006E5DEA" w:rsidRPr="00171BD8" w:rsidRDefault="006E5DEA" w:rsidP="00171BD8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Прилад – радіоізотопний густиномір ПР – 1027М з класом точності: 0.1…1.</w:t>
      </w:r>
      <w:r w:rsidR="005C1483" w:rsidRPr="00171BD8">
        <w:rPr>
          <w:color w:val="000000"/>
          <w:sz w:val="28"/>
          <w:szCs w:val="28"/>
          <w:lang w:val="uk-UA"/>
        </w:rPr>
        <w:t xml:space="preserve"> Діапазон вимірювання: 500…3500</w:t>
      </w:r>
      <w:r w:rsidR="00171BD8">
        <w:rPr>
          <w:color w:val="000000"/>
          <w:sz w:val="28"/>
          <w:szCs w:val="28"/>
          <w:lang w:val="uk-UA"/>
        </w:rPr>
        <w:t> </w:t>
      </w:r>
      <w:r w:rsidR="005C1483" w:rsidRPr="00171BD8">
        <w:rPr>
          <w:color w:val="000000"/>
          <w:sz w:val="28"/>
          <w:szCs w:val="28"/>
          <w:lang w:val="uk-UA"/>
        </w:rPr>
        <w:t>м</w:t>
      </w:r>
      <w:r w:rsidR="005C1483"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="005C1483" w:rsidRPr="00171BD8">
        <w:rPr>
          <w:color w:val="000000"/>
          <w:sz w:val="28"/>
          <w:szCs w:val="28"/>
        </w:rPr>
        <w:t>/</w:t>
      </w:r>
      <w:r w:rsidR="005C1483" w:rsidRPr="00171BD8">
        <w:rPr>
          <w:color w:val="000000"/>
          <w:sz w:val="28"/>
          <w:szCs w:val="28"/>
          <w:lang w:val="uk-UA"/>
        </w:rPr>
        <w:t>год (у роботі значення: 810</w:t>
      </w:r>
      <w:r w:rsidR="00171BD8">
        <w:rPr>
          <w:color w:val="000000"/>
          <w:sz w:val="28"/>
          <w:szCs w:val="28"/>
          <w:lang w:val="uk-UA"/>
        </w:rPr>
        <w:t> </w:t>
      </w:r>
      <w:r w:rsidR="005C1483" w:rsidRPr="00171BD8">
        <w:rPr>
          <w:color w:val="000000"/>
          <w:sz w:val="28"/>
          <w:szCs w:val="28"/>
          <w:lang w:val="uk-UA"/>
        </w:rPr>
        <w:t>м</w:t>
      </w:r>
      <w:r w:rsidR="005C1483"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="005C1483" w:rsidRPr="00171BD8">
        <w:rPr>
          <w:color w:val="000000"/>
          <w:sz w:val="28"/>
          <w:szCs w:val="28"/>
        </w:rPr>
        <w:t>/</w:t>
      </w:r>
      <w:r w:rsidR="005C1483" w:rsidRPr="00171BD8">
        <w:rPr>
          <w:color w:val="000000"/>
          <w:sz w:val="28"/>
          <w:szCs w:val="28"/>
          <w:lang w:val="uk-UA"/>
        </w:rPr>
        <w:t>год).</w:t>
      </w:r>
    </w:p>
    <w:p w:rsidR="006E5DEA" w:rsidRPr="00171BD8" w:rsidRDefault="006E5DEA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Температура.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bCs/>
          <w:color w:val="000000"/>
          <w:sz w:val="28"/>
          <w:szCs w:val="28"/>
          <w:lang w:val="uk-UA"/>
        </w:rPr>
        <w:t>Існують 2 основних методи вимір</w:t>
      </w:r>
      <w:r w:rsidRPr="00171BD8">
        <w:rPr>
          <w:bCs/>
          <w:color w:val="000000"/>
          <w:sz w:val="28"/>
          <w:szCs w:val="28"/>
          <w:lang w:val="uk-UA"/>
        </w:rPr>
        <w:t>ю</w:t>
      </w:r>
      <w:r w:rsidRPr="00171BD8">
        <w:rPr>
          <w:bCs/>
          <w:color w:val="000000"/>
          <w:sz w:val="28"/>
          <w:szCs w:val="28"/>
          <w:lang w:val="uk-UA"/>
        </w:rPr>
        <w:t>вання температури</w:t>
      </w:r>
      <w:r w:rsidRPr="00171BD8">
        <w:rPr>
          <w:color w:val="000000"/>
          <w:sz w:val="28"/>
          <w:szCs w:val="28"/>
          <w:lang w:val="uk-UA"/>
        </w:rPr>
        <w:t>:</w:t>
      </w:r>
    </w:p>
    <w:p w:rsidR="006E5DEA" w:rsidRPr="00171BD8" w:rsidRDefault="00171BD8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 </w:t>
      </w:r>
      <w:r w:rsidR="006E5DEA" w:rsidRPr="00171BD8">
        <w:rPr>
          <w:color w:val="000000"/>
          <w:sz w:val="28"/>
          <w:szCs w:val="28"/>
          <w:lang w:val="uk-UA"/>
        </w:rPr>
        <w:t>контактний, який реалізується первинним вимірювальним перетворювачем, який знаходиться в безпосередньому контакті з вимірювальним середовищем;</w:t>
      </w:r>
    </w:p>
    <w:p w:rsidR="006E5DEA" w:rsidRPr="00171BD8" w:rsidRDefault="00171BD8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 </w:t>
      </w:r>
      <w:r w:rsidR="006E5DEA" w:rsidRPr="00171BD8">
        <w:rPr>
          <w:color w:val="000000"/>
          <w:sz w:val="28"/>
          <w:szCs w:val="28"/>
          <w:lang w:val="uk-UA"/>
        </w:rPr>
        <w:t>безконтактний, який реалізується в пірометрах, а температура визначається по тепловим електромагнітним випромінюванням нагрітих тіл.</w:t>
      </w:r>
    </w:p>
    <w:p w:rsidR="00171BD8" w:rsidRPr="00171BD8" w:rsidRDefault="00523702" w:rsidP="00171BD8">
      <w:pPr>
        <w:tabs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До </w:t>
      </w:r>
      <w:r w:rsidRPr="00171BD8">
        <w:rPr>
          <w:b/>
          <w:color w:val="000000"/>
          <w:sz w:val="28"/>
          <w:szCs w:val="28"/>
          <w:lang w:val="uk-UA"/>
        </w:rPr>
        <w:t>контактних</w:t>
      </w:r>
      <w:r w:rsidRPr="00171BD8">
        <w:rPr>
          <w:color w:val="000000"/>
          <w:sz w:val="28"/>
          <w:szCs w:val="28"/>
          <w:lang w:val="uk-UA"/>
        </w:rPr>
        <w:t xml:space="preserve"> відносять:</w:t>
      </w:r>
    </w:p>
    <w:p w:rsidR="00171BD8" w:rsidRPr="00171BD8" w:rsidRDefault="00523702" w:rsidP="00171BD8">
      <w:pPr>
        <w:tabs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1) </w:t>
      </w:r>
      <w:r w:rsidRPr="00171BD8">
        <w:rPr>
          <w:b/>
          <w:color w:val="000000"/>
          <w:sz w:val="28"/>
          <w:szCs w:val="28"/>
          <w:lang w:val="uk-UA"/>
        </w:rPr>
        <w:t>термометри розширення</w:t>
      </w:r>
      <w:r w:rsidRPr="00171BD8">
        <w:rPr>
          <w:color w:val="000000"/>
          <w:sz w:val="28"/>
          <w:szCs w:val="28"/>
          <w:lang w:val="uk-UA"/>
        </w:rPr>
        <w:t>: рідинні скляні (діапазон вимірювання від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-200 до +60</w:t>
      </w:r>
      <w:r w:rsidR="00171BD8" w:rsidRPr="00171BD8">
        <w:rPr>
          <w:color w:val="000000"/>
          <w:sz w:val="28"/>
          <w:szCs w:val="28"/>
          <w:lang w:val="uk-UA"/>
        </w:rPr>
        <w:t>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 та дилатометричні і біметалеві (від -150 до +700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);</w:t>
      </w:r>
    </w:p>
    <w:p w:rsidR="00171BD8" w:rsidRPr="00171BD8" w:rsidRDefault="00523702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2) </w:t>
      </w:r>
      <w:r w:rsidRPr="00171BD8">
        <w:rPr>
          <w:b/>
          <w:color w:val="000000"/>
          <w:sz w:val="28"/>
          <w:szCs w:val="28"/>
          <w:lang w:val="uk-UA"/>
        </w:rPr>
        <w:t>манометричні термометри</w:t>
      </w:r>
      <w:r w:rsidRPr="00171BD8">
        <w:rPr>
          <w:color w:val="000000"/>
          <w:sz w:val="28"/>
          <w:szCs w:val="28"/>
          <w:lang w:val="uk-UA"/>
        </w:rPr>
        <w:t>: (-200</w:t>
      </w:r>
      <w:r w:rsidR="00171BD8">
        <w:rPr>
          <w:color w:val="000000"/>
          <w:sz w:val="28"/>
          <w:szCs w:val="28"/>
          <w:lang w:val="uk-UA"/>
        </w:rPr>
        <w:t>…</w:t>
      </w:r>
      <w:r w:rsidRPr="00171BD8">
        <w:rPr>
          <w:color w:val="000000"/>
          <w:sz w:val="28"/>
          <w:szCs w:val="28"/>
          <w:lang w:val="uk-UA"/>
        </w:rPr>
        <w:t>+1000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);</w:t>
      </w:r>
    </w:p>
    <w:p w:rsidR="00523702" w:rsidRPr="00171BD8" w:rsidRDefault="00523702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3) </w:t>
      </w:r>
      <w:r w:rsidRPr="00171BD8">
        <w:rPr>
          <w:b/>
          <w:color w:val="000000"/>
          <w:sz w:val="28"/>
          <w:szCs w:val="28"/>
          <w:lang w:val="uk-UA"/>
        </w:rPr>
        <w:t>термометри опору</w:t>
      </w:r>
      <w:r w:rsidRPr="00171BD8">
        <w:rPr>
          <w:color w:val="000000"/>
          <w:sz w:val="28"/>
          <w:szCs w:val="28"/>
          <w:lang w:val="uk-UA"/>
        </w:rPr>
        <w:t xml:space="preserve"> поділяються на:</w:t>
      </w:r>
    </w:p>
    <w:p w:rsidR="00171BD8" w:rsidRPr="00171BD8" w:rsidRDefault="00523702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а) металеві </w:t>
      </w:r>
      <w:r w:rsidR="00171BD8" w:rsidRPr="00171BD8">
        <w:rPr>
          <w:color w:val="000000"/>
          <w:sz w:val="28"/>
          <w:szCs w:val="28"/>
          <w:lang w:val="uk-UA"/>
        </w:rPr>
        <w:t>(</w:t>
      </w:r>
      <w:r w:rsidRPr="00171BD8">
        <w:rPr>
          <w:color w:val="000000"/>
          <w:sz w:val="28"/>
          <w:szCs w:val="28"/>
          <w:lang w:val="uk-UA"/>
        </w:rPr>
        <w:t>від -260 до +1100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 та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б) напівпровідникові (-275</w:t>
      </w:r>
      <w:r w:rsidR="00171BD8">
        <w:rPr>
          <w:color w:val="000000"/>
          <w:sz w:val="28"/>
          <w:szCs w:val="28"/>
          <w:lang w:val="uk-UA"/>
        </w:rPr>
        <w:t>…</w:t>
      </w:r>
      <w:r w:rsidRPr="00171BD8">
        <w:rPr>
          <w:color w:val="000000"/>
          <w:sz w:val="28"/>
          <w:szCs w:val="28"/>
          <w:lang w:val="uk-UA"/>
        </w:rPr>
        <w:t>+60</w:t>
      </w:r>
      <w:r w:rsidR="00171BD8" w:rsidRPr="00171BD8">
        <w:rPr>
          <w:color w:val="000000"/>
          <w:sz w:val="28"/>
          <w:szCs w:val="28"/>
          <w:lang w:val="uk-UA"/>
        </w:rPr>
        <w:t>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);</w:t>
      </w:r>
    </w:p>
    <w:p w:rsidR="00523702" w:rsidRPr="00171BD8" w:rsidRDefault="00523702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4) </w:t>
      </w:r>
      <w:r w:rsidRPr="00171BD8">
        <w:rPr>
          <w:b/>
          <w:color w:val="000000"/>
          <w:sz w:val="28"/>
          <w:szCs w:val="28"/>
          <w:lang w:val="uk-UA"/>
        </w:rPr>
        <w:t>термоелектричні термометри</w:t>
      </w:r>
      <w:r w:rsidRPr="00171BD8">
        <w:rPr>
          <w:color w:val="000000"/>
          <w:sz w:val="28"/>
          <w:szCs w:val="28"/>
          <w:lang w:val="uk-UA"/>
        </w:rPr>
        <w:t xml:space="preserve"> (термопари), які використовуються в д</w:t>
      </w:r>
      <w:r w:rsidRPr="00171BD8">
        <w:rPr>
          <w:color w:val="000000"/>
          <w:sz w:val="28"/>
          <w:szCs w:val="28"/>
          <w:lang w:val="uk-UA"/>
        </w:rPr>
        <w:t>і</w:t>
      </w:r>
      <w:r w:rsidRPr="00171BD8">
        <w:rPr>
          <w:color w:val="000000"/>
          <w:sz w:val="28"/>
          <w:szCs w:val="28"/>
          <w:lang w:val="uk-UA"/>
        </w:rPr>
        <w:t>апазоні температур (-200</w:t>
      </w:r>
      <w:r w:rsidR="00171BD8">
        <w:rPr>
          <w:color w:val="000000"/>
          <w:sz w:val="28"/>
          <w:szCs w:val="28"/>
          <w:lang w:val="uk-UA"/>
        </w:rPr>
        <w:t>…</w:t>
      </w:r>
      <w:r w:rsidRPr="00171BD8">
        <w:rPr>
          <w:color w:val="000000"/>
          <w:sz w:val="28"/>
          <w:szCs w:val="28"/>
          <w:lang w:val="uk-UA"/>
        </w:rPr>
        <w:t>+2200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="00B71A2F" w:rsidRPr="00171BD8">
        <w:rPr>
          <w:color w:val="000000"/>
          <w:sz w:val="28"/>
          <w:szCs w:val="28"/>
          <w:lang w:val="uk-UA"/>
        </w:rPr>
        <w:t>).</w:t>
      </w:r>
    </w:p>
    <w:p w:rsidR="00B71A2F" w:rsidRPr="00171BD8" w:rsidRDefault="00B71A2F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b/>
          <w:bCs/>
          <w:color w:val="000000"/>
          <w:sz w:val="28"/>
          <w:szCs w:val="28"/>
          <w:lang w:val="uk-UA"/>
        </w:rPr>
        <w:t>Безконтактні</w:t>
      </w:r>
      <w:r w:rsidRPr="00171BD8">
        <w:rPr>
          <w:color w:val="000000"/>
          <w:sz w:val="28"/>
          <w:szCs w:val="28"/>
          <w:lang w:val="uk-UA"/>
        </w:rPr>
        <w:t xml:space="preserve"> (пірометри) на:</w:t>
      </w:r>
    </w:p>
    <w:p w:rsidR="00B71A2F" w:rsidRPr="00171BD8" w:rsidRDefault="00B71A2F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а) квазімонохроматичні (700</w:t>
      </w:r>
      <w:r w:rsidR="00171BD8">
        <w:rPr>
          <w:color w:val="000000"/>
          <w:sz w:val="28"/>
          <w:szCs w:val="28"/>
          <w:lang w:val="uk-UA"/>
        </w:rPr>
        <w:t>…</w:t>
      </w:r>
      <w:r w:rsidRPr="00171BD8">
        <w:rPr>
          <w:color w:val="000000"/>
          <w:sz w:val="28"/>
          <w:szCs w:val="28"/>
          <w:lang w:val="uk-UA"/>
        </w:rPr>
        <w:t>10000° C);</w:t>
      </w:r>
    </w:p>
    <w:p w:rsidR="00B71A2F" w:rsidRPr="00171BD8" w:rsidRDefault="00B71A2F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б) спектрального відношення (300</w:t>
      </w:r>
      <w:r w:rsidR="00171BD8">
        <w:rPr>
          <w:color w:val="000000"/>
          <w:sz w:val="28"/>
          <w:szCs w:val="28"/>
          <w:lang w:val="uk-UA"/>
        </w:rPr>
        <w:t>…</w:t>
      </w:r>
      <w:r w:rsidRPr="00171BD8">
        <w:rPr>
          <w:color w:val="000000"/>
          <w:sz w:val="28"/>
          <w:szCs w:val="28"/>
          <w:lang w:val="uk-UA"/>
        </w:rPr>
        <w:t>2800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);</w:t>
      </w:r>
    </w:p>
    <w:p w:rsidR="00B71A2F" w:rsidRPr="00171BD8" w:rsidRDefault="00B71A2F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в) повного випромінювання (-50</w:t>
      </w:r>
      <w:r w:rsidR="00171BD8">
        <w:rPr>
          <w:color w:val="000000"/>
          <w:sz w:val="28"/>
          <w:szCs w:val="28"/>
          <w:lang w:val="uk-UA"/>
        </w:rPr>
        <w:t>…</w:t>
      </w:r>
      <w:r w:rsidRPr="00171BD8">
        <w:rPr>
          <w:color w:val="000000"/>
          <w:sz w:val="28"/>
          <w:szCs w:val="28"/>
          <w:lang w:val="uk-UA"/>
        </w:rPr>
        <w:t>3500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Pr="00171BD8">
        <w:rPr>
          <w:color w:val="000000"/>
          <w:sz w:val="28"/>
          <w:szCs w:val="28"/>
          <w:lang w:val="uk-UA"/>
        </w:rPr>
        <w:t>).</w:t>
      </w:r>
    </w:p>
    <w:p w:rsidR="0018642F" w:rsidRPr="00171BD8" w:rsidRDefault="0018642F" w:rsidP="00171BD8">
      <w:pPr>
        <w:autoSpaceDE w:val="0"/>
        <w:spacing w:line="360" w:lineRule="auto"/>
        <w:ind w:firstLine="709"/>
        <w:jc w:val="both"/>
        <w:rPr>
          <w:rFonts w:eastAsia="Arial,Bold"/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В даній роботі використовується контактний метод вимірювання, а прилад: вимірювальний перетворювач температури </w:t>
      </w:r>
      <w:r w:rsidRPr="00171BD8">
        <w:rPr>
          <w:b/>
          <w:color w:val="000000"/>
          <w:sz w:val="28"/>
          <w:szCs w:val="28"/>
          <w:lang w:val="en-US"/>
        </w:rPr>
        <w:t>Sitrans</w:t>
      </w:r>
      <w:r w:rsidRPr="00171BD8">
        <w:rPr>
          <w:b/>
          <w:color w:val="000000"/>
          <w:sz w:val="28"/>
          <w:szCs w:val="28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  <w:lang w:val="en-US"/>
        </w:rPr>
        <w:t>TF</w:t>
      </w:r>
      <w:r w:rsidRPr="00171BD8">
        <w:rPr>
          <w:b/>
          <w:color w:val="000000"/>
          <w:sz w:val="28"/>
          <w:szCs w:val="28"/>
          <w:lang w:val="uk-UA"/>
        </w:rPr>
        <w:t xml:space="preserve">2 </w:t>
      </w:r>
      <w:r w:rsidRPr="00171BD8">
        <w:rPr>
          <w:color w:val="000000"/>
          <w:sz w:val="28"/>
          <w:szCs w:val="28"/>
          <w:lang w:val="uk-UA"/>
        </w:rPr>
        <w:t xml:space="preserve">з термометром опору </w:t>
      </w:r>
      <w:r w:rsidRPr="00171BD8">
        <w:rPr>
          <w:color w:val="000000"/>
          <w:sz w:val="28"/>
          <w:szCs w:val="28"/>
          <w:lang w:val="en-US"/>
        </w:rPr>
        <w:t>Pt</w:t>
      </w:r>
      <w:r w:rsidRPr="00171BD8">
        <w:rPr>
          <w:color w:val="000000"/>
          <w:sz w:val="28"/>
          <w:szCs w:val="28"/>
          <w:lang w:val="uk-UA"/>
        </w:rPr>
        <w:t>100</w:t>
      </w:r>
      <w:r w:rsidRPr="00171BD8">
        <w:rPr>
          <w:b/>
          <w:color w:val="000000"/>
          <w:sz w:val="28"/>
          <w:szCs w:val="28"/>
          <w:lang w:val="uk-UA"/>
        </w:rPr>
        <w:t xml:space="preserve">, </w:t>
      </w:r>
      <w:r w:rsidRPr="00171BD8">
        <w:rPr>
          <w:color w:val="000000"/>
          <w:sz w:val="28"/>
          <w:szCs w:val="28"/>
          <w:lang w:val="uk-UA"/>
        </w:rPr>
        <w:t>принцип роботи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якого </w:t>
      </w:r>
      <w:r w:rsidRPr="00171BD8">
        <w:rPr>
          <w:bCs/>
          <w:color w:val="000000"/>
          <w:sz w:val="28"/>
          <w:szCs w:val="28"/>
          <w:lang w:val="uk-UA"/>
        </w:rPr>
        <w:t>грунтується на властивості провідників (металів) (в даному випадку – платини) та напівпровідників змінювати свій електричний опір в залежно</w:t>
      </w:r>
      <w:r w:rsidRPr="00171BD8">
        <w:rPr>
          <w:bCs/>
          <w:color w:val="000000"/>
          <w:sz w:val="28"/>
          <w:szCs w:val="28"/>
          <w:lang w:val="uk-UA"/>
        </w:rPr>
        <w:t>с</w:t>
      </w:r>
      <w:r w:rsidRPr="00171BD8">
        <w:rPr>
          <w:bCs/>
          <w:color w:val="000000"/>
          <w:sz w:val="28"/>
          <w:szCs w:val="28"/>
          <w:lang w:val="uk-UA"/>
        </w:rPr>
        <w:t xml:space="preserve">ті від зміни їхньої температури. </w:t>
      </w:r>
      <w:r w:rsidR="00933C89" w:rsidRPr="00171BD8">
        <w:rPr>
          <w:bCs/>
          <w:color w:val="000000"/>
          <w:sz w:val="28"/>
          <w:szCs w:val="28"/>
          <w:lang w:val="uk-UA"/>
        </w:rPr>
        <w:t>Цей прилад забезпечує достатню точність вимірювань (</w:t>
      </w:r>
      <w:r w:rsidR="00933C89" w:rsidRPr="00171BD8">
        <w:rPr>
          <w:rFonts w:eastAsia="Arial,Bold"/>
          <w:color w:val="000000"/>
          <w:sz w:val="28"/>
          <w:szCs w:val="28"/>
          <w:lang w:val="uk-UA"/>
        </w:rPr>
        <w:t>абсолютна похибка при температурі навколишнього середовища в межах (23 ±5)</w:t>
      </w:r>
      <w:r w:rsidR="00171BD8">
        <w:rPr>
          <w:rFonts w:eastAsia="Arial,Bold"/>
          <w:color w:val="000000"/>
          <w:sz w:val="28"/>
          <w:szCs w:val="28"/>
          <w:lang w:val="uk-UA"/>
        </w:rPr>
        <w:t>°</w:t>
      </w:r>
      <w:r w:rsidR="00933C89" w:rsidRPr="00171BD8">
        <w:rPr>
          <w:rFonts w:eastAsia="Arial,Bold"/>
          <w:color w:val="000000"/>
          <w:sz w:val="28"/>
          <w:szCs w:val="28"/>
        </w:rPr>
        <w:t>C</w:t>
      </w:r>
      <w:r w:rsidR="00933C89" w:rsidRPr="00171BD8">
        <w:rPr>
          <w:rFonts w:eastAsia="Arial,Bold"/>
          <w:color w:val="000000"/>
          <w:sz w:val="28"/>
          <w:szCs w:val="28"/>
          <w:lang w:val="uk-UA"/>
        </w:rPr>
        <w:t xml:space="preserve"> складає:</w:t>
      </w:r>
      <w:r w:rsidR="00171BD8" w:rsidRPr="00171BD8">
        <w:rPr>
          <w:rFonts w:eastAsia="Arial,Bold"/>
          <w:color w:val="000000"/>
          <w:sz w:val="28"/>
          <w:szCs w:val="28"/>
          <w:lang w:val="uk-UA"/>
        </w:rPr>
        <w:t xml:space="preserve"> </w:t>
      </w:r>
      <w:r w:rsidR="00933C89" w:rsidRPr="00171BD8">
        <w:rPr>
          <w:rFonts w:eastAsia="Arial,Bold"/>
          <w:color w:val="000000"/>
          <w:sz w:val="28"/>
          <w:szCs w:val="28"/>
          <w:lang w:val="uk-UA"/>
        </w:rPr>
        <w:t>&lt;</w:t>
      </w:r>
      <w:r w:rsidR="00171BD8" w:rsidRPr="00171BD8">
        <w:rPr>
          <w:rFonts w:eastAsia="Arial,Bold"/>
          <w:color w:val="000000"/>
          <w:sz w:val="28"/>
          <w:szCs w:val="28"/>
          <w:lang w:val="uk-UA"/>
        </w:rPr>
        <w:t xml:space="preserve"> </w:t>
      </w:r>
      <w:r w:rsidR="00933C89" w:rsidRPr="00171BD8">
        <w:rPr>
          <w:rFonts w:eastAsia="Arial,Bold"/>
          <w:color w:val="000000"/>
          <w:sz w:val="28"/>
          <w:szCs w:val="28"/>
          <w:lang w:val="uk-UA"/>
        </w:rPr>
        <w:t>±(0,4</w:t>
      </w:r>
      <w:r w:rsidR="00171BD8" w:rsidRPr="00171BD8">
        <w:rPr>
          <w:rFonts w:eastAsia="Arial,Bold"/>
          <w:color w:val="000000"/>
          <w:sz w:val="28"/>
          <w:szCs w:val="28"/>
          <w:lang w:val="uk-UA"/>
        </w:rPr>
        <w:t>5</w:t>
      </w:r>
      <w:r w:rsidR="00171BD8">
        <w:rPr>
          <w:rFonts w:eastAsia="Arial,Bold"/>
          <w:color w:val="000000"/>
          <w:sz w:val="28"/>
          <w:szCs w:val="28"/>
          <w:lang w:val="uk-UA"/>
        </w:rPr>
        <w:t>°</w:t>
      </w:r>
      <w:r w:rsidR="00171BD8" w:rsidRPr="00171BD8">
        <w:rPr>
          <w:rFonts w:eastAsia="Arial,Bold"/>
          <w:color w:val="000000"/>
          <w:sz w:val="28"/>
          <w:szCs w:val="28"/>
        </w:rPr>
        <w:t>C</w:t>
      </w:r>
      <w:r w:rsidR="00933C89" w:rsidRPr="00171BD8">
        <w:rPr>
          <w:rFonts w:eastAsia="Arial,Bold"/>
          <w:color w:val="000000"/>
          <w:sz w:val="28"/>
          <w:szCs w:val="28"/>
          <w:lang w:val="uk-UA"/>
        </w:rPr>
        <w:t xml:space="preserve"> + 0,</w:t>
      </w:r>
      <w:r w:rsidR="00171BD8" w:rsidRPr="00171BD8">
        <w:rPr>
          <w:rFonts w:eastAsia="Arial,Bold"/>
          <w:color w:val="000000"/>
          <w:sz w:val="28"/>
          <w:szCs w:val="28"/>
          <w:lang w:val="uk-UA"/>
        </w:rPr>
        <w:t>2</w:t>
      </w:r>
      <w:r w:rsidR="00171BD8">
        <w:rPr>
          <w:rFonts w:eastAsia="Arial,Bold"/>
          <w:color w:val="000000"/>
          <w:sz w:val="28"/>
          <w:szCs w:val="28"/>
          <w:lang w:val="uk-UA"/>
        </w:rPr>
        <w:t>%</w:t>
      </w:r>
      <w:r w:rsidR="00933C89" w:rsidRPr="00171BD8">
        <w:rPr>
          <w:rFonts w:eastAsia="Arial,Bold"/>
          <w:color w:val="000000"/>
          <w:sz w:val="28"/>
          <w:szCs w:val="28"/>
          <w:lang w:val="uk-UA"/>
        </w:rPr>
        <w:t xml:space="preserve"> від верхньої межі налаштованого діапазону вимірювань)), є одним із найсучасніших і найпоширеніших у промисловості засобів вимірювання. </w:t>
      </w:r>
      <w:r w:rsidR="00714C5E" w:rsidRPr="00171BD8">
        <w:rPr>
          <w:rFonts w:eastAsia="Arial,Bold"/>
          <w:color w:val="000000"/>
          <w:sz w:val="28"/>
          <w:szCs w:val="28"/>
          <w:lang w:val="uk-UA"/>
        </w:rPr>
        <w:t>Діапазон вимірювання: -50…+200</w:t>
      </w:r>
      <w:r w:rsidR="00171BD8">
        <w:rPr>
          <w:rFonts w:eastAsia="Arial,Bold"/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="005C1483" w:rsidRPr="00171BD8">
        <w:rPr>
          <w:color w:val="000000"/>
          <w:sz w:val="28"/>
          <w:szCs w:val="28"/>
          <w:lang w:val="uk-UA"/>
        </w:rPr>
        <w:t xml:space="preserve"> (значення у роботі: 60 – 105</w:t>
      </w:r>
      <w:r w:rsidR="00171BD8">
        <w:rPr>
          <w:color w:val="000000"/>
          <w:sz w:val="28"/>
          <w:szCs w:val="28"/>
          <w:lang w:val="uk-UA"/>
        </w:rPr>
        <w:t>°</w:t>
      </w:r>
      <w:r w:rsidR="00171BD8" w:rsidRPr="00171BD8">
        <w:rPr>
          <w:color w:val="000000"/>
          <w:sz w:val="28"/>
          <w:szCs w:val="28"/>
          <w:lang w:val="uk-UA"/>
        </w:rPr>
        <w:t>C</w:t>
      </w:r>
      <w:r w:rsidR="005C1483" w:rsidRPr="00171BD8">
        <w:rPr>
          <w:color w:val="000000"/>
          <w:sz w:val="28"/>
          <w:szCs w:val="28"/>
          <w:lang w:val="uk-UA"/>
        </w:rPr>
        <w:t>).</w:t>
      </w:r>
    </w:p>
    <w:p w:rsidR="00D51014" w:rsidRPr="00171BD8" w:rsidRDefault="00933C89" w:rsidP="00171BD8">
      <w:pPr>
        <w:pStyle w:val="Style3"/>
        <w:widowControl/>
        <w:spacing w:line="360" w:lineRule="auto"/>
        <w:ind w:firstLine="709"/>
        <w:rPr>
          <w:rStyle w:val="FontStyle78"/>
          <w:color w:val="000000"/>
          <w:sz w:val="28"/>
          <w:szCs w:val="28"/>
          <w:lang w:val="uk-UA" w:eastAsia="uk-UA"/>
        </w:rPr>
      </w:pPr>
      <w:r w:rsidRPr="00171BD8">
        <w:rPr>
          <w:rFonts w:eastAsia="Arial,Bold"/>
          <w:b/>
          <w:color w:val="000000"/>
          <w:sz w:val="28"/>
          <w:szCs w:val="28"/>
          <w:lang w:val="uk-UA"/>
        </w:rPr>
        <w:t>Витрати.</w:t>
      </w:r>
      <w:r w:rsidR="00171BD8" w:rsidRPr="00171BD8">
        <w:rPr>
          <w:rFonts w:eastAsia="Arial,Bold"/>
          <w:color w:val="000000"/>
          <w:sz w:val="28"/>
          <w:szCs w:val="28"/>
          <w:lang w:val="uk-UA"/>
        </w:rPr>
        <w:t xml:space="preserve"> </w:t>
      </w:r>
      <w:r w:rsidR="00D51014" w:rsidRPr="00171BD8">
        <w:rPr>
          <w:rStyle w:val="FontStyle78"/>
          <w:color w:val="000000"/>
          <w:sz w:val="28"/>
          <w:szCs w:val="28"/>
          <w:lang w:val="uk-UA" w:eastAsia="uk-UA"/>
        </w:rPr>
        <w:t xml:space="preserve">Для визначення витрати і кількості рідини, газу, пари і сипучих тіл найчастіше застосовуються наступні основні методи вимірювання: </w:t>
      </w:r>
      <w:r w:rsidR="00D51014" w:rsidRPr="00171BD8">
        <w:rPr>
          <w:rStyle w:val="FontStyle73"/>
          <w:i w:val="0"/>
          <w:iCs/>
          <w:color w:val="000000"/>
          <w:sz w:val="28"/>
          <w:szCs w:val="28"/>
          <w:lang w:val="uk-UA" w:eastAsia="uk-UA"/>
        </w:rPr>
        <w:t xml:space="preserve">змінного, постійного перепаду тиску, швидкісній, об'ємний і ваговий. </w:t>
      </w:r>
      <w:r w:rsidR="00D51014" w:rsidRPr="00171BD8">
        <w:rPr>
          <w:rStyle w:val="FontStyle78"/>
          <w:color w:val="000000"/>
          <w:sz w:val="28"/>
          <w:szCs w:val="28"/>
          <w:lang w:val="uk-UA" w:eastAsia="uk-UA"/>
        </w:rPr>
        <w:t>В окремих випадках використову</w:t>
      </w:r>
      <w:r w:rsidR="00761623" w:rsidRPr="00171BD8">
        <w:rPr>
          <w:rStyle w:val="FontStyle78"/>
          <w:color w:val="000000"/>
          <w:sz w:val="28"/>
          <w:szCs w:val="28"/>
          <w:lang w:val="uk-UA" w:eastAsia="uk-UA"/>
        </w:rPr>
        <w:t>ються і інші методи вимірювання: магніто – індукційний, ультразвуковий, тепловий, силовий.</w:t>
      </w:r>
    </w:p>
    <w:p w:rsidR="00761623" w:rsidRPr="00171BD8" w:rsidRDefault="008E257A" w:rsidP="00171BD8">
      <w:pPr>
        <w:pStyle w:val="Style3"/>
        <w:widowControl/>
        <w:spacing w:line="360" w:lineRule="auto"/>
        <w:ind w:firstLine="709"/>
        <w:rPr>
          <w:rStyle w:val="FontStyle78"/>
          <w:color w:val="000000"/>
          <w:sz w:val="28"/>
          <w:szCs w:val="28"/>
          <w:lang w:val="uk-UA" w:eastAsia="uk-UA"/>
        </w:rPr>
      </w:pPr>
      <w:r w:rsidRPr="00171BD8">
        <w:rPr>
          <w:rStyle w:val="FontStyle78"/>
          <w:color w:val="000000"/>
          <w:sz w:val="28"/>
          <w:szCs w:val="28"/>
          <w:lang w:val="uk-UA" w:eastAsia="uk-UA"/>
        </w:rPr>
        <w:t>В даній роботі особливу увагу треба звернути на середню швидкість потоку речовини, що вимірюється, та фізичний стан: газоподібний чи рідкий. Це важ</w:t>
      </w:r>
      <w:r w:rsidR="001B0B12" w:rsidRPr="00171BD8">
        <w:rPr>
          <w:rStyle w:val="FontStyle78"/>
          <w:color w:val="000000"/>
          <w:sz w:val="28"/>
          <w:szCs w:val="28"/>
          <w:lang w:val="uk-UA" w:eastAsia="uk-UA"/>
        </w:rPr>
        <w:t>ливо при підборі приладів і ПВП, оскільки вони розраховані саме на певну швидкість і стан речовини.</w:t>
      </w:r>
    </w:p>
    <w:p w:rsidR="00933C89" w:rsidRPr="00171BD8" w:rsidRDefault="00714C5E" w:rsidP="00171BD8">
      <w:pPr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171BD8">
        <w:rPr>
          <w:bCs/>
          <w:color w:val="000000"/>
          <w:sz w:val="28"/>
          <w:szCs w:val="28"/>
          <w:lang w:val="uk-UA"/>
        </w:rPr>
        <w:t xml:space="preserve">Так, для вимірювання витрати пари вибрано вихровий витратомір </w:t>
      </w:r>
      <w:r w:rsidRPr="00171BD8">
        <w:rPr>
          <w:bCs/>
          <w:color w:val="000000"/>
          <w:sz w:val="28"/>
          <w:szCs w:val="28"/>
        </w:rPr>
        <w:t xml:space="preserve">ЭМИС – ВИХРЬ 200 – 208 – П, </w:t>
      </w:r>
      <w:r w:rsidRPr="00171BD8">
        <w:rPr>
          <w:bCs/>
          <w:color w:val="000000"/>
          <w:sz w:val="28"/>
          <w:szCs w:val="28"/>
          <w:lang w:val="uk-UA"/>
        </w:rPr>
        <w:t>принцип дії якого заснований на вимірюванні частоти виникнення вихрів у газовому потоці при обтіканні нерухомого</w:t>
      </w:r>
      <w:r w:rsidR="00171BD8" w:rsidRPr="00171BD8">
        <w:rPr>
          <w:bCs/>
          <w:color w:val="000000"/>
          <w:sz w:val="28"/>
          <w:szCs w:val="28"/>
          <w:lang w:val="uk-UA"/>
        </w:rPr>
        <w:t xml:space="preserve"> </w:t>
      </w:r>
      <w:r w:rsidRPr="00171BD8">
        <w:rPr>
          <w:bCs/>
          <w:color w:val="000000"/>
          <w:sz w:val="28"/>
          <w:szCs w:val="28"/>
          <w:lang w:val="uk-UA"/>
        </w:rPr>
        <w:t xml:space="preserve">тіла. Даний прилад має високий клас точності: 1, необхідний діапазон вимірювання: </w:t>
      </w:r>
      <w:r w:rsidRPr="00171BD8">
        <w:rPr>
          <w:bCs/>
          <w:color w:val="000000"/>
          <w:sz w:val="28"/>
          <w:szCs w:val="28"/>
          <w:lang w:val="en-US"/>
        </w:rPr>
        <w:t>Qmax</w:t>
      </w:r>
      <w:r w:rsidRPr="00171BD8">
        <w:rPr>
          <w:bCs/>
          <w:color w:val="000000"/>
          <w:sz w:val="28"/>
          <w:szCs w:val="28"/>
          <w:lang w:val="uk-UA"/>
        </w:rPr>
        <w:t>=1300</w:t>
      </w:r>
      <w:r w:rsidR="00171BD8">
        <w:rPr>
          <w:bCs/>
          <w:color w:val="000000"/>
          <w:sz w:val="28"/>
          <w:szCs w:val="28"/>
          <w:lang w:val="uk-UA"/>
        </w:rPr>
        <w:t> </w:t>
      </w:r>
      <w:r w:rsidRPr="00171BD8">
        <w:rPr>
          <w:bCs/>
          <w:color w:val="000000"/>
          <w:sz w:val="28"/>
          <w:szCs w:val="28"/>
          <w:lang w:val="uk-UA"/>
        </w:rPr>
        <w:t>м</w:t>
      </w:r>
      <w:r w:rsidRPr="00171BD8">
        <w:rPr>
          <w:bCs/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bCs/>
          <w:color w:val="000000"/>
          <w:sz w:val="28"/>
          <w:szCs w:val="28"/>
        </w:rPr>
        <w:t>/</w:t>
      </w:r>
      <w:r w:rsidRPr="00171BD8">
        <w:rPr>
          <w:bCs/>
          <w:color w:val="000000"/>
          <w:sz w:val="28"/>
          <w:szCs w:val="28"/>
          <w:lang w:val="uk-UA"/>
        </w:rPr>
        <w:t>год (значення у роботі: 1094</w:t>
      </w:r>
      <w:r w:rsidR="00171BD8">
        <w:rPr>
          <w:bCs/>
          <w:color w:val="000000"/>
          <w:sz w:val="28"/>
          <w:szCs w:val="28"/>
          <w:lang w:val="uk-UA"/>
        </w:rPr>
        <w:t> </w:t>
      </w:r>
      <w:r w:rsidRPr="00171BD8">
        <w:rPr>
          <w:bCs/>
          <w:color w:val="000000"/>
          <w:sz w:val="28"/>
          <w:szCs w:val="28"/>
          <w:lang w:val="uk-UA"/>
        </w:rPr>
        <w:t>м</w:t>
      </w:r>
      <w:r w:rsidRPr="00171BD8">
        <w:rPr>
          <w:bCs/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bCs/>
          <w:color w:val="000000"/>
          <w:sz w:val="28"/>
          <w:szCs w:val="28"/>
        </w:rPr>
        <w:t>/</w:t>
      </w:r>
      <w:r w:rsidRPr="00171BD8">
        <w:rPr>
          <w:bCs/>
          <w:color w:val="000000"/>
          <w:sz w:val="28"/>
          <w:szCs w:val="28"/>
          <w:lang w:val="uk-UA"/>
        </w:rPr>
        <w:t>год) і призначений для вимірювання витрат пари.</w:t>
      </w:r>
    </w:p>
    <w:p w:rsidR="00714C5E" w:rsidRPr="00171BD8" w:rsidRDefault="00714C5E" w:rsidP="00171BD8">
      <w:pPr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bCs/>
          <w:color w:val="000000"/>
          <w:sz w:val="28"/>
          <w:szCs w:val="28"/>
          <w:lang w:val="uk-UA"/>
        </w:rPr>
        <w:t xml:space="preserve">Для вимірювання витрати спирту – готового продукту – використовується масовий витратомір Коріоліса </w:t>
      </w:r>
      <w:r w:rsidRPr="00171BD8">
        <w:rPr>
          <w:bCs/>
          <w:color w:val="000000"/>
          <w:sz w:val="28"/>
          <w:szCs w:val="28"/>
          <w:lang w:val="en-US"/>
        </w:rPr>
        <w:t>Sitrans</w:t>
      </w:r>
      <w:r w:rsidRPr="00171BD8">
        <w:rPr>
          <w:bCs/>
          <w:color w:val="000000"/>
          <w:sz w:val="28"/>
          <w:szCs w:val="28"/>
          <w:lang w:val="uk-UA"/>
        </w:rPr>
        <w:t xml:space="preserve"> </w:t>
      </w:r>
      <w:r w:rsidRPr="00171BD8">
        <w:rPr>
          <w:bCs/>
          <w:color w:val="000000"/>
          <w:sz w:val="28"/>
          <w:szCs w:val="28"/>
          <w:lang w:val="en-US"/>
        </w:rPr>
        <w:t>MassFlo</w:t>
      </w:r>
      <w:r w:rsidRPr="00171BD8">
        <w:rPr>
          <w:bCs/>
          <w:color w:val="000000"/>
          <w:sz w:val="28"/>
          <w:szCs w:val="28"/>
          <w:lang w:val="uk-UA"/>
        </w:rPr>
        <w:t xml:space="preserve">, </w:t>
      </w:r>
      <w:r w:rsidRPr="00171BD8">
        <w:rPr>
          <w:color w:val="000000"/>
          <w:sz w:val="28"/>
          <w:szCs w:val="28"/>
          <w:lang w:val="uk-UA"/>
        </w:rPr>
        <w:t xml:space="preserve">принцип дії заснований на ефекті Коріоліса – вигину </w:t>
      </w:r>
      <w:r w:rsidRPr="00171BD8">
        <w:rPr>
          <w:color w:val="000000"/>
          <w:sz w:val="28"/>
          <w:szCs w:val="28"/>
          <w:lang w:val="en-US"/>
        </w:rPr>
        <w:t>U</w:t>
      </w:r>
      <w:r w:rsidRPr="00171BD8">
        <w:rPr>
          <w:color w:val="000000"/>
          <w:sz w:val="28"/>
          <w:szCs w:val="28"/>
          <w:lang w:val="uk-UA"/>
        </w:rPr>
        <w:t xml:space="preserve"> – подібної трубки внаслідок дії сили з боку рідини, що в одному випадку сприяє, а в іншому – протидіє її закручуванню. Витратомір має достатню точність вимірювання (клас точності:0.1…0.2; допустиме значення відносної похибки по витратам: 0.1</w:t>
      </w:r>
      <w:r w:rsidR="00171BD8" w:rsidRPr="00171BD8">
        <w:rPr>
          <w:color w:val="000000"/>
          <w:sz w:val="28"/>
          <w:szCs w:val="28"/>
          <w:lang w:val="uk-UA"/>
        </w:rPr>
        <w:t>5</w:t>
      </w:r>
      <w:r w:rsidR="00171BD8">
        <w:rPr>
          <w:color w:val="000000"/>
          <w:sz w:val="28"/>
          <w:szCs w:val="28"/>
          <w:lang w:val="uk-UA"/>
        </w:rPr>
        <w:t>%</w:t>
      </w:r>
      <w:r w:rsidRPr="00171BD8">
        <w:rPr>
          <w:color w:val="000000"/>
          <w:sz w:val="28"/>
          <w:szCs w:val="28"/>
          <w:lang w:val="uk-UA"/>
        </w:rPr>
        <w:t>), простоту конструкції, що спрощує догляд за ним, діапазон вимірювання: 0…1.6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</w:rPr>
        <w:t>/</w:t>
      </w:r>
      <w:r w:rsidRPr="00171BD8">
        <w:rPr>
          <w:color w:val="000000"/>
          <w:sz w:val="28"/>
          <w:szCs w:val="28"/>
          <w:lang w:val="uk-UA"/>
        </w:rPr>
        <w:t>год (для значення у роботі 1.31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</w:rPr>
        <w:t>/</w:t>
      </w:r>
      <w:r w:rsidRPr="00171BD8">
        <w:rPr>
          <w:color w:val="000000"/>
          <w:sz w:val="28"/>
          <w:szCs w:val="28"/>
          <w:lang w:val="uk-UA"/>
        </w:rPr>
        <w:t>год).</w:t>
      </w:r>
    </w:p>
    <w:p w:rsidR="00714C5E" w:rsidRPr="00171BD8" w:rsidRDefault="00714C5E" w:rsidP="00171BD8">
      <w:pPr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Витратомір рідини </w:t>
      </w:r>
      <w:r w:rsidRPr="00171BD8">
        <w:rPr>
          <w:color w:val="000000"/>
          <w:sz w:val="28"/>
          <w:szCs w:val="28"/>
          <w:lang w:val="en-US"/>
        </w:rPr>
        <w:t>PC</w:t>
      </w:r>
      <w:r w:rsidRPr="00171BD8">
        <w:rPr>
          <w:color w:val="000000"/>
          <w:sz w:val="28"/>
          <w:szCs w:val="28"/>
        </w:rPr>
        <w:t xml:space="preserve"> – 2</w:t>
      </w:r>
      <w:r w:rsidRPr="00171BD8">
        <w:rPr>
          <w:color w:val="000000"/>
          <w:sz w:val="28"/>
          <w:szCs w:val="28"/>
          <w:lang w:val="en-US"/>
        </w:rPr>
        <w:t>M</w:t>
      </w:r>
      <w:r w:rsidRPr="00171BD8">
        <w:rPr>
          <w:color w:val="000000"/>
          <w:sz w:val="28"/>
          <w:szCs w:val="28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– прилад для вимірювання витрати води, що подається на дефлегматор. Принцип його дії аналогічний принципу дії магніто – індукційного витратоміра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FM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MAG</w:t>
      </w:r>
      <w:r w:rsidRPr="00171BD8">
        <w:rPr>
          <w:color w:val="000000"/>
          <w:sz w:val="28"/>
          <w:szCs w:val="28"/>
          <w:lang w:val="uk-UA"/>
        </w:rPr>
        <w:t xml:space="preserve"> 6000: вимірювання пропорційної значенню витрати ЕРС, яка індукується електропровідною рідиною в електроди, що контактують з нею, при проходженні нею рівномірного магнітного поля електромагніта. Клас точності приладу: 0.5…1. Діапазон вимірювання витрати: 0.1…40856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</w:rPr>
        <w:t>/</w:t>
      </w:r>
      <w:r w:rsidRPr="00171BD8">
        <w:rPr>
          <w:color w:val="000000"/>
          <w:sz w:val="28"/>
          <w:szCs w:val="28"/>
          <w:lang w:val="uk-UA"/>
        </w:rPr>
        <w:t>год (для значення у роботі: 9, 11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</w:rPr>
        <w:t>/</w:t>
      </w:r>
      <w:r w:rsidRPr="00171BD8">
        <w:rPr>
          <w:color w:val="000000"/>
          <w:sz w:val="28"/>
          <w:szCs w:val="28"/>
          <w:lang w:val="uk-UA"/>
        </w:rPr>
        <w:t>год).</w:t>
      </w:r>
    </w:p>
    <w:p w:rsidR="00797AD1" w:rsidRPr="00171BD8" w:rsidRDefault="00797AD1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В усіх випадках орієнтація на точність вимірювання приладу та його технічні характеристики, а не</w:t>
      </w:r>
      <w:r w:rsidR="00345B7B" w:rsidRPr="00171BD8">
        <w:rPr>
          <w:color w:val="000000"/>
          <w:sz w:val="28"/>
          <w:szCs w:val="28"/>
          <w:lang w:val="uk-UA"/>
        </w:rPr>
        <w:t xml:space="preserve"> на метод вимірювання параметру, оскільки це не має принципового значення.</w:t>
      </w:r>
    </w:p>
    <w:p w:rsidR="000F4F13" w:rsidRPr="00171BD8" w:rsidRDefault="000F4F13" w:rsidP="00171BD8">
      <w:pPr>
        <w:tabs>
          <w:tab w:val="left" w:pos="900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В якості вторинного приладу для одинадцяти контурів використовуються аналогові показуючі, реєструючи прилади </w:t>
      </w:r>
      <w:r w:rsidRPr="00171BD8">
        <w:rPr>
          <w:color w:val="000000"/>
          <w:sz w:val="28"/>
          <w:szCs w:val="28"/>
          <w:lang w:val="en-US"/>
        </w:rPr>
        <w:t>A</w:t>
      </w:r>
      <w:r w:rsidRPr="00171BD8">
        <w:rPr>
          <w:color w:val="000000"/>
          <w:sz w:val="28"/>
          <w:szCs w:val="28"/>
        </w:rPr>
        <w:t xml:space="preserve">100 – </w:t>
      </w:r>
      <w:r w:rsidRPr="00171BD8">
        <w:rPr>
          <w:color w:val="000000"/>
          <w:sz w:val="28"/>
          <w:szCs w:val="28"/>
          <w:lang w:val="en-US"/>
        </w:rPr>
        <w:t>H</w:t>
      </w:r>
      <w:r w:rsidRPr="00171BD8">
        <w:rPr>
          <w:color w:val="000000"/>
          <w:sz w:val="28"/>
          <w:szCs w:val="28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з елементами сигналізації. Ці прилади приймають уніфікований струмовий сигнал 4 – 20 мА і мають до 3</w:t>
      </w:r>
      <w:r w:rsidR="00171BD8">
        <w:rPr>
          <w:color w:val="000000"/>
          <w:sz w:val="28"/>
          <w:szCs w:val="28"/>
          <w:lang w:val="uk-UA"/>
        </w:rPr>
        <w:t>-</w:t>
      </w:r>
      <w:r w:rsidR="00171BD8" w:rsidRPr="00171BD8">
        <w:rPr>
          <w:color w:val="000000"/>
          <w:sz w:val="28"/>
          <w:szCs w:val="28"/>
          <w:lang w:val="uk-UA"/>
        </w:rPr>
        <w:t>х</w:t>
      </w:r>
      <w:r w:rsidRPr="00171BD8">
        <w:rPr>
          <w:color w:val="000000"/>
          <w:sz w:val="28"/>
          <w:szCs w:val="28"/>
          <w:lang w:val="uk-UA"/>
        </w:rPr>
        <w:t xml:space="preserve"> вимірювальних каналів, тобто, мають можливість періодично реєструвати до 3</w:t>
      </w:r>
      <w:r w:rsidR="00171BD8">
        <w:rPr>
          <w:color w:val="000000"/>
          <w:sz w:val="28"/>
          <w:szCs w:val="28"/>
          <w:lang w:val="uk-UA"/>
        </w:rPr>
        <w:t>-</w:t>
      </w:r>
      <w:r w:rsidR="00171BD8" w:rsidRPr="00171BD8">
        <w:rPr>
          <w:color w:val="000000"/>
          <w:sz w:val="28"/>
          <w:szCs w:val="28"/>
          <w:lang w:val="uk-UA"/>
        </w:rPr>
        <w:t>х</w:t>
      </w:r>
      <w:r w:rsidRPr="00171BD8">
        <w:rPr>
          <w:color w:val="000000"/>
          <w:sz w:val="28"/>
          <w:szCs w:val="28"/>
          <w:lang w:val="uk-UA"/>
        </w:rPr>
        <w:t xml:space="preserve"> (трьох) параметрів. Він досить широко використовується сьогодні на виробництві і для даного випадку є практично ідеальним поєднанням показуючого, реєструючого, сигналізуючого приладу (за умови необхідності неперервного контролю його необхідно використовувати лише за одним вимірювальним каналом).</w:t>
      </w:r>
    </w:p>
    <w:p w:rsidR="008924B8" w:rsidRPr="00171BD8" w:rsidRDefault="008924B8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CA3C67" w:rsidRPr="00171BD8" w:rsidRDefault="00C73BF9" w:rsidP="00171BD8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  <w:r w:rsidRPr="00171BD8">
        <w:rPr>
          <w:b/>
          <w:color w:val="000000"/>
          <w:sz w:val="28"/>
          <w:szCs w:val="32"/>
          <w:lang w:val="uk-UA"/>
        </w:rPr>
        <w:t>4</w:t>
      </w:r>
      <w:r w:rsidR="005E730C" w:rsidRPr="00171BD8">
        <w:rPr>
          <w:b/>
          <w:color w:val="000000"/>
          <w:sz w:val="28"/>
          <w:szCs w:val="32"/>
          <w:lang w:val="uk-UA"/>
        </w:rPr>
        <w:t>. Спеціальне завдання</w:t>
      </w:r>
      <w:r w:rsidR="00400F6D" w:rsidRPr="00171BD8">
        <w:rPr>
          <w:b/>
          <w:color w:val="000000"/>
          <w:sz w:val="28"/>
          <w:szCs w:val="32"/>
          <w:lang w:val="uk-UA"/>
        </w:rPr>
        <w:t>: контроль якості спирту</w:t>
      </w:r>
    </w:p>
    <w:p w:rsidR="005E730C" w:rsidRPr="00171BD8" w:rsidRDefault="005E730C" w:rsidP="00171BD8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5E730C" w:rsidRPr="00171BD8" w:rsidRDefault="005E730C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Спеціальне завдання в даній курсовій роботі: контроль якості спирту.</w:t>
      </w:r>
    </w:p>
    <w:p w:rsidR="005E730C" w:rsidRPr="00171BD8" w:rsidRDefault="005E730C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Спирт – ректифікат – готовий вихідний продукт процесу ректифікації, який має певні нормовані значення параметрів якості, встановлених законодавчо і зафіксованих у офіційних документах.</w:t>
      </w:r>
    </w:p>
    <w:p w:rsidR="00EE36B0" w:rsidRPr="00171BD8" w:rsidRDefault="000E7E0F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Наведемо деякі з цих параметрів</w:t>
      </w:r>
      <w:r w:rsidR="005E730C" w:rsidRPr="00171BD8">
        <w:rPr>
          <w:color w:val="000000"/>
          <w:sz w:val="28"/>
          <w:szCs w:val="28"/>
          <w:lang w:val="uk-UA"/>
        </w:rPr>
        <w:t xml:space="preserve"> та їх значення:</w:t>
      </w:r>
    </w:p>
    <w:p w:rsidR="005E730C" w:rsidRPr="00171BD8" w:rsidRDefault="000E7E0F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 xml:space="preserve">Густина ρ (при </w:t>
      </w:r>
      <w:r w:rsidRPr="00171BD8">
        <w:rPr>
          <w:b/>
          <w:color w:val="000000"/>
          <w:sz w:val="28"/>
          <w:szCs w:val="28"/>
          <w:lang w:val="en-US"/>
        </w:rPr>
        <w:t>t</w:t>
      </w:r>
      <w:r w:rsidRPr="00171BD8">
        <w:rPr>
          <w:b/>
          <w:color w:val="000000"/>
          <w:sz w:val="28"/>
          <w:szCs w:val="28"/>
          <w:lang w:val="uk-UA"/>
        </w:rPr>
        <w:t>º</w:t>
      </w:r>
      <w:r w:rsidRPr="00171BD8">
        <w:rPr>
          <w:b/>
          <w:color w:val="000000"/>
          <w:sz w:val="28"/>
          <w:szCs w:val="28"/>
        </w:rPr>
        <w:t>= 20</w:t>
      </w:r>
      <w:bookmarkStart w:id="3" w:name="OLE_LINK1"/>
      <w:bookmarkStart w:id="4" w:name="OLE_LINK2"/>
      <w:r w:rsidRPr="00171BD8">
        <w:rPr>
          <w:b/>
          <w:color w:val="000000"/>
          <w:sz w:val="28"/>
          <w:szCs w:val="28"/>
        </w:rPr>
        <w:t>º</w:t>
      </w:r>
      <w:r w:rsidRPr="00171BD8">
        <w:rPr>
          <w:b/>
          <w:color w:val="000000"/>
          <w:sz w:val="28"/>
          <w:szCs w:val="28"/>
          <w:lang w:val="en-US"/>
        </w:rPr>
        <w:t>C</w:t>
      </w:r>
      <w:bookmarkEnd w:id="3"/>
      <w:bookmarkEnd w:id="4"/>
      <w:r w:rsidRPr="00171BD8">
        <w:rPr>
          <w:b/>
          <w:color w:val="000000"/>
          <w:sz w:val="28"/>
          <w:szCs w:val="28"/>
          <w:lang w:val="uk-UA"/>
        </w:rPr>
        <w:t>), кг</w:t>
      </w:r>
      <w:r w:rsidRPr="00171BD8">
        <w:rPr>
          <w:b/>
          <w:color w:val="000000"/>
          <w:sz w:val="28"/>
          <w:szCs w:val="28"/>
        </w:rPr>
        <w:t>/</w:t>
      </w:r>
      <w:r w:rsidRPr="00171BD8">
        <w:rPr>
          <w:b/>
          <w:color w:val="000000"/>
          <w:sz w:val="28"/>
          <w:szCs w:val="28"/>
          <w:lang w:val="uk-UA"/>
        </w:rPr>
        <w:t>м³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="007D5ED5" w:rsidRPr="00171BD8">
        <w:rPr>
          <w:b/>
          <w:color w:val="000000"/>
          <w:sz w:val="28"/>
          <w:szCs w:val="28"/>
          <w:lang w:val="uk-UA"/>
        </w:rPr>
        <w:t>812</w:t>
      </w:r>
      <w:r w:rsidRPr="00171BD8">
        <w:rPr>
          <w:b/>
          <w:color w:val="000000"/>
          <w:sz w:val="28"/>
          <w:szCs w:val="28"/>
          <w:lang w:val="uk-UA"/>
        </w:rPr>
        <w:t>;</w:t>
      </w:r>
    </w:p>
    <w:p w:rsidR="000E7E0F" w:rsidRPr="00171BD8" w:rsidRDefault="000E7E0F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Динамічна в’язкість ή, мПа*с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  <w:lang w:val="uk-UA"/>
        </w:rPr>
        <w:t>1.20;</w:t>
      </w:r>
    </w:p>
    <w:p w:rsidR="000E7E0F" w:rsidRPr="00171BD8" w:rsidRDefault="000E7E0F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Коефіцієнт поверхневого натягу σ, Н</w:t>
      </w:r>
      <w:r w:rsidRPr="00171BD8">
        <w:rPr>
          <w:b/>
          <w:color w:val="000000"/>
          <w:sz w:val="28"/>
          <w:szCs w:val="28"/>
        </w:rPr>
        <w:t>/</w:t>
      </w:r>
      <w:r w:rsidRPr="00171BD8">
        <w:rPr>
          <w:b/>
          <w:color w:val="000000"/>
          <w:sz w:val="28"/>
          <w:szCs w:val="28"/>
          <w:lang w:val="uk-UA"/>
        </w:rPr>
        <w:t>м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  <w:lang w:val="uk-UA"/>
        </w:rPr>
        <w:t>0.022;</w:t>
      </w:r>
    </w:p>
    <w:p w:rsidR="000E7E0F" w:rsidRPr="00171BD8" w:rsidRDefault="000E7E0F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>Питома теплоємність С, кДж</w:t>
      </w:r>
      <w:r w:rsidRPr="00171BD8">
        <w:rPr>
          <w:b/>
          <w:color w:val="000000"/>
          <w:sz w:val="28"/>
          <w:szCs w:val="28"/>
        </w:rPr>
        <w:t>/</w:t>
      </w:r>
      <w:r w:rsidRPr="00171BD8">
        <w:rPr>
          <w:b/>
          <w:color w:val="000000"/>
          <w:sz w:val="28"/>
          <w:szCs w:val="28"/>
          <w:lang w:val="uk-UA"/>
        </w:rPr>
        <w:t>(кг*К)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  <w:lang w:val="uk-UA"/>
        </w:rPr>
        <w:t>2.39;</w:t>
      </w:r>
    </w:p>
    <w:p w:rsidR="000E7E0F" w:rsidRPr="00171BD8" w:rsidRDefault="000E7E0F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71BD8">
        <w:rPr>
          <w:b/>
          <w:color w:val="000000"/>
          <w:sz w:val="28"/>
          <w:szCs w:val="28"/>
          <w:lang w:val="uk-UA"/>
        </w:rPr>
        <w:t xml:space="preserve">Теплота згоряння </w:t>
      </w:r>
      <w:r w:rsidRPr="00171BD8">
        <w:rPr>
          <w:b/>
          <w:color w:val="000000"/>
          <w:sz w:val="28"/>
          <w:szCs w:val="28"/>
          <w:lang w:val="en-US"/>
        </w:rPr>
        <w:t>H</w:t>
      </w:r>
      <w:r w:rsidRPr="00171BD8">
        <w:rPr>
          <w:b/>
          <w:color w:val="000000"/>
          <w:sz w:val="28"/>
          <w:szCs w:val="28"/>
          <w:lang w:val="uk-UA"/>
        </w:rPr>
        <w:t>, МДж</w:t>
      </w:r>
      <w:r w:rsidRPr="00171BD8">
        <w:rPr>
          <w:b/>
          <w:color w:val="000000"/>
          <w:sz w:val="28"/>
          <w:szCs w:val="28"/>
        </w:rPr>
        <w:t>/ кг</w:t>
      </w:r>
      <w:r w:rsidR="00171BD8" w:rsidRPr="00171BD8">
        <w:rPr>
          <w:b/>
          <w:color w:val="000000"/>
          <w:sz w:val="28"/>
          <w:szCs w:val="28"/>
        </w:rPr>
        <w:t xml:space="preserve"> </w:t>
      </w:r>
      <w:r w:rsidRPr="00171BD8">
        <w:rPr>
          <w:b/>
          <w:color w:val="000000"/>
          <w:sz w:val="28"/>
          <w:szCs w:val="28"/>
        </w:rPr>
        <w:t>27;</w:t>
      </w:r>
    </w:p>
    <w:p w:rsidR="000E7E0F" w:rsidRPr="00171BD8" w:rsidRDefault="00757EA6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</w:rPr>
        <w:t>Температура замерзання</w:t>
      </w:r>
      <w:r w:rsidR="000E7E0F" w:rsidRPr="00171BD8">
        <w:rPr>
          <w:b/>
          <w:color w:val="000000"/>
          <w:sz w:val="28"/>
          <w:szCs w:val="28"/>
        </w:rPr>
        <w:t xml:space="preserve"> </w:t>
      </w:r>
      <w:r w:rsidR="000E7E0F" w:rsidRPr="00171BD8">
        <w:rPr>
          <w:b/>
          <w:color w:val="000000"/>
          <w:sz w:val="28"/>
          <w:szCs w:val="28"/>
          <w:lang w:val="en-US"/>
        </w:rPr>
        <w:t>t</w:t>
      </w:r>
      <w:r w:rsidRPr="00171BD8">
        <w:rPr>
          <w:b/>
          <w:color w:val="000000"/>
          <w:sz w:val="28"/>
          <w:szCs w:val="28"/>
        </w:rPr>
        <w:t xml:space="preserve"> (</w:t>
      </w:r>
      <w:r w:rsidRPr="00171BD8">
        <w:rPr>
          <w:b/>
          <w:color w:val="000000"/>
          <w:sz w:val="28"/>
          <w:szCs w:val="28"/>
          <w:lang w:val="uk-UA"/>
        </w:rPr>
        <w:t xml:space="preserve">при тиску 101,3 кПа), </w:t>
      </w:r>
      <w:r w:rsidRPr="00171BD8">
        <w:rPr>
          <w:b/>
          <w:color w:val="000000"/>
          <w:sz w:val="28"/>
          <w:szCs w:val="28"/>
        </w:rPr>
        <w:t>º</w:t>
      </w:r>
      <w:r w:rsidRPr="00171BD8">
        <w:rPr>
          <w:b/>
          <w:color w:val="000000"/>
          <w:sz w:val="28"/>
          <w:szCs w:val="28"/>
          <w:lang w:val="en-US"/>
        </w:rPr>
        <w:t>C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="00171BD8">
        <w:rPr>
          <w:b/>
          <w:color w:val="000000"/>
          <w:sz w:val="28"/>
          <w:szCs w:val="28"/>
          <w:lang w:val="uk-UA"/>
        </w:rPr>
        <w:t>–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  <w:lang w:val="uk-UA"/>
        </w:rPr>
        <w:t>177;</w:t>
      </w:r>
    </w:p>
    <w:p w:rsidR="000E7E0F" w:rsidRPr="00171BD8" w:rsidRDefault="00757EA6" w:rsidP="00171BD8">
      <w:pPr>
        <w:spacing w:line="360" w:lineRule="auto"/>
        <w:ind w:firstLine="709"/>
        <w:jc w:val="both"/>
        <w:rPr>
          <w:b/>
          <w:color w:val="000000"/>
          <w:sz w:val="28"/>
          <w:szCs w:val="20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 xml:space="preserve">Температура кипіння </w:t>
      </w:r>
      <w:r w:rsidRPr="00171BD8">
        <w:rPr>
          <w:b/>
          <w:color w:val="000000"/>
          <w:sz w:val="28"/>
          <w:szCs w:val="28"/>
          <w:lang w:val="en-US"/>
        </w:rPr>
        <w:t>t</w:t>
      </w:r>
      <w:r w:rsidRPr="00171BD8">
        <w:rPr>
          <w:b/>
          <w:color w:val="000000"/>
          <w:sz w:val="28"/>
          <w:szCs w:val="20"/>
          <w:lang w:val="uk-UA"/>
        </w:rPr>
        <w:t>к</w:t>
      </w:r>
      <w:r w:rsidR="00171BD8" w:rsidRPr="00171BD8">
        <w:rPr>
          <w:b/>
          <w:color w:val="000000"/>
          <w:sz w:val="28"/>
          <w:szCs w:val="20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</w:rPr>
        <w:t>(</w:t>
      </w:r>
      <w:r w:rsidRPr="00171BD8">
        <w:rPr>
          <w:b/>
          <w:color w:val="000000"/>
          <w:sz w:val="28"/>
          <w:szCs w:val="28"/>
          <w:lang w:val="uk-UA"/>
        </w:rPr>
        <w:t xml:space="preserve">при тиску 101,3 кПа), </w:t>
      </w:r>
      <w:r w:rsidRPr="00171BD8">
        <w:rPr>
          <w:b/>
          <w:color w:val="000000"/>
          <w:sz w:val="28"/>
          <w:szCs w:val="28"/>
        </w:rPr>
        <w:t>º</w:t>
      </w:r>
      <w:r w:rsidRPr="00171BD8">
        <w:rPr>
          <w:b/>
          <w:color w:val="000000"/>
          <w:sz w:val="28"/>
          <w:szCs w:val="28"/>
          <w:lang w:val="en-US"/>
        </w:rPr>
        <w:t>C</w:t>
      </w:r>
      <w:r w:rsidR="00171BD8" w:rsidRPr="00171BD8">
        <w:rPr>
          <w:b/>
          <w:color w:val="000000"/>
          <w:sz w:val="28"/>
          <w:szCs w:val="28"/>
        </w:rPr>
        <w:t xml:space="preserve"> </w:t>
      </w:r>
      <w:r w:rsidRPr="00171BD8">
        <w:rPr>
          <w:b/>
          <w:color w:val="000000"/>
          <w:sz w:val="28"/>
          <w:szCs w:val="28"/>
          <w:lang w:val="uk-UA"/>
        </w:rPr>
        <w:t>78.33;</w:t>
      </w:r>
    </w:p>
    <w:p w:rsidR="000E7E0F" w:rsidRPr="00171BD8" w:rsidRDefault="00757EA6" w:rsidP="00171BD8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171BD8">
        <w:rPr>
          <w:b/>
          <w:color w:val="000000"/>
          <w:sz w:val="28"/>
          <w:szCs w:val="28"/>
          <w:lang w:val="uk-UA"/>
        </w:rPr>
        <w:t xml:space="preserve">Питома теплота пароутворення </w:t>
      </w:r>
      <w:r w:rsidRPr="00171BD8">
        <w:rPr>
          <w:b/>
          <w:color w:val="000000"/>
          <w:sz w:val="28"/>
          <w:szCs w:val="28"/>
          <w:lang w:val="en-US"/>
        </w:rPr>
        <w:t>r</w:t>
      </w:r>
      <w:r w:rsidRPr="00171BD8">
        <w:rPr>
          <w:b/>
          <w:color w:val="000000"/>
          <w:sz w:val="28"/>
          <w:szCs w:val="28"/>
          <w:lang w:val="uk-UA"/>
        </w:rPr>
        <w:t xml:space="preserve"> </w:t>
      </w:r>
      <w:r w:rsidRPr="00171BD8">
        <w:rPr>
          <w:b/>
          <w:color w:val="000000"/>
          <w:sz w:val="28"/>
          <w:szCs w:val="28"/>
        </w:rPr>
        <w:t>(</w:t>
      </w:r>
      <w:r w:rsidRPr="00171BD8">
        <w:rPr>
          <w:b/>
          <w:color w:val="000000"/>
          <w:sz w:val="28"/>
          <w:szCs w:val="28"/>
          <w:lang w:val="uk-UA"/>
        </w:rPr>
        <w:t>при тиску 101,3 кПа), кДж</w:t>
      </w:r>
      <w:r w:rsidRPr="00171BD8">
        <w:rPr>
          <w:b/>
          <w:color w:val="000000"/>
          <w:sz w:val="28"/>
          <w:szCs w:val="28"/>
        </w:rPr>
        <w:t xml:space="preserve">/ </w:t>
      </w:r>
      <w:r w:rsidR="007D5ED5" w:rsidRPr="00171BD8">
        <w:rPr>
          <w:b/>
          <w:color w:val="000000"/>
          <w:sz w:val="28"/>
          <w:szCs w:val="28"/>
          <w:lang w:val="uk-UA"/>
        </w:rPr>
        <w:t>кг</w:t>
      </w:r>
      <w:r w:rsidR="00171BD8" w:rsidRPr="00171BD8">
        <w:rPr>
          <w:b/>
          <w:color w:val="000000"/>
          <w:sz w:val="28"/>
          <w:szCs w:val="28"/>
          <w:lang w:val="uk-UA"/>
        </w:rPr>
        <w:t xml:space="preserve"> </w:t>
      </w:r>
      <w:r w:rsidR="007D5ED5" w:rsidRPr="00171BD8">
        <w:rPr>
          <w:b/>
          <w:color w:val="000000"/>
          <w:sz w:val="28"/>
          <w:szCs w:val="28"/>
          <w:lang w:val="uk-UA"/>
        </w:rPr>
        <w:t>925</w:t>
      </w:r>
      <w:r w:rsidRPr="00171BD8">
        <w:rPr>
          <w:b/>
          <w:color w:val="000000"/>
          <w:sz w:val="28"/>
          <w:szCs w:val="28"/>
          <w:lang w:val="uk-UA"/>
        </w:rPr>
        <w:t>.</w:t>
      </w:r>
    </w:p>
    <w:p w:rsidR="00757EA6" w:rsidRPr="00171BD8" w:rsidRDefault="00757EA6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У даній роботі як параметр контролю якості спирту було обрано його густину, яка </w:t>
      </w:r>
      <w:r w:rsidR="00ED72ED" w:rsidRPr="00171BD8">
        <w:rPr>
          <w:color w:val="000000"/>
          <w:sz w:val="28"/>
          <w:szCs w:val="28"/>
          <w:lang w:val="uk-UA"/>
        </w:rPr>
        <w:t>має зазначене вище фіксоване значе</w:t>
      </w:r>
      <w:r w:rsidR="00D35AB7" w:rsidRPr="00171BD8">
        <w:rPr>
          <w:color w:val="000000"/>
          <w:sz w:val="28"/>
          <w:szCs w:val="28"/>
          <w:lang w:val="uk-UA"/>
        </w:rPr>
        <w:t>ння. При цьому</w:t>
      </w:r>
      <w:r w:rsidR="00ED72ED" w:rsidRPr="00171BD8">
        <w:rPr>
          <w:color w:val="000000"/>
          <w:sz w:val="28"/>
          <w:szCs w:val="28"/>
          <w:lang w:val="uk-UA"/>
        </w:rPr>
        <w:t xml:space="preserve"> для контролю цього параметру необхідно підбирати вимірювальний комплект з достатньо високим класом точності, оскільки параметр контролю якості – один із н</w:t>
      </w:r>
      <w:r w:rsidR="007D72B2" w:rsidRPr="00171BD8">
        <w:rPr>
          <w:color w:val="000000"/>
          <w:sz w:val="28"/>
          <w:szCs w:val="28"/>
          <w:lang w:val="uk-UA"/>
        </w:rPr>
        <w:t>айважливіших параметрів, що потребує високої точності вимірювання, і, крім того,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ED72ED" w:rsidRPr="00171BD8">
        <w:rPr>
          <w:color w:val="000000"/>
          <w:sz w:val="28"/>
          <w:szCs w:val="28"/>
          <w:lang w:val="uk-UA"/>
        </w:rPr>
        <w:t>спотворення даних, певні неточності можуть призвести до хибних висновків і порушення технологічного процесу виробництва або бракування товару.</w:t>
      </w:r>
    </w:p>
    <w:p w:rsidR="007D72B2" w:rsidRPr="00171BD8" w:rsidRDefault="007D72B2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Вимірювання густини, як і багатьох інших фізичних величин, відбувається за температури навколишнього середовища 20º</w:t>
      </w:r>
      <w:r w:rsidRPr="00171BD8">
        <w:rPr>
          <w:color w:val="000000"/>
          <w:sz w:val="28"/>
          <w:szCs w:val="28"/>
          <w:lang w:val="en-US"/>
        </w:rPr>
        <w:t>C</w:t>
      </w:r>
      <w:r w:rsidRPr="00171BD8">
        <w:rPr>
          <w:color w:val="000000"/>
          <w:sz w:val="28"/>
          <w:szCs w:val="28"/>
          <w:lang w:val="uk-UA"/>
        </w:rPr>
        <w:t xml:space="preserve"> за допомогою ручних і автоматичних густиномірів, які за принципом дії поділяються на: поплавкові (принцип дії ґрунтується на законі Архімеда), масові (в основу роботи покладено безперервне вимірювання маси певних об’ємів речовини), гідростатичні (функціональна залежність тиску стовпа рідини постійної висоти </w:t>
      </w:r>
      <w:r w:rsidR="00277235" w:rsidRPr="00171BD8">
        <w:rPr>
          <w:color w:val="000000"/>
          <w:sz w:val="28"/>
          <w:szCs w:val="28"/>
          <w:lang w:val="uk-UA"/>
        </w:rPr>
        <w:t>від густини цієї рідини)</w:t>
      </w:r>
      <w:r w:rsidRPr="00171BD8">
        <w:rPr>
          <w:color w:val="000000"/>
          <w:sz w:val="28"/>
          <w:szCs w:val="28"/>
          <w:lang w:val="uk-UA"/>
        </w:rPr>
        <w:t>, радіоізотопні</w:t>
      </w:r>
      <w:r w:rsidR="00277235" w:rsidRPr="00171BD8">
        <w:rPr>
          <w:color w:val="000000"/>
          <w:sz w:val="28"/>
          <w:szCs w:val="28"/>
          <w:lang w:val="uk-UA"/>
        </w:rPr>
        <w:t xml:space="preserve"> (виявлення послаблення пучка гамма – випромінювань в результаті його розсіювання або поглинання шаром речовини)</w:t>
      </w:r>
      <w:r w:rsidRPr="00171BD8">
        <w:rPr>
          <w:color w:val="000000"/>
          <w:sz w:val="28"/>
          <w:szCs w:val="28"/>
          <w:lang w:val="uk-UA"/>
        </w:rPr>
        <w:t>, ультразвукові</w:t>
      </w:r>
      <w:r w:rsidR="00277235" w:rsidRPr="00171BD8">
        <w:rPr>
          <w:color w:val="000000"/>
          <w:sz w:val="28"/>
          <w:szCs w:val="28"/>
          <w:lang w:val="uk-UA"/>
        </w:rPr>
        <w:t xml:space="preserve"> (залежність швидкості звуку у середовищі від його густини)</w:t>
      </w:r>
      <w:r w:rsidRPr="00171BD8">
        <w:rPr>
          <w:color w:val="000000"/>
          <w:sz w:val="28"/>
          <w:szCs w:val="28"/>
          <w:lang w:val="uk-UA"/>
        </w:rPr>
        <w:t>, вібраційні</w:t>
      </w:r>
      <w:r w:rsidR="00277235" w:rsidRPr="00171BD8">
        <w:rPr>
          <w:color w:val="000000"/>
          <w:sz w:val="28"/>
          <w:szCs w:val="28"/>
          <w:lang w:val="uk-UA"/>
        </w:rPr>
        <w:t xml:space="preserve"> (залежність резонансних коливань речовини, що викликаються в ній, від її густини)</w:t>
      </w:r>
      <w:r w:rsidRPr="00171BD8">
        <w:rPr>
          <w:color w:val="000000"/>
          <w:sz w:val="28"/>
          <w:szCs w:val="28"/>
          <w:lang w:val="uk-UA"/>
        </w:rPr>
        <w:t>.</w:t>
      </w:r>
    </w:p>
    <w:p w:rsidR="002441ED" w:rsidRPr="001C4282" w:rsidRDefault="002441ED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Радіоізотопний метод вимірювання густини є єдиним і основним у курсовому проекті. Не дивлячись на існуючу певну небезпеку використання такого методу, при дотриманні правил безп</w:t>
      </w:r>
      <w:r w:rsidR="00140E66" w:rsidRPr="00171BD8">
        <w:rPr>
          <w:color w:val="000000"/>
          <w:sz w:val="28"/>
          <w:szCs w:val="28"/>
          <w:lang w:val="uk-UA"/>
        </w:rPr>
        <w:t xml:space="preserve">еки цей метод </w:t>
      </w:r>
      <w:r w:rsidRPr="00171BD8">
        <w:rPr>
          <w:color w:val="000000"/>
          <w:sz w:val="28"/>
          <w:szCs w:val="28"/>
          <w:lang w:val="uk-UA"/>
        </w:rPr>
        <w:t xml:space="preserve">має ряд </w:t>
      </w:r>
      <w:r w:rsidR="00140E66" w:rsidRPr="00171BD8">
        <w:rPr>
          <w:color w:val="000000"/>
          <w:sz w:val="28"/>
          <w:szCs w:val="28"/>
          <w:lang w:val="uk-UA"/>
        </w:rPr>
        <w:t>переваг поряд із іншими</w:t>
      </w:r>
      <w:r w:rsidRPr="00171BD8">
        <w:rPr>
          <w:color w:val="000000"/>
          <w:sz w:val="28"/>
          <w:szCs w:val="28"/>
          <w:lang w:val="uk-UA"/>
        </w:rPr>
        <w:t xml:space="preserve">: </w:t>
      </w:r>
      <w:r w:rsidR="00140E66" w:rsidRPr="00171BD8">
        <w:rPr>
          <w:color w:val="000000"/>
          <w:sz w:val="28"/>
          <w:szCs w:val="28"/>
          <w:lang w:val="uk-UA"/>
        </w:rPr>
        <w:t>безконтактність (немає необхідності безпосереднього контакту з вимірюваним середовищем), висока точність (у приладу, вибраному для даної роботи – це клас точності К</w:t>
      </w:r>
      <w:r w:rsidR="00140E66" w:rsidRPr="00171BD8">
        <w:rPr>
          <w:color w:val="000000"/>
          <w:sz w:val="28"/>
          <w:szCs w:val="20"/>
          <w:lang w:val="uk-UA"/>
        </w:rPr>
        <w:t xml:space="preserve">т = </w:t>
      </w:r>
      <w:r w:rsidR="00140E66" w:rsidRPr="00171BD8">
        <w:rPr>
          <w:color w:val="000000"/>
          <w:sz w:val="28"/>
          <w:szCs w:val="28"/>
          <w:lang w:val="uk-UA"/>
        </w:rPr>
        <w:t>0.1…1), надійність, можливість встановлення у важкодоступних місцях</w:t>
      </w:r>
      <w:r w:rsidR="006304FF" w:rsidRPr="00171BD8">
        <w:rPr>
          <w:color w:val="000000"/>
          <w:sz w:val="28"/>
          <w:szCs w:val="28"/>
          <w:lang w:val="uk-UA"/>
        </w:rPr>
        <w:t xml:space="preserve"> і вимірювання в агресивних, сильнов'язких, гарячих середовищах</w:t>
      </w:r>
      <w:r w:rsidR="00140E66" w:rsidRPr="00171BD8">
        <w:rPr>
          <w:color w:val="000000"/>
          <w:sz w:val="28"/>
          <w:szCs w:val="28"/>
          <w:lang w:val="uk-UA"/>
        </w:rPr>
        <w:t>, незалежність від руху потоку речовини.</w:t>
      </w:r>
      <w:r w:rsidR="00E70EAD" w:rsidRPr="00171BD8">
        <w:rPr>
          <w:color w:val="000000"/>
          <w:sz w:val="28"/>
          <w:szCs w:val="28"/>
          <w:lang w:val="uk-UA"/>
        </w:rPr>
        <w:t xml:space="preserve"> Саме через високу точність цього методу, як одну з основних вимог до контролю якості, і було його обрано.</w:t>
      </w:r>
      <w:r w:rsidR="00140E66" w:rsidRPr="00171BD8">
        <w:rPr>
          <w:color w:val="000000"/>
          <w:sz w:val="28"/>
          <w:szCs w:val="28"/>
          <w:lang w:val="uk-UA"/>
        </w:rPr>
        <w:t xml:space="preserve"> Але є і недоліки: можливі негативні наслідки від неправильної експлуатації і безвідповідального відношення до джерела </w:t>
      </w:r>
      <w:r w:rsidR="00140E66" w:rsidRPr="001C4282">
        <w:rPr>
          <w:color w:val="000000"/>
          <w:sz w:val="28"/>
          <w:szCs w:val="28"/>
          <w:lang w:val="uk-UA"/>
        </w:rPr>
        <w:t>радіаційного випромінювання.</w:t>
      </w:r>
    </w:p>
    <w:p w:rsidR="00EE36B0" w:rsidRPr="00171BD8" w:rsidRDefault="00D0536B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C4282">
        <w:rPr>
          <w:color w:val="000000"/>
          <w:sz w:val="28"/>
          <w:szCs w:val="28"/>
          <w:lang w:val="uk-UA"/>
        </w:rPr>
        <w:t xml:space="preserve">При радіоізотопному методі вимірювання використовуються </w:t>
      </w:r>
      <w:r w:rsidRPr="001C4282">
        <w:rPr>
          <w:rFonts w:ascii="Symbol" w:hAnsi="Symbol"/>
          <w:color w:val="000000"/>
          <w:sz w:val="28"/>
          <w:szCs w:val="28"/>
        </w:rPr>
        <w:t></w:t>
      </w:r>
      <w:r w:rsidRPr="001C4282">
        <w:rPr>
          <w:rFonts w:ascii="Symbol" w:hAnsi="Symbol"/>
          <w:color w:val="000000"/>
          <w:sz w:val="28"/>
          <w:szCs w:val="28"/>
          <w:lang w:val="uk-UA"/>
        </w:rPr>
        <w:t></w:t>
      </w:r>
      <w:r w:rsidRPr="001C4282">
        <w:rPr>
          <w:rFonts w:ascii="Symbol" w:hAnsi="Symbol"/>
          <w:color w:val="000000"/>
          <w:sz w:val="28"/>
          <w:szCs w:val="28"/>
          <w:lang w:val="uk-UA"/>
        </w:rPr>
        <w:t></w:t>
      </w:r>
      <w:r w:rsidRPr="001C4282">
        <w:rPr>
          <w:rFonts w:ascii="Symbol" w:hAnsi="Symbol"/>
          <w:color w:val="000000"/>
          <w:sz w:val="28"/>
          <w:szCs w:val="28"/>
          <w:lang w:val="uk-UA"/>
        </w:rPr>
        <w:t></w:t>
      </w:r>
      <w:r w:rsidRPr="001C4282">
        <w:rPr>
          <w:rFonts w:ascii="Symbol" w:hAnsi="Symbol"/>
          <w:color w:val="000000"/>
          <w:sz w:val="28"/>
          <w:szCs w:val="28"/>
        </w:rPr>
        <w:t></w:t>
      </w:r>
      <w:r w:rsidR="00171BD8" w:rsidRPr="001C4282">
        <w:rPr>
          <w:color w:val="000000"/>
          <w:sz w:val="28"/>
          <w:szCs w:val="28"/>
          <w:lang w:val="uk-UA"/>
        </w:rPr>
        <w:t xml:space="preserve"> – чи</w:t>
      </w:r>
      <w:r w:rsidRPr="001C4282">
        <w:rPr>
          <w:color w:val="000000"/>
          <w:sz w:val="28"/>
          <w:szCs w:val="28"/>
          <w:lang w:val="uk-UA"/>
        </w:rPr>
        <w:t xml:space="preserve"> </w:t>
      </w:r>
      <w:r w:rsidRPr="001C4282">
        <w:rPr>
          <w:rFonts w:ascii="Symbol" w:hAnsi="Symbol"/>
          <w:color w:val="000000"/>
          <w:sz w:val="28"/>
          <w:szCs w:val="28"/>
        </w:rPr>
        <w:t></w:t>
      </w:r>
      <w:r w:rsidR="00171BD8" w:rsidRPr="001C4282">
        <w:rPr>
          <w:color w:val="000000"/>
          <w:sz w:val="28"/>
          <w:szCs w:val="28"/>
          <w:lang w:val="uk-UA"/>
        </w:rPr>
        <w:t xml:space="preserve"> – ви</w:t>
      </w:r>
      <w:r w:rsidRPr="001C4282">
        <w:rPr>
          <w:color w:val="000000"/>
          <w:sz w:val="28"/>
          <w:szCs w:val="28"/>
          <w:lang w:val="uk-UA"/>
        </w:rPr>
        <w:t>промінювання і активність джер</w:t>
      </w:r>
      <w:r w:rsidRPr="001C4282">
        <w:rPr>
          <w:color w:val="000000"/>
          <w:sz w:val="28"/>
          <w:szCs w:val="28"/>
          <w:lang w:val="uk-UA"/>
        </w:rPr>
        <w:t>е</w:t>
      </w:r>
      <w:r w:rsidRPr="001C4282">
        <w:rPr>
          <w:color w:val="000000"/>
          <w:sz w:val="28"/>
          <w:szCs w:val="28"/>
          <w:lang w:val="uk-UA"/>
        </w:rPr>
        <w:t>ла вибираються в кожному конкретному випадку залежно від розв'язуваного завдання. У більшості серійних радіоізотопних приладів використовуються джерела</w:t>
      </w:r>
      <w:r w:rsidR="00171BD8" w:rsidRPr="001C4282">
        <w:rPr>
          <w:color w:val="000000"/>
          <w:sz w:val="28"/>
          <w:szCs w:val="28"/>
          <w:lang w:val="uk-UA"/>
        </w:rPr>
        <w:t xml:space="preserve"> </w:t>
      </w:r>
      <w:r w:rsidRPr="001C4282">
        <w:rPr>
          <w:rFonts w:ascii="Symbol" w:hAnsi="Symbol"/>
          <w:color w:val="000000"/>
          <w:sz w:val="28"/>
          <w:szCs w:val="28"/>
        </w:rPr>
        <w:t></w:t>
      </w:r>
      <w:r w:rsidR="00171BD8" w:rsidRPr="001C4282">
        <w:rPr>
          <w:color w:val="000000"/>
          <w:sz w:val="28"/>
          <w:szCs w:val="28"/>
          <w:lang w:val="uk-UA"/>
        </w:rPr>
        <w:t xml:space="preserve"> – ви</w:t>
      </w:r>
      <w:r w:rsidR="003F3CB5" w:rsidRPr="001C4282">
        <w:rPr>
          <w:color w:val="000000"/>
          <w:sz w:val="28"/>
          <w:szCs w:val="28"/>
          <w:lang w:val="uk-UA"/>
        </w:rPr>
        <w:t xml:space="preserve">промінювання (не є виключенням і обраний в даній роботі прилад). Суть методу полягає в </w:t>
      </w:r>
      <w:r w:rsidR="006C0707" w:rsidRPr="001C4282">
        <w:rPr>
          <w:color w:val="000000"/>
          <w:sz w:val="28"/>
          <w:szCs w:val="28"/>
          <w:lang w:val="uk-UA"/>
        </w:rPr>
        <w:t>по</w:t>
      </w:r>
      <w:r w:rsidR="003F3CB5" w:rsidRPr="001C4282">
        <w:rPr>
          <w:color w:val="000000"/>
          <w:sz w:val="28"/>
          <w:szCs w:val="28"/>
          <w:lang w:val="uk-UA"/>
        </w:rPr>
        <w:t xml:space="preserve">слабленні (зменшенні інтенсивності) енергетично однорідного пучка </w:t>
      </w:r>
      <w:r w:rsidR="003F3CB5" w:rsidRPr="001C4282">
        <w:rPr>
          <w:rFonts w:ascii="Symbol" w:hAnsi="Symbol"/>
          <w:color w:val="000000"/>
          <w:sz w:val="28"/>
          <w:szCs w:val="28"/>
        </w:rPr>
        <w:t></w:t>
      </w:r>
      <w:r w:rsidR="00171BD8" w:rsidRPr="001C4282">
        <w:rPr>
          <w:color w:val="000000"/>
          <w:sz w:val="28"/>
          <w:szCs w:val="28"/>
          <w:lang w:val="uk-UA"/>
        </w:rPr>
        <w:t xml:space="preserve"> – пр</w:t>
      </w:r>
      <w:r w:rsidR="003F3CB5" w:rsidRPr="001C4282">
        <w:rPr>
          <w:color w:val="000000"/>
          <w:sz w:val="28"/>
          <w:szCs w:val="28"/>
          <w:lang w:val="uk-UA"/>
        </w:rPr>
        <w:t>оменів після проходження через шар речовини</w:t>
      </w:r>
      <w:r w:rsidR="003F3CB5" w:rsidRPr="00171BD8">
        <w:rPr>
          <w:color w:val="000000"/>
          <w:sz w:val="28"/>
          <w:szCs w:val="28"/>
          <w:lang w:val="uk-UA"/>
        </w:rPr>
        <w:t xml:space="preserve"> товщиною</w:t>
      </w:r>
      <w:r w:rsidR="006C0707" w:rsidRPr="00171BD8">
        <w:rPr>
          <w:color w:val="000000"/>
          <w:sz w:val="28"/>
          <w:szCs w:val="28"/>
          <w:lang w:val="uk-UA"/>
        </w:rPr>
        <w:t xml:space="preserve"> </w:t>
      </w:r>
      <w:r w:rsidR="006C0707" w:rsidRPr="00171BD8">
        <w:rPr>
          <w:color w:val="000000"/>
          <w:position w:val="-6"/>
          <w:sz w:val="28"/>
          <w:szCs w:val="28"/>
          <w:lang w:val="uk-UA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587196543" r:id="rId10"/>
        </w:object>
      </w:r>
      <w:r w:rsidR="003F3CB5" w:rsidRPr="00171BD8">
        <w:rPr>
          <w:color w:val="000000"/>
          <w:sz w:val="28"/>
          <w:szCs w:val="28"/>
          <w:lang w:val="uk-UA"/>
        </w:rPr>
        <w:t xml:space="preserve"> і густиною </w:t>
      </w:r>
      <w:r w:rsidR="003F3CB5" w:rsidRPr="00171BD8">
        <w:rPr>
          <w:color w:val="000000"/>
          <w:position w:val="-10"/>
          <w:sz w:val="28"/>
          <w:szCs w:val="28"/>
          <w:lang w:val="uk-UA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3" ShapeID="_x0000_i1027" DrawAspect="Content" ObjectID="_1587196544" r:id="rId12"/>
        </w:object>
      </w:r>
      <w:r w:rsidR="003F3CB5" w:rsidRPr="00171BD8">
        <w:rPr>
          <w:color w:val="000000"/>
          <w:sz w:val="28"/>
          <w:szCs w:val="28"/>
          <w:lang w:val="uk-UA"/>
        </w:rPr>
        <w:t>, і визначається воно наступною залежністю:</w:t>
      </w:r>
    </w:p>
    <w:p w:rsidR="00171BD8" w:rsidRPr="00171BD8" w:rsidRDefault="001C4282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  <w:r w:rsidR="006C0707" w:rsidRPr="00171BD8">
        <w:rPr>
          <w:color w:val="000000"/>
          <w:position w:val="-12"/>
          <w:sz w:val="28"/>
          <w:szCs w:val="28"/>
          <w:lang w:val="uk-UA"/>
        </w:rPr>
        <w:object w:dxaOrig="1359" w:dyaOrig="380">
          <v:shape id="_x0000_i1028" type="#_x0000_t75" style="width:68.25pt;height:18.75pt" o:ole="">
            <v:imagedata r:id="rId13" o:title=""/>
          </v:shape>
          <o:OLEObject Type="Embed" ProgID="Equation.3" ShapeID="_x0000_i1028" DrawAspect="Content" ObjectID="_1587196545" r:id="rId14"/>
        </w:object>
      </w:r>
      <w:r w:rsidR="003F3CB5" w:rsidRPr="00171BD8">
        <w:rPr>
          <w:color w:val="000000"/>
          <w:sz w:val="28"/>
          <w:szCs w:val="28"/>
          <w:lang w:val="uk-UA"/>
        </w:rPr>
        <w:t>,</w:t>
      </w:r>
    </w:p>
    <w:p w:rsidR="001C4282" w:rsidRDefault="001C4282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EE36B0" w:rsidRPr="00171BD8" w:rsidRDefault="003F3CB5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де </w:t>
      </w:r>
      <w:r w:rsidRPr="00171BD8">
        <w:rPr>
          <w:color w:val="000000"/>
          <w:position w:val="-12"/>
          <w:sz w:val="28"/>
          <w:szCs w:val="28"/>
          <w:lang w:val="uk-UA"/>
        </w:rPr>
        <w:object w:dxaOrig="300" w:dyaOrig="360">
          <v:shape id="_x0000_i1029" type="#_x0000_t75" style="width:15pt;height:18pt" o:ole="">
            <v:imagedata r:id="rId15" o:title=""/>
          </v:shape>
          <o:OLEObject Type="Embed" ProgID="Equation.3" ShapeID="_x0000_i1029" DrawAspect="Content" ObjectID="_1587196546" r:id="rId16"/>
        </w:objec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інтенсивність </w:t>
      </w:r>
      <w:r w:rsidRPr="001C4282">
        <w:rPr>
          <w:rFonts w:ascii="Symbol" w:hAnsi="Symbol"/>
          <w:b/>
          <w:color w:val="000000"/>
          <w:sz w:val="28"/>
          <w:szCs w:val="28"/>
        </w:rPr>
        <w:t></w:t>
      </w:r>
      <w:r w:rsidR="00171BD8">
        <w:rPr>
          <w:color w:val="000000"/>
          <w:sz w:val="28"/>
          <w:szCs w:val="28"/>
          <w:lang w:val="uk-UA"/>
        </w:rPr>
        <w:t xml:space="preserve"> –</w:t>
      </w:r>
      <w:r w:rsidR="00171BD8" w:rsidRPr="00171BD8">
        <w:rPr>
          <w:color w:val="000000"/>
          <w:sz w:val="28"/>
          <w:szCs w:val="28"/>
          <w:lang w:val="uk-UA"/>
        </w:rPr>
        <w:t xml:space="preserve"> ви</w:t>
      </w:r>
      <w:r w:rsidRPr="00171BD8">
        <w:rPr>
          <w:color w:val="000000"/>
          <w:sz w:val="28"/>
          <w:szCs w:val="28"/>
          <w:lang w:val="uk-UA"/>
        </w:rPr>
        <w:t xml:space="preserve">промінювання на поверхні шару; </w:t>
      </w:r>
      <w:r w:rsidR="006C0707" w:rsidRPr="00171BD8">
        <w:rPr>
          <w:color w:val="000000"/>
          <w:position w:val="-10"/>
          <w:sz w:val="28"/>
          <w:szCs w:val="28"/>
          <w:lang w:val="uk-UA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3" ShapeID="_x0000_i1030" DrawAspect="Content" ObjectID="_1587196547" r:id="rId18"/>
        </w:objec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масовий коефіцієнт послаблення пучка </w:t>
      </w:r>
      <w:r w:rsidR="006C0707" w:rsidRPr="001C4282">
        <w:rPr>
          <w:rFonts w:ascii="Symbol" w:hAnsi="Symbol"/>
          <w:b/>
          <w:color w:val="000000"/>
          <w:sz w:val="28"/>
          <w:szCs w:val="28"/>
        </w:rPr>
        <w:t></w:t>
      </w:r>
      <w:r w:rsidR="00171BD8">
        <w:rPr>
          <w:color w:val="000000"/>
          <w:sz w:val="28"/>
          <w:szCs w:val="28"/>
          <w:lang w:val="uk-UA"/>
        </w:rPr>
        <w:t xml:space="preserve"> –</w:t>
      </w:r>
      <w:r w:rsidR="00171BD8" w:rsidRPr="00171BD8">
        <w:rPr>
          <w:color w:val="000000"/>
          <w:sz w:val="28"/>
          <w:szCs w:val="28"/>
          <w:lang w:val="uk-UA"/>
        </w:rPr>
        <w:t xml:space="preserve"> пр</w:t>
      </w:r>
      <w:r w:rsidR="006C0707" w:rsidRPr="00171BD8">
        <w:rPr>
          <w:color w:val="000000"/>
          <w:sz w:val="28"/>
          <w:szCs w:val="28"/>
          <w:lang w:val="uk-UA"/>
        </w:rPr>
        <w:t>оменів.</w:t>
      </w:r>
    </w:p>
    <w:p w:rsidR="001C4282" w:rsidRDefault="006C0707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Отже, при відомих значеннях </w:t>
      </w:r>
      <w:r w:rsidRPr="00171BD8">
        <w:rPr>
          <w:color w:val="000000"/>
          <w:position w:val="-6"/>
          <w:sz w:val="28"/>
          <w:lang w:val="uk-UA"/>
        </w:rPr>
        <w:object w:dxaOrig="220" w:dyaOrig="279">
          <v:shape id="_x0000_i1031" type="#_x0000_t75" style="width:11.25pt;height:14.25pt" o:ole="">
            <v:imagedata r:id="rId19" o:title=""/>
          </v:shape>
          <o:OLEObject Type="Embed" ProgID="Equation.3" ShapeID="_x0000_i1031" DrawAspect="Content" ObjectID="_1587196548" r:id="rId20"/>
        </w:object>
      </w:r>
      <w:r w:rsidRPr="00171BD8">
        <w:rPr>
          <w:color w:val="000000"/>
          <w:sz w:val="28"/>
          <w:lang w:val="uk-UA"/>
        </w:rPr>
        <w:t xml:space="preserve">, </w:t>
      </w:r>
      <w:r w:rsidRPr="00171BD8">
        <w:rPr>
          <w:color w:val="000000"/>
          <w:position w:val="-6"/>
          <w:sz w:val="28"/>
          <w:szCs w:val="28"/>
          <w:lang w:val="uk-UA"/>
        </w:rPr>
        <w:object w:dxaOrig="200" w:dyaOrig="220">
          <v:shape id="_x0000_i1032" type="#_x0000_t75" style="width:9.75pt;height:11.25pt" o:ole="">
            <v:imagedata r:id="rId9" o:title=""/>
          </v:shape>
          <o:OLEObject Type="Embed" ProgID="Equation.3" ShapeID="_x0000_i1032" DrawAspect="Content" ObjectID="_1587196549" r:id="rId21"/>
        </w:object>
      </w:r>
      <w:r w:rsidRPr="00171BD8">
        <w:rPr>
          <w:color w:val="000000"/>
          <w:sz w:val="28"/>
          <w:szCs w:val="28"/>
          <w:lang w:val="uk-UA"/>
        </w:rPr>
        <w:t xml:space="preserve">, </w:t>
      </w:r>
      <w:r w:rsidRPr="00171BD8">
        <w:rPr>
          <w:color w:val="000000"/>
          <w:position w:val="-12"/>
          <w:sz w:val="28"/>
          <w:szCs w:val="28"/>
          <w:lang w:val="uk-UA"/>
        </w:rPr>
        <w:object w:dxaOrig="300" w:dyaOrig="360">
          <v:shape id="_x0000_i1033" type="#_x0000_t75" style="width:15pt;height:18pt" o:ole="">
            <v:imagedata r:id="rId15" o:title=""/>
          </v:shape>
          <o:OLEObject Type="Embed" ProgID="Equation.3" ShapeID="_x0000_i1033" DrawAspect="Content" ObjectID="_1587196550" r:id="rId22"/>
        </w:object>
      </w:r>
      <w:r w:rsidRPr="00171BD8">
        <w:rPr>
          <w:color w:val="000000"/>
          <w:sz w:val="28"/>
          <w:szCs w:val="28"/>
          <w:lang w:val="uk-UA"/>
        </w:rPr>
        <w:t xml:space="preserve">, </w:t>
      </w:r>
      <w:r w:rsidRPr="00171BD8">
        <w:rPr>
          <w:color w:val="000000"/>
          <w:position w:val="-10"/>
          <w:sz w:val="28"/>
          <w:szCs w:val="28"/>
          <w:lang w:val="uk-UA"/>
        </w:rPr>
        <w:object w:dxaOrig="240" w:dyaOrig="260">
          <v:shape id="_x0000_i1034" type="#_x0000_t75" style="width:12pt;height:12.75pt" o:ole="">
            <v:imagedata r:id="rId17" o:title=""/>
          </v:shape>
          <o:OLEObject Type="Embed" ProgID="Equation.3" ShapeID="_x0000_i1034" DrawAspect="Content" ObjectID="_1587196551" r:id="rId23"/>
        </w:object>
      </w:r>
      <w:r w:rsidRPr="00171BD8">
        <w:rPr>
          <w:color w:val="000000"/>
          <w:sz w:val="28"/>
          <w:szCs w:val="28"/>
          <w:lang w:val="uk-UA"/>
        </w:rPr>
        <w:t xml:space="preserve"> можна визначити густину як: </w:t>
      </w:r>
    </w:p>
    <w:p w:rsidR="001C4282" w:rsidRDefault="001C4282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D0536B" w:rsidRPr="00171BD8" w:rsidRDefault="001C4282" w:rsidP="00171B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position w:val="-28"/>
          <w:sz w:val="28"/>
          <w:szCs w:val="28"/>
          <w:lang w:val="uk-UA"/>
        </w:rPr>
        <w:object w:dxaOrig="1180" w:dyaOrig="1020">
          <v:shape id="_x0000_i1035" type="#_x0000_t75" style="width:59.25pt;height:51pt" o:ole="">
            <v:imagedata r:id="rId24" o:title=""/>
          </v:shape>
          <o:OLEObject Type="Embed" ProgID="Equation.3" ShapeID="_x0000_i1035" DrawAspect="Content" ObjectID="_1587196552" r:id="rId25"/>
        </w:object>
      </w:r>
      <w:r w:rsidR="006C0707" w:rsidRPr="00171BD8">
        <w:rPr>
          <w:color w:val="000000"/>
          <w:sz w:val="28"/>
          <w:szCs w:val="28"/>
          <w:lang w:val="uk-UA"/>
        </w:rPr>
        <w:t>.</w:t>
      </w:r>
    </w:p>
    <w:p w:rsidR="001C4282" w:rsidRDefault="001C4282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140E66" w:rsidRPr="00171BD8" w:rsidRDefault="00B93A88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Як </w:t>
      </w:r>
      <w:r w:rsidR="00E70EAD" w:rsidRPr="00171BD8">
        <w:rPr>
          <w:color w:val="000000"/>
          <w:sz w:val="28"/>
          <w:szCs w:val="28"/>
          <w:lang w:val="uk-UA"/>
        </w:rPr>
        <w:t>вимірювальний перетворювач обрано радіоізотопний густиномір ПР – 1027М</w:t>
      </w:r>
      <w:r w:rsidR="005E7302" w:rsidRPr="00171BD8">
        <w:rPr>
          <w:color w:val="000000"/>
          <w:sz w:val="28"/>
          <w:szCs w:val="28"/>
          <w:lang w:val="uk-UA"/>
        </w:rPr>
        <w:t xml:space="preserve"> </w:t>
      </w:r>
      <w:r w:rsidR="005E7302" w:rsidRPr="00171BD8">
        <w:rPr>
          <w:b/>
          <w:color w:val="000000"/>
          <w:sz w:val="28"/>
          <w:szCs w:val="28"/>
          <w:lang w:val="uk-UA"/>
        </w:rPr>
        <w:t>(його позиція на кресленні – «10а»)</w:t>
      </w:r>
      <w:r w:rsidR="00E70EAD" w:rsidRPr="00171BD8">
        <w:rPr>
          <w:color w:val="000000"/>
          <w:sz w:val="28"/>
          <w:szCs w:val="28"/>
          <w:lang w:val="uk-UA"/>
        </w:rPr>
        <w:t>, який є модифікацією ПР – 1026. На сьогодні розробляється ще одна модифікація цього приладу – 1028.</w:t>
      </w:r>
    </w:p>
    <w:p w:rsidR="00E70EAD" w:rsidRPr="00171BD8" w:rsidRDefault="00E70EAD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Детально радіоізотопний принцип вимірювання густини розглянемо на принципі роботи густиноміру.</w:t>
      </w:r>
    </w:p>
    <w:p w:rsidR="00E70EAD" w:rsidRPr="00171BD8" w:rsidRDefault="00E70EAD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Дія приладу, як зазначалося вище, заснована на </w:t>
      </w:r>
      <w:r w:rsidR="004A1578" w:rsidRPr="00171BD8">
        <w:rPr>
          <w:color w:val="000000"/>
          <w:sz w:val="28"/>
          <w:szCs w:val="28"/>
          <w:lang w:val="uk-UA"/>
        </w:rPr>
        <w:t>явищі поглинання середовищем прямого пучка гамма – випромінювань при його проходженні через шар речовини, що вимірюється. Ступінь поглинання випромінювання залежить від густини середовища, що вимірюється.</w:t>
      </w:r>
    </w:p>
    <w:p w:rsidR="004A1578" w:rsidRPr="00171BD8" w:rsidRDefault="004A1578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Джерело радіоактивних випромінювань 1</w:t>
      </w:r>
      <w:r w:rsidR="00511AE1" w:rsidRPr="00171BD8">
        <w:rPr>
          <w:color w:val="000000"/>
          <w:sz w:val="28"/>
          <w:szCs w:val="28"/>
          <w:lang w:val="uk-UA"/>
        </w:rPr>
        <w:t xml:space="preserve"> (</w:t>
      </w:r>
      <w:r w:rsidR="00511AE1" w:rsidRPr="00171BD8">
        <w:rPr>
          <w:color w:val="000000"/>
          <w:sz w:val="28"/>
          <w:szCs w:val="28"/>
          <w:lang w:val="en-US"/>
        </w:rPr>
        <w:t>Co</w:t>
      </w:r>
      <w:r w:rsidR="00511AE1" w:rsidRPr="00171BD8">
        <w:rPr>
          <w:color w:val="000000"/>
          <w:sz w:val="28"/>
          <w:szCs w:val="28"/>
          <w:lang w:val="uk-UA"/>
        </w:rPr>
        <w:t xml:space="preserve">60, </w:t>
      </w:r>
      <w:r w:rsidR="00511AE1" w:rsidRPr="00171BD8">
        <w:rPr>
          <w:color w:val="000000"/>
          <w:sz w:val="28"/>
          <w:szCs w:val="28"/>
          <w:lang w:val="en-US"/>
        </w:rPr>
        <w:t>Cs</w:t>
      </w:r>
      <w:r w:rsidR="00511AE1" w:rsidRPr="00171BD8">
        <w:rPr>
          <w:color w:val="000000"/>
          <w:sz w:val="28"/>
          <w:szCs w:val="28"/>
          <w:lang w:val="uk-UA"/>
        </w:rPr>
        <w:t>)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і приймач 3 розміщують по обидві сторони ємності з рідиною 2. В приймачі 3 потік гамма – променів перетворюється на електронний сигнал, що відповідає </w:t>
      </w:r>
      <w:r w:rsidR="00C62AFB" w:rsidRPr="00171BD8">
        <w:rPr>
          <w:color w:val="000000"/>
          <w:sz w:val="28"/>
          <w:szCs w:val="28"/>
          <w:lang w:val="uk-UA"/>
        </w:rPr>
        <w:t>густині середовища, що вимірюється. Цей сигнал подається на підсилювальний блок 4 і потім по кабелю – на вхід електронного перетворювача 5, в якому порівнюється із сигналом, отриманим від еталонного пристрою.</w:t>
      </w:r>
    </w:p>
    <w:p w:rsidR="00C62AFB" w:rsidRPr="00171BD8" w:rsidRDefault="00C62AFB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Еталонний пристрій складається з </w:t>
      </w:r>
      <w:r w:rsidR="00511AE1" w:rsidRPr="00171BD8">
        <w:rPr>
          <w:color w:val="000000"/>
          <w:sz w:val="28"/>
          <w:szCs w:val="28"/>
          <w:lang w:val="uk-UA"/>
        </w:rPr>
        <w:t>компенсую</w:t>
      </w:r>
      <w:r w:rsidRPr="00171BD8">
        <w:rPr>
          <w:color w:val="000000"/>
          <w:sz w:val="28"/>
          <w:szCs w:val="28"/>
          <w:lang w:val="uk-UA"/>
        </w:rPr>
        <w:t xml:space="preserve">чого рухомого клина 7, додаткових електронного перетворювача 9, приймача випромінювання 8, </w:t>
      </w:r>
      <w:r w:rsidR="00511AE1" w:rsidRPr="00171BD8">
        <w:rPr>
          <w:color w:val="000000"/>
          <w:sz w:val="28"/>
          <w:szCs w:val="28"/>
          <w:lang w:val="uk-UA"/>
        </w:rPr>
        <w:t>джерела випромінювання 6, і в ньому виробляється сигнал, утворений випромінюванням додаткового радіоізотопного джерела, що проходить через поглинаючий металевий клин і додатковий приймач.</w:t>
      </w:r>
    </w:p>
    <w:p w:rsidR="00F36825" w:rsidRPr="00171BD8" w:rsidRDefault="00F36825" w:rsidP="00171BD8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Результуючий електричний сигнал, що представляє собою різницю між вимірюваним і еталонним сигналами, після підсилення приводить в дію реверсивний електродвигун 10, зв’язаний з клином 7 і плунжером індукційного датчика 11. Останній включений </w:t>
      </w:r>
      <w:r w:rsidR="00D20202" w:rsidRPr="00171BD8">
        <w:rPr>
          <w:color w:val="000000"/>
          <w:sz w:val="28"/>
          <w:szCs w:val="28"/>
          <w:lang w:val="uk-UA"/>
        </w:rPr>
        <w:t>у вимірювальну схему вторинного вимірювального перетворювача</w:t>
      </w:r>
      <w:r w:rsidRPr="00171BD8">
        <w:rPr>
          <w:color w:val="000000"/>
          <w:sz w:val="28"/>
          <w:szCs w:val="28"/>
          <w:lang w:val="uk-UA"/>
        </w:rPr>
        <w:t xml:space="preserve"> (тут – міліамперметр</w:t>
      </w:r>
      <w:r w:rsidR="009664B0" w:rsidRPr="00171BD8">
        <w:rPr>
          <w:color w:val="000000"/>
          <w:sz w:val="28"/>
          <w:szCs w:val="28"/>
          <w:lang w:val="uk-UA"/>
        </w:rPr>
        <w:t xml:space="preserve"> Ф1730 сигналізуючий виробництва заводу «Вібратор», м. Санкт – Петербург,</w:t>
      </w:r>
      <w:r w:rsidRPr="00171BD8">
        <w:rPr>
          <w:color w:val="000000"/>
          <w:sz w:val="28"/>
          <w:szCs w:val="28"/>
          <w:lang w:val="uk-UA"/>
        </w:rPr>
        <w:t xml:space="preserve"> класом точності К</w:t>
      </w:r>
      <w:r w:rsidRPr="00171BD8">
        <w:rPr>
          <w:color w:val="000000"/>
          <w:sz w:val="28"/>
          <w:szCs w:val="20"/>
          <w:lang w:val="uk-UA"/>
        </w:rPr>
        <w:t xml:space="preserve">т </w:t>
      </w:r>
      <w:r w:rsidRPr="00171BD8">
        <w:rPr>
          <w:color w:val="000000"/>
          <w:sz w:val="28"/>
          <w:szCs w:val="28"/>
          <w:lang w:val="uk-UA"/>
        </w:rPr>
        <w:t>= 0.5</w:t>
      </w:r>
      <w:r w:rsidR="00D20202" w:rsidRPr="00171BD8">
        <w:rPr>
          <w:color w:val="000000"/>
          <w:sz w:val="28"/>
          <w:szCs w:val="28"/>
          <w:lang w:val="uk-UA"/>
        </w:rPr>
        <w:t xml:space="preserve">; </w:t>
      </w:r>
      <w:r w:rsidR="00D20202" w:rsidRPr="00171BD8">
        <w:rPr>
          <w:b/>
          <w:color w:val="000000"/>
          <w:sz w:val="28"/>
          <w:szCs w:val="28"/>
          <w:lang w:val="uk-UA"/>
        </w:rPr>
        <w:t xml:space="preserve">його позиція на кресленні </w:t>
      </w:r>
      <w:r w:rsidR="00427EBD" w:rsidRPr="00171BD8">
        <w:rPr>
          <w:b/>
          <w:color w:val="000000"/>
          <w:sz w:val="28"/>
          <w:szCs w:val="28"/>
          <w:lang w:val="uk-UA"/>
        </w:rPr>
        <w:t>– «10б»</w:t>
      </w:r>
      <w:r w:rsidRPr="00171BD8">
        <w:rPr>
          <w:color w:val="000000"/>
          <w:sz w:val="28"/>
          <w:szCs w:val="28"/>
          <w:lang w:val="uk-UA"/>
        </w:rPr>
        <w:t>).</w:t>
      </w:r>
    </w:p>
    <w:p w:rsidR="00F36825" w:rsidRPr="00171BD8" w:rsidRDefault="00F36825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При рівності вимірюваного і еталонного сигналів електродвигун не повертається. При зміні густини контрольованої речовини з’являється сигнал розузгодження і вмикається електродвигун. Напрямок його обертання визначається знаком сигналу розузгодження.</w:t>
      </w:r>
    </w:p>
    <w:p w:rsidR="00D20202" w:rsidRPr="00171BD8" w:rsidRDefault="00F36825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Електродвигун переміщує клин до тих пір, доки величина еталонного сигналу не стане рівною за величиною сигналу, що вимірюється. В цьому положенні двигун </w:t>
      </w:r>
      <w:r w:rsidR="00AE4A5B" w:rsidRPr="00171BD8">
        <w:rPr>
          <w:color w:val="000000"/>
          <w:sz w:val="28"/>
          <w:szCs w:val="28"/>
          <w:lang w:val="uk-UA"/>
        </w:rPr>
        <w:t xml:space="preserve">використовувати </w:t>
      </w:r>
      <w:r w:rsidR="003D44BA" w:rsidRPr="00171BD8">
        <w:rPr>
          <w:color w:val="000000"/>
          <w:sz w:val="28"/>
          <w:szCs w:val="28"/>
          <w:lang w:val="uk-UA"/>
        </w:rPr>
        <w:t xml:space="preserve">метод безпосередньої повірки, суть якого полягає в тому, що заздалегідь встановлюють необхідні значення вимірюваної величини (в нашому випадку – густини; для встановлення цих значень можна взяти речовину (рідину) із заздалегідь відомою густиною) </w:t>
      </w:r>
      <w:r w:rsidR="003D44BA" w:rsidRPr="00171BD8">
        <w:rPr>
          <w:color w:val="000000"/>
          <w:position w:val="-4"/>
          <w:sz w:val="28"/>
          <w:szCs w:val="28"/>
          <w:lang w:val="uk-UA"/>
        </w:rPr>
        <w:object w:dxaOrig="279" w:dyaOrig="260">
          <v:shape id="_x0000_i1036" type="#_x0000_t75" style="width:14.25pt;height:12.75pt" o:ole="">
            <v:imagedata r:id="rId26" o:title=""/>
          </v:shape>
          <o:OLEObject Type="Embed" ProgID="Equation.3" ShapeID="_x0000_i1036" DrawAspect="Content" ObjectID="_1587196553" r:id="rId27"/>
        </w:object>
      </w:r>
      <w:r w:rsidR="003D44BA" w:rsidRPr="00171BD8">
        <w:rPr>
          <w:color w:val="000000"/>
          <w:sz w:val="28"/>
          <w:szCs w:val="28"/>
          <w:lang w:val="uk-UA"/>
        </w:rPr>
        <w:t xml:space="preserve"> і порівнюють покази повірочного приладу (в нашому випадку – радіоізотопного густиноміра ПР – 1027М)</w:t>
      </w:r>
      <w:r w:rsidR="003D44BA" w:rsidRPr="00171BD8">
        <w:rPr>
          <w:color w:val="000000"/>
          <w:position w:val="-10"/>
          <w:sz w:val="28"/>
          <w:szCs w:val="28"/>
          <w:lang w:val="en-US"/>
        </w:rPr>
        <w:object w:dxaOrig="400" w:dyaOrig="340">
          <v:shape id="_x0000_i1037" type="#_x0000_t75" style="width:20.25pt;height:17.25pt" o:ole="">
            <v:imagedata r:id="rId28" o:title=""/>
          </v:shape>
          <o:OLEObject Type="Embed" ProgID="Equation.3" ShapeID="_x0000_i1037" DrawAspect="Content" ObjectID="_1587196554" r:id="rId29"/>
        </w:object>
      </w:r>
      <w:r w:rsidR="003D44BA" w:rsidRPr="00171BD8">
        <w:rPr>
          <w:color w:val="000000"/>
          <w:sz w:val="28"/>
          <w:szCs w:val="28"/>
          <w:lang w:val="uk-UA"/>
        </w:rPr>
        <w:t xml:space="preserve"> і еталонного </w:t>
      </w:r>
      <w:r w:rsidR="003D44BA" w:rsidRPr="00171BD8">
        <w:rPr>
          <w:color w:val="000000"/>
          <w:position w:val="-12"/>
          <w:sz w:val="28"/>
          <w:szCs w:val="28"/>
          <w:lang w:val="uk-UA"/>
        </w:rPr>
        <w:object w:dxaOrig="340" w:dyaOrig="360">
          <v:shape id="_x0000_i1038" type="#_x0000_t75" style="width:17.25pt;height:18pt" o:ole="">
            <v:imagedata r:id="rId30" o:title=""/>
          </v:shape>
          <o:OLEObject Type="Embed" ProgID="Equation.3" ShapeID="_x0000_i1038" DrawAspect="Content" ObjectID="_1587196555" r:id="rId31"/>
        </w:object>
      </w:r>
      <w:r w:rsidR="003D44BA" w:rsidRPr="00171BD8">
        <w:rPr>
          <w:color w:val="000000"/>
          <w:sz w:val="28"/>
          <w:szCs w:val="28"/>
          <w:lang w:val="uk-UA"/>
        </w:rPr>
        <w:t>.</w:t>
      </w:r>
      <w:r w:rsidR="00084492" w:rsidRPr="00171BD8">
        <w:rPr>
          <w:color w:val="000000"/>
          <w:sz w:val="28"/>
          <w:szCs w:val="28"/>
          <w:lang w:val="uk-UA"/>
        </w:rPr>
        <w:t xml:space="preserve"> Різниця між показами і </w:t>
      </w:r>
      <w:r w:rsidR="00D20202" w:rsidRPr="00171BD8">
        <w:rPr>
          <w:color w:val="000000"/>
          <w:sz w:val="28"/>
          <w:szCs w:val="28"/>
          <w:lang w:val="uk-UA"/>
        </w:rPr>
        <w:t>зупиняється. Таким чином, положення клина визначає густина речовини, що вимірюється.</w:t>
      </w:r>
    </w:p>
    <w:p w:rsidR="00D20202" w:rsidRPr="00171BD8" w:rsidRDefault="00D20202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В той же час двигун переміщує плунжер індукційного датчика 11.</w:t>
      </w:r>
    </w:p>
    <w:p w:rsidR="00D20202" w:rsidRPr="004B0868" w:rsidRDefault="00D20202" w:rsidP="00171B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71BD8">
        <w:rPr>
          <w:color w:val="000000"/>
          <w:sz w:val="28"/>
          <w:szCs w:val="28"/>
          <w:lang w:val="uk-UA"/>
        </w:rPr>
        <w:t>Густиномір ПР – 1027М має вихідний струмовий сигнал 0…5, 4 – 20 мА, що дає можливість під'єднати до нього в якості вторинного приладу міліамперметр</w:t>
      </w:r>
      <w:r w:rsidR="009664B0" w:rsidRPr="00171BD8">
        <w:rPr>
          <w:color w:val="000000"/>
          <w:sz w:val="28"/>
          <w:szCs w:val="28"/>
          <w:lang w:val="uk-UA"/>
        </w:rPr>
        <w:t xml:space="preserve"> Ф1730 сигналізуючий</w:t>
      </w:r>
      <w:r w:rsidRPr="00171BD8">
        <w:rPr>
          <w:color w:val="000000"/>
          <w:sz w:val="28"/>
          <w:szCs w:val="28"/>
          <w:lang w:val="uk-UA"/>
        </w:rPr>
        <w:t>, для якого попередньо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у виготовлювача замовляємо проградуювану у відповідному інтервалі шкалу. Клас точності ПР – 1027М: 0.1…1. Діапазон вимірювання густини: 500… 4000 кг</w:t>
      </w:r>
      <w:r w:rsidRPr="00171BD8">
        <w:rPr>
          <w:color w:val="000000"/>
          <w:sz w:val="28"/>
          <w:szCs w:val="28"/>
        </w:rPr>
        <w:t>/</w:t>
      </w:r>
      <w:r w:rsidRPr="00171BD8">
        <w:rPr>
          <w:color w:val="000000"/>
          <w:sz w:val="28"/>
          <w:szCs w:val="28"/>
          <w:lang w:val="uk-UA"/>
        </w:rPr>
        <w:t>м3. Найменша абсолютна похибка: 1 кг</w:t>
      </w:r>
      <w:r w:rsidRPr="00171BD8">
        <w:rPr>
          <w:color w:val="000000"/>
          <w:sz w:val="28"/>
          <w:szCs w:val="28"/>
        </w:rPr>
        <w:t>/</w:t>
      </w:r>
      <w:r w:rsidRPr="00171BD8">
        <w:rPr>
          <w:color w:val="000000"/>
          <w:sz w:val="28"/>
          <w:szCs w:val="28"/>
          <w:lang w:val="uk-UA"/>
        </w:rPr>
        <w:t>м3.</w:t>
      </w:r>
    </w:p>
    <w:p w:rsidR="003B2CFA" w:rsidRPr="00171BD8" w:rsidRDefault="00D20202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В якості </w:t>
      </w:r>
      <w:r w:rsidRPr="00171BD8">
        <w:rPr>
          <w:i/>
          <w:color w:val="000000"/>
          <w:sz w:val="28"/>
          <w:szCs w:val="28"/>
          <w:lang w:val="uk-UA"/>
        </w:rPr>
        <w:t>методу повірки</w:t>
      </w:r>
      <w:r w:rsidRPr="00171BD8">
        <w:rPr>
          <w:color w:val="000000"/>
          <w:sz w:val="28"/>
          <w:szCs w:val="28"/>
          <w:lang w:val="uk-UA"/>
        </w:rPr>
        <w:t xml:space="preserve"> приладу доцільно </w:t>
      </w:r>
      <w:r w:rsidR="00084492" w:rsidRPr="00171BD8">
        <w:rPr>
          <w:color w:val="000000"/>
          <w:sz w:val="28"/>
          <w:szCs w:val="28"/>
          <w:lang w:val="uk-UA"/>
        </w:rPr>
        <w:t>буде визначати абсолютну похибку повірочного приладу.</w:t>
      </w:r>
      <w:r w:rsidR="003D44BA" w:rsidRPr="00171BD8">
        <w:rPr>
          <w:color w:val="000000"/>
          <w:sz w:val="28"/>
          <w:szCs w:val="28"/>
          <w:lang w:val="uk-UA"/>
        </w:rPr>
        <w:t xml:space="preserve"> Як еталонний прилад можна взяти поточний густиномір </w:t>
      </w:r>
      <w:r w:rsidR="003D44BA" w:rsidRPr="00171BD8">
        <w:rPr>
          <w:color w:val="000000"/>
          <w:sz w:val="28"/>
          <w:szCs w:val="28"/>
          <w:lang w:val="en-US"/>
        </w:rPr>
        <w:t>Solartron</w:t>
      </w:r>
      <w:r w:rsidR="003D44BA" w:rsidRPr="00171BD8">
        <w:rPr>
          <w:color w:val="000000"/>
          <w:sz w:val="28"/>
          <w:szCs w:val="28"/>
          <w:lang w:val="uk-UA"/>
        </w:rPr>
        <w:t xml:space="preserve"> 7835 виробництва компанії </w:t>
      </w:r>
      <w:r w:rsidR="003D44BA" w:rsidRPr="00171BD8">
        <w:rPr>
          <w:color w:val="000000"/>
          <w:sz w:val="28"/>
          <w:szCs w:val="28"/>
          <w:lang w:val="en-US"/>
        </w:rPr>
        <w:t>Mobrey</w:t>
      </w:r>
      <w:r w:rsidR="003D44BA" w:rsidRPr="00171BD8">
        <w:rPr>
          <w:color w:val="000000"/>
          <w:sz w:val="28"/>
          <w:szCs w:val="28"/>
          <w:lang w:val="uk-UA"/>
        </w:rPr>
        <w:t xml:space="preserve"> </w:t>
      </w:r>
      <w:r w:rsidR="003D44BA" w:rsidRPr="00171BD8">
        <w:rPr>
          <w:color w:val="000000"/>
          <w:sz w:val="28"/>
          <w:szCs w:val="28"/>
          <w:lang w:val="en-US"/>
        </w:rPr>
        <w:t>Me</w:t>
      </w:r>
      <w:r w:rsidR="00084492" w:rsidRPr="00171BD8">
        <w:rPr>
          <w:color w:val="000000"/>
          <w:sz w:val="28"/>
          <w:szCs w:val="28"/>
          <w:lang w:val="en-US"/>
        </w:rPr>
        <w:t>asu</w:t>
      </w:r>
      <w:r w:rsidR="003D44BA" w:rsidRPr="00171BD8">
        <w:rPr>
          <w:color w:val="000000"/>
          <w:sz w:val="28"/>
          <w:szCs w:val="28"/>
          <w:lang w:val="en-US"/>
        </w:rPr>
        <w:t>rement</w:t>
      </w:r>
      <w:r w:rsidR="00084492" w:rsidRPr="00171BD8">
        <w:rPr>
          <w:color w:val="000000"/>
          <w:sz w:val="28"/>
          <w:szCs w:val="28"/>
          <w:lang w:val="uk-UA"/>
        </w:rPr>
        <w:t xml:space="preserve"> (його клас точності менше 0.1 і приблизно рівний 0.02, що дозволяє використовувати його за таким призначенням).</w:t>
      </w:r>
    </w:p>
    <w:p w:rsidR="00AE4A5B" w:rsidRPr="00171BD8" w:rsidRDefault="00084492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Спосіб повірки</w:t>
      </w:r>
      <w:r w:rsidRPr="00171BD8">
        <w:rPr>
          <w:color w:val="000000"/>
          <w:sz w:val="28"/>
          <w:szCs w:val="28"/>
          <w:lang w:val="uk-UA"/>
        </w:rPr>
        <w:t xml:space="preserve"> 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комплектний, тобто засіб вимірювання (густиномір ПР – 1027М) повіряється в повній комплектації його складових частин без порушення цілісності і взаємозв’язків між ними. Похибки, які при цьому отримують. Розглядають як похибки, що характерні повір очному ЗВ як єдиному цілому. ЗВ знаходиться в умовах, максимально наближених до реальних умов експлуатації, що дозволяє в ході повірки виявити характерні повір очному ЗВ недоліки: дефекти внутрішнього монтажу, несправності приладів переключення і </w:t>
      </w:r>
      <w:r w:rsidR="00171BD8">
        <w:rPr>
          <w:color w:val="000000"/>
          <w:sz w:val="28"/>
          <w:szCs w:val="28"/>
          <w:lang w:val="uk-UA"/>
        </w:rPr>
        <w:t>т.д.</w:t>
      </w:r>
      <w:r w:rsidRPr="00171BD8">
        <w:rPr>
          <w:color w:val="000000"/>
          <w:sz w:val="28"/>
          <w:szCs w:val="28"/>
          <w:lang w:val="uk-UA"/>
        </w:rPr>
        <w:t xml:space="preserve"> З урахуванням простоти і достатньої достовірності результатів, комплектній повірці завжди віддають перевагу (коли це можливо).</w:t>
      </w:r>
    </w:p>
    <w:p w:rsidR="00405145" w:rsidRPr="00171BD8" w:rsidRDefault="003B2CFA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Також як </w:t>
      </w:r>
      <w:r w:rsidRPr="00171BD8">
        <w:rPr>
          <w:i/>
          <w:color w:val="000000"/>
          <w:sz w:val="28"/>
          <w:szCs w:val="28"/>
          <w:lang w:val="uk-UA"/>
        </w:rPr>
        <w:t>метод повірки</w:t>
      </w:r>
      <w:r w:rsidRPr="00171BD8">
        <w:rPr>
          <w:color w:val="000000"/>
          <w:sz w:val="28"/>
          <w:szCs w:val="28"/>
          <w:lang w:val="uk-UA"/>
        </w:rPr>
        <w:t xml:space="preserve"> можна використати метод непрямих вимірювань, який полягає в наступному: проводять прямі вимірювання кількох фізичних величин за допомогою еталонних ЗВ і отримують значення </w:t>
      </w:r>
      <w:r w:rsidRPr="00171BD8">
        <w:rPr>
          <w:color w:val="000000"/>
          <w:position w:val="-12"/>
          <w:sz w:val="28"/>
          <w:szCs w:val="28"/>
          <w:lang w:val="uk-UA"/>
        </w:rPr>
        <w:object w:dxaOrig="1620" w:dyaOrig="360">
          <v:shape id="_x0000_i1039" type="#_x0000_t75" style="width:81pt;height:18pt" o:ole="">
            <v:imagedata r:id="rId32" o:title=""/>
          </v:shape>
          <o:OLEObject Type="Embed" ProgID="Equation.3" ShapeID="_x0000_i1039" DrawAspect="Content" ObjectID="_1587196556" r:id="rId33"/>
        </w:object>
      </w:r>
      <w:r w:rsidRPr="00171BD8">
        <w:rPr>
          <w:color w:val="000000"/>
          <w:sz w:val="28"/>
          <w:szCs w:val="28"/>
          <w:lang w:val="uk-UA"/>
        </w:rPr>
        <w:t xml:space="preserve">. Потім, використовуючи відому функціональну залежність </w:t>
      </w:r>
      <w:r w:rsidRPr="00171BD8">
        <w:rPr>
          <w:color w:val="000000"/>
          <w:sz w:val="28"/>
          <w:szCs w:val="28"/>
          <w:lang w:val="en-US"/>
        </w:rPr>
        <w:t>f</w:t>
      </w:r>
      <w:r w:rsidRPr="00171BD8">
        <w:rPr>
          <w:color w:val="000000"/>
          <w:sz w:val="28"/>
          <w:szCs w:val="28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між цими величинами і величиною, яка вимірюється повірочним приладом, визначають дійсні значення величини, тобто знаходять результат непрямого вимірювання за формулою: </w:t>
      </w:r>
      <w:r w:rsidRPr="00171BD8">
        <w:rPr>
          <w:color w:val="000000"/>
          <w:position w:val="-12"/>
          <w:sz w:val="28"/>
          <w:szCs w:val="28"/>
          <w:lang w:val="uk-UA"/>
        </w:rPr>
        <w:object w:dxaOrig="2500" w:dyaOrig="360">
          <v:shape id="_x0000_i1040" type="#_x0000_t75" style="width:125.25pt;height:18pt" o:ole="">
            <v:imagedata r:id="rId34" o:title=""/>
          </v:shape>
          <o:OLEObject Type="Embed" ProgID="Equation.3" ShapeID="_x0000_i1040" DrawAspect="Content" ObjectID="_1587196557" r:id="rId35"/>
        </w:object>
      </w:r>
      <w:r w:rsidRPr="00171BD8">
        <w:rPr>
          <w:color w:val="000000"/>
          <w:sz w:val="28"/>
          <w:szCs w:val="28"/>
          <w:lang w:val="uk-UA"/>
        </w:rPr>
        <w:t>. Метод використовується тоді, к</w:t>
      </w:r>
      <w:r w:rsidR="00C1065C" w:rsidRPr="00171BD8">
        <w:rPr>
          <w:color w:val="000000"/>
          <w:sz w:val="28"/>
          <w:szCs w:val="28"/>
          <w:lang w:val="uk-UA"/>
        </w:rPr>
        <w:t>о</w:t>
      </w:r>
      <w:r w:rsidRPr="00171BD8">
        <w:rPr>
          <w:color w:val="000000"/>
          <w:sz w:val="28"/>
          <w:szCs w:val="28"/>
          <w:lang w:val="uk-UA"/>
        </w:rPr>
        <w:t>ли дійсні значення величин, вимірюваних повірочним приладом, неможливо або важко визначити або коли непрямі вимірювання більш прості чи точні. (В нашому випадку буде використовуватись функціональна залежність</w:t>
      </w:r>
      <w:r w:rsidR="00C1065C" w:rsidRPr="00171BD8">
        <w:rPr>
          <w:color w:val="000000"/>
          <w:sz w:val="28"/>
          <w:szCs w:val="28"/>
          <w:lang w:val="uk-UA"/>
        </w:rPr>
        <w:t>: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="00C1065C" w:rsidRPr="00171BD8">
        <w:rPr>
          <w:color w:val="000000"/>
          <w:position w:val="-10"/>
          <w:sz w:val="28"/>
          <w:szCs w:val="28"/>
          <w:lang w:val="uk-UA"/>
        </w:rPr>
        <w:object w:dxaOrig="1260" w:dyaOrig="320">
          <v:shape id="_x0000_i1041" type="#_x0000_t75" style="width:63pt;height:15.75pt" o:ole="">
            <v:imagedata r:id="rId36" o:title=""/>
          </v:shape>
          <o:OLEObject Type="Embed" ProgID="Equation.3" ShapeID="_x0000_i1041" DrawAspect="Content" ObjectID="_1587196558" r:id="rId37"/>
        </w:object>
      </w:r>
      <w:r w:rsidR="00C1065C" w:rsidRPr="00171BD8">
        <w:rPr>
          <w:color w:val="000000"/>
          <w:sz w:val="28"/>
          <w:szCs w:val="28"/>
          <w:lang w:val="uk-UA"/>
        </w:rPr>
        <w:t>, і для проведення прямих вимірювань відповідно маси і об’єму треба підібрати еталонні ваги і ЗВ об’єму.)</w:t>
      </w:r>
    </w:p>
    <w:p w:rsidR="00C1065C" w:rsidRPr="00171BD8" w:rsidRDefault="00C1065C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405145" w:rsidRPr="00171BD8" w:rsidRDefault="001C4282" w:rsidP="001C4282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  <w:r w:rsidR="00C73BF9" w:rsidRPr="00171BD8">
        <w:rPr>
          <w:b/>
          <w:color w:val="000000"/>
          <w:sz w:val="28"/>
          <w:szCs w:val="32"/>
          <w:lang w:val="uk-UA"/>
        </w:rPr>
        <w:t>5</w:t>
      </w:r>
      <w:r w:rsidR="00405145" w:rsidRPr="00171BD8">
        <w:rPr>
          <w:b/>
          <w:color w:val="000000"/>
          <w:sz w:val="28"/>
          <w:szCs w:val="32"/>
          <w:lang w:val="uk-UA"/>
        </w:rPr>
        <w:t>. Опис схеми автоматичного контролю</w:t>
      </w: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Наведена в даній роботі схема автоматичного контролю передбачає контроль (всіх без винятку параметрів, від яких так чи інакше залежить хід та результат технологічного процесу) і сигналізацію (вибірково) наступних технологічних параметрів: температура, тиск, рівень, витрати, густина.</w:t>
      </w: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Перший параметр – </w:t>
      </w:r>
      <w:r w:rsidRPr="00171BD8">
        <w:rPr>
          <w:i/>
          <w:color w:val="000000"/>
          <w:sz w:val="28"/>
          <w:szCs w:val="28"/>
          <w:lang w:val="uk-UA"/>
        </w:rPr>
        <w:t>температура</w:t>
      </w:r>
      <w:r w:rsidRPr="00171BD8">
        <w:rPr>
          <w:color w:val="000000"/>
          <w:sz w:val="28"/>
          <w:szCs w:val="28"/>
          <w:lang w:val="uk-UA"/>
        </w:rPr>
        <w:t xml:space="preserve"> – є дуже важливим практично для будь – якого процесу в харчовій промисловості, і процес ректифікації – не виключення. Вона контролюється в чотирьох місцях: вверху (4а) і внизу (1а</w:t>
      </w:r>
      <w:r w:rsidRPr="00171BD8">
        <w:rPr>
          <w:color w:val="000000"/>
          <w:sz w:val="28"/>
          <w:szCs w:val="28"/>
        </w:rPr>
        <w:t>)</w:t>
      </w:r>
      <w:r w:rsidRPr="00171BD8">
        <w:rPr>
          <w:color w:val="000000"/>
          <w:sz w:val="28"/>
          <w:szCs w:val="28"/>
          <w:lang w:val="uk-UA"/>
        </w:rPr>
        <w:t xml:space="preserve"> колони (первинні вимірювальні перетворювачі розміщені на колоні, а їх чутливі елементи – безпосередньо в самій колоні), на контрольній тарілці</w:t>
      </w:r>
      <w:r w:rsidRPr="00171BD8">
        <w:rPr>
          <w:color w:val="000000"/>
          <w:sz w:val="28"/>
          <w:szCs w:val="28"/>
        </w:rPr>
        <w:t xml:space="preserve"> (</w:t>
      </w:r>
      <w:r w:rsidRPr="00171BD8">
        <w:rPr>
          <w:color w:val="000000"/>
          <w:sz w:val="28"/>
          <w:szCs w:val="28"/>
          <w:lang w:val="uk-UA"/>
        </w:rPr>
        <w:t xml:space="preserve">5а) (ПВП розміщений на колоні, а його чутливий елемент – в колоні на контактному пристрої) і на трубопроводі (12а), по якому тече готовий продукт – спирт – ректифікат – після охолодження в холодильнику (ПВП розміщується на трубопроводі, а його чутливий елемент вимірює безпосередньо температуру самого спирту). В якості вимірювального комплекту використовується конфігуруємий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TF</w:t>
      </w:r>
      <w:r w:rsidRPr="00171BD8">
        <w:rPr>
          <w:color w:val="000000"/>
          <w:sz w:val="28"/>
          <w:szCs w:val="28"/>
          <w:lang w:val="uk-UA"/>
        </w:rPr>
        <w:t xml:space="preserve">2 – вимірювальний перетворювач, до складу якого входять термометр опору </w:t>
      </w:r>
      <w:r w:rsidRPr="00171BD8">
        <w:rPr>
          <w:color w:val="000000"/>
          <w:sz w:val="28"/>
          <w:szCs w:val="28"/>
          <w:lang w:val="en-US"/>
        </w:rPr>
        <w:t>Pt</w:t>
      </w:r>
      <w:r w:rsidRPr="00171BD8">
        <w:rPr>
          <w:color w:val="000000"/>
          <w:sz w:val="28"/>
          <w:szCs w:val="28"/>
          <w:lang w:val="uk-UA"/>
        </w:rPr>
        <w:t>100 і власне сам перетворювач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з дисплеєм. Спад напруги на датчику (ПВП) відповідає вимірюваній температурі, і це значення, яке залежить від значення активного опору ТО, після перетворень виводиться на дисплей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вимірювального перетворювача.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 xml:space="preserve">Позиціям з літерою «а» відповідають власне саме ТО </w:t>
      </w:r>
      <w:r w:rsidRPr="00171BD8">
        <w:rPr>
          <w:color w:val="000000"/>
          <w:sz w:val="28"/>
          <w:szCs w:val="28"/>
          <w:lang w:val="en-US"/>
        </w:rPr>
        <w:t>Pt</w:t>
      </w:r>
      <w:r w:rsidRPr="00171BD8">
        <w:rPr>
          <w:color w:val="000000"/>
          <w:sz w:val="28"/>
          <w:szCs w:val="28"/>
        </w:rPr>
        <w:t>100</w:t>
      </w:r>
      <w:r w:rsidRPr="00171BD8">
        <w:rPr>
          <w:color w:val="000000"/>
          <w:sz w:val="28"/>
          <w:szCs w:val="28"/>
          <w:lang w:val="uk-UA"/>
        </w:rPr>
        <w:t xml:space="preserve"> (1а, 4а, 5а, 12а), а з літерою «б»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вторинним показуючим пристроям</w:t>
      </w:r>
      <w:r w:rsidRPr="00171BD8">
        <w:rPr>
          <w:color w:val="000000"/>
          <w:sz w:val="28"/>
          <w:szCs w:val="28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(1б, 4б, 5б, 12б), якими є аналогові показуючі, реєструючі прилади з елементами сигналізації (А100 – Н виробництва ВАТ «Теплоприбор», м. Челябінськ) (на них надходить уніфікований струмовий сигнал з вимірювального перетворювача),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встановлені на щиті, на якому виводиться його значення.</w:t>
      </w: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Тиск</w:t>
      </w:r>
      <w:r w:rsidRPr="00171BD8">
        <w:rPr>
          <w:color w:val="000000"/>
          <w:sz w:val="28"/>
          <w:szCs w:val="28"/>
          <w:lang w:val="uk-UA"/>
        </w:rPr>
        <w:t xml:space="preserve"> також є важливим параметром, і в даній роботі він контролюється в двох місцях: вверху і внизу колони (в кубі). ПВП тиску на схемах автоматизації не зображуються, тому на схемі лише показано місце положення чутливих елементів ПВП (вони розміщені безпосередньо за місцем: відповідно вверху</w:t>
      </w:r>
      <w:r w:rsidR="003B11A1" w:rsidRPr="00171BD8">
        <w:rPr>
          <w:color w:val="000000"/>
          <w:sz w:val="28"/>
          <w:szCs w:val="28"/>
          <w:lang w:val="uk-UA"/>
        </w:rPr>
        <w:t xml:space="preserve"> – «9а», </w:t>
      </w:r>
      <w:r w:rsidRPr="00171BD8">
        <w:rPr>
          <w:color w:val="000000"/>
          <w:sz w:val="28"/>
          <w:szCs w:val="28"/>
          <w:lang w:val="uk-UA"/>
        </w:rPr>
        <w:t>і внизу колони</w:t>
      </w:r>
      <w:r w:rsidR="003B11A1" w:rsidRPr="00171BD8">
        <w:rPr>
          <w:color w:val="000000"/>
          <w:sz w:val="28"/>
          <w:szCs w:val="28"/>
          <w:lang w:val="uk-UA"/>
        </w:rPr>
        <w:t xml:space="preserve"> – «2а»</w:t>
      </w:r>
      <w:r w:rsidRPr="00171BD8">
        <w:rPr>
          <w:color w:val="000000"/>
          <w:sz w:val="28"/>
          <w:szCs w:val="28"/>
          <w:lang w:val="uk-UA"/>
        </w:rPr>
        <w:t xml:space="preserve">, чутливі елементи – всередині колони). В якості вимірювального комплекту тут використовується вимірювальний перетворювач надлишкового тиску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P</w:t>
      </w:r>
      <w:r w:rsidRPr="00171BD8">
        <w:rPr>
          <w:color w:val="000000"/>
          <w:sz w:val="28"/>
          <w:szCs w:val="28"/>
          <w:lang w:val="uk-UA"/>
        </w:rPr>
        <w:t xml:space="preserve"> серії </w:t>
      </w:r>
      <w:r w:rsidRPr="00171BD8">
        <w:rPr>
          <w:color w:val="000000"/>
          <w:sz w:val="28"/>
          <w:szCs w:val="28"/>
          <w:lang w:val="en-US"/>
        </w:rPr>
        <w:t>ZD</w:t>
      </w:r>
      <w:r w:rsidRPr="00171BD8">
        <w:rPr>
          <w:color w:val="000000"/>
          <w:sz w:val="28"/>
          <w:szCs w:val="28"/>
          <w:lang w:val="uk-UA"/>
        </w:rPr>
        <w:t xml:space="preserve"> – конфігуруємий вимірювальний прилад надлишкового та абсолютного тиску, первинним вимірювальним перетворювачем якого є вимірювальна комірка з тензомодулем, спад напруги на якому відповідає значенню тиску і після перетворень виводиться на дисплей. Значення спаду напруги залежить від ступеню деформації тензомодуля. Даний перетворювач тиску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P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ZD</w:t>
      </w:r>
      <w:r w:rsidRPr="00171BD8">
        <w:rPr>
          <w:color w:val="000000"/>
          <w:sz w:val="28"/>
          <w:szCs w:val="28"/>
          <w:lang w:val="uk-UA"/>
        </w:rPr>
        <w:t xml:space="preserve"> має вихідний струмовий сигнал 4 – 20 мА, що дає можливість підключити його до вище згаданого аналогового регістратора </w:t>
      </w:r>
      <w:r w:rsidRPr="00171BD8">
        <w:rPr>
          <w:color w:val="000000"/>
          <w:sz w:val="28"/>
          <w:szCs w:val="28"/>
          <w:lang w:val="en-US"/>
        </w:rPr>
        <w:t>A</w:t>
      </w:r>
      <w:r w:rsidRPr="00171BD8">
        <w:rPr>
          <w:color w:val="000000"/>
          <w:sz w:val="28"/>
          <w:szCs w:val="28"/>
          <w:lang w:val="uk-UA"/>
        </w:rPr>
        <w:t xml:space="preserve">100 – </w:t>
      </w:r>
      <w:r w:rsidRPr="00171BD8">
        <w:rPr>
          <w:color w:val="000000"/>
          <w:sz w:val="28"/>
          <w:szCs w:val="28"/>
          <w:lang w:val="en-US"/>
        </w:rPr>
        <w:t>H</w:t>
      </w:r>
      <w:r w:rsidRPr="00171BD8">
        <w:rPr>
          <w:color w:val="000000"/>
          <w:sz w:val="28"/>
          <w:szCs w:val="28"/>
          <w:lang w:val="uk-UA"/>
        </w:rPr>
        <w:t>. Йому відповідно присвоєно позиції з індексом «б»: 2б і 9б, і він може також сигналізувати вихід параметру за допустимі межі, зазначені у таблиці регульованих параметрів.</w:t>
      </w: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Витрата</w:t>
      </w:r>
      <w:r w:rsidRPr="00171BD8">
        <w:rPr>
          <w:color w:val="000000"/>
          <w:sz w:val="28"/>
          <w:szCs w:val="28"/>
          <w:lang w:val="uk-UA"/>
        </w:rPr>
        <w:t xml:space="preserve"> – параметр, від значення якого (майже безпосередньо) залежать значення інших параметрів у даній роботі, хід процесу і якість продукту. Тому забезпечення високої точності його вимірювань є практичною необхідністю. Основними технологічними потоками, витрати яких вимірюються, є: 1) пара, що подається у куб колони; 2) спирт – ректифікат, що йде на відбір; 3) епюрат, що подається в колону; 4) вода на дефлегматор. Оскільки оптимальні значення витрат цих потоків різні, то відповідно різними будуть і витратоміри для вимірювання цих значень, зокрема: 1) для вимірювання витрат спирту можна використати масовий витратомір Коріоліса </w:t>
      </w:r>
      <w:r w:rsidRPr="00171BD8">
        <w:rPr>
          <w:color w:val="000000"/>
          <w:sz w:val="28"/>
          <w:szCs w:val="28"/>
          <w:lang w:val="en-US"/>
        </w:rPr>
        <w:t>Siemens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Massflo</w:t>
      </w:r>
      <w:r w:rsidR="006D3655" w:rsidRPr="00171BD8">
        <w:rPr>
          <w:color w:val="000000"/>
          <w:sz w:val="28"/>
          <w:szCs w:val="28"/>
          <w:lang w:val="uk-UA"/>
        </w:rPr>
        <w:t xml:space="preserve"> (позиція на кресленні: «5а»)</w:t>
      </w:r>
      <w:r w:rsidRPr="00171BD8">
        <w:rPr>
          <w:color w:val="000000"/>
          <w:sz w:val="28"/>
          <w:szCs w:val="28"/>
          <w:lang w:val="uk-UA"/>
        </w:rPr>
        <w:t xml:space="preserve"> (принцип дії заснований на ефекті Коріоліса – вигину </w:t>
      </w:r>
      <w:r w:rsidRPr="00171BD8">
        <w:rPr>
          <w:color w:val="000000"/>
          <w:sz w:val="28"/>
          <w:szCs w:val="28"/>
          <w:lang w:val="en-US"/>
        </w:rPr>
        <w:t>U</w:t>
      </w:r>
      <w:r w:rsidRPr="00171BD8">
        <w:rPr>
          <w:color w:val="000000"/>
          <w:sz w:val="28"/>
          <w:szCs w:val="28"/>
          <w:lang w:val="uk-UA"/>
        </w:rPr>
        <w:t xml:space="preserve"> – подібної трубки внаслідок дії сили з боку рідини, що в одному випадку сприяє, а в іншому – протидіє її закручуванню) з межами вимірювання: 0…1.6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  <w:lang w:val="uk-UA"/>
        </w:rPr>
        <w:t xml:space="preserve">/год; 2) для вимірювання витрат епюрату і води використовується витратомір рідини серії </w:t>
      </w:r>
      <w:r w:rsidRPr="00171BD8">
        <w:rPr>
          <w:color w:val="000000"/>
          <w:sz w:val="28"/>
          <w:szCs w:val="28"/>
          <w:lang w:val="en-US"/>
        </w:rPr>
        <w:t>PC</w:t>
      </w:r>
      <w:r w:rsidRPr="00171BD8">
        <w:rPr>
          <w:color w:val="000000"/>
          <w:sz w:val="28"/>
          <w:szCs w:val="28"/>
          <w:lang w:val="uk-UA"/>
        </w:rPr>
        <w:t xml:space="preserve"> – 2</w:t>
      </w:r>
      <w:r w:rsidRPr="00171BD8">
        <w:rPr>
          <w:color w:val="000000"/>
          <w:sz w:val="28"/>
          <w:szCs w:val="28"/>
          <w:lang w:val="en-US"/>
        </w:rPr>
        <w:t>M</w:t>
      </w:r>
      <w:r w:rsidR="006D3655" w:rsidRPr="00171BD8">
        <w:rPr>
          <w:color w:val="000000"/>
          <w:sz w:val="28"/>
          <w:szCs w:val="28"/>
          <w:lang w:val="uk-UA"/>
        </w:rPr>
        <w:t xml:space="preserve"> (позиція на кресленні: «7а» і «3а» відповідно)</w:t>
      </w:r>
      <w:r w:rsidRPr="00171BD8">
        <w:rPr>
          <w:color w:val="000000"/>
          <w:sz w:val="28"/>
          <w:szCs w:val="28"/>
          <w:lang w:val="uk-UA"/>
        </w:rPr>
        <w:t xml:space="preserve"> (принцип дії аналогічний принципу дії магніто – індукційного витратоміра </w:t>
      </w:r>
      <w:r w:rsidRPr="00171BD8">
        <w:rPr>
          <w:color w:val="000000"/>
          <w:sz w:val="28"/>
          <w:szCs w:val="28"/>
          <w:lang w:val="en-US"/>
        </w:rPr>
        <w:t>Siemens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MAGFLO</w:t>
      </w:r>
      <w:r w:rsidRPr="00171BD8">
        <w:rPr>
          <w:color w:val="000000"/>
          <w:sz w:val="28"/>
          <w:szCs w:val="28"/>
          <w:lang w:val="uk-UA"/>
        </w:rPr>
        <w:t>) виробництва</w:t>
      </w:r>
      <w:r w:rsidR="00312903" w:rsidRPr="00171BD8">
        <w:rPr>
          <w:color w:val="000000"/>
          <w:sz w:val="28"/>
          <w:szCs w:val="28"/>
          <w:lang w:val="uk-UA"/>
        </w:rPr>
        <w:t xml:space="preserve"> групи компаній</w:t>
      </w:r>
      <w:r w:rsidRPr="00171BD8">
        <w:rPr>
          <w:color w:val="000000"/>
          <w:sz w:val="28"/>
          <w:szCs w:val="28"/>
          <w:lang w:val="uk-UA"/>
        </w:rPr>
        <w:t xml:space="preserve"> «Турбулентность – Дон», м. Ростов – на – Дону, з межами вимірювання: 0.1…40856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  <w:lang w:val="uk-UA"/>
        </w:rPr>
        <w:t>/год; 3) для вимірювання витрати пари використовується витратомір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ЭМИС – ВИХРЬ 200 – 208 – П</w:t>
      </w:r>
      <w:r w:rsidR="006D3655" w:rsidRPr="00171BD8">
        <w:rPr>
          <w:color w:val="000000"/>
          <w:sz w:val="28"/>
          <w:szCs w:val="28"/>
          <w:lang w:val="uk-UA"/>
        </w:rPr>
        <w:t xml:space="preserve"> (позиція на кресленні: «11а»)</w:t>
      </w:r>
      <w:r w:rsidRPr="00171BD8">
        <w:rPr>
          <w:color w:val="000000"/>
          <w:sz w:val="28"/>
          <w:szCs w:val="28"/>
          <w:lang w:val="uk-UA"/>
        </w:rPr>
        <w:t xml:space="preserve"> (принцип дії заснований на вимірюванні частоти утворення вихорів, що виникають у потоці пари при обтіканні нерухомого тіла) виробництва «Торгово – промышленной ассоциации «ПромПрибор Сервис», м. Білгород, з діапазоном вимірювання: 0…1300</w:t>
      </w:r>
      <w:r w:rsidR="00171BD8"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м</w:t>
      </w:r>
      <w:r w:rsidRPr="00171BD8">
        <w:rPr>
          <w:color w:val="000000"/>
          <w:sz w:val="28"/>
          <w:szCs w:val="28"/>
          <w:vertAlign w:val="superscript"/>
          <w:lang w:val="uk-UA"/>
        </w:rPr>
        <w:t>3</w:t>
      </w:r>
      <w:r w:rsidRPr="00171BD8">
        <w:rPr>
          <w:color w:val="000000"/>
          <w:sz w:val="28"/>
          <w:szCs w:val="28"/>
          <w:lang w:val="uk-UA"/>
        </w:rPr>
        <w:t xml:space="preserve">/год. Усі зазначені прилади мають вихідний струмовий сигнал 4 – 20 мА, тобто, їх можна підключити до регістратора </w:t>
      </w:r>
      <w:r w:rsidRPr="00171BD8">
        <w:rPr>
          <w:color w:val="000000"/>
          <w:sz w:val="28"/>
          <w:szCs w:val="28"/>
          <w:lang w:val="en-US"/>
        </w:rPr>
        <w:t>A</w:t>
      </w:r>
      <w:r w:rsidRPr="00171BD8">
        <w:rPr>
          <w:color w:val="000000"/>
          <w:sz w:val="28"/>
          <w:szCs w:val="28"/>
          <w:lang w:val="uk-UA"/>
        </w:rPr>
        <w:t xml:space="preserve">100 – </w:t>
      </w:r>
      <w:r w:rsidRPr="00171BD8">
        <w:rPr>
          <w:color w:val="000000"/>
          <w:sz w:val="28"/>
          <w:szCs w:val="28"/>
          <w:lang w:val="en-US"/>
        </w:rPr>
        <w:t>H</w:t>
      </w:r>
      <w:r w:rsidRPr="00171BD8">
        <w:rPr>
          <w:color w:val="000000"/>
          <w:sz w:val="28"/>
          <w:szCs w:val="28"/>
          <w:lang w:val="uk-UA"/>
        </w:rPr>
        <w:t>. Необхідності у сигналізації даних параметрів нема.</w:t>
      </w: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Рівень</w:t>
      </w:r>
      <w:r w:rsidRPr="00171BD8">
        <w:rPr>
          <w:color w:val="000000"/>
          <w:sz w:val="28"/>
          <w:szCs w:val="28"/>
          <w:lang w:val="uk-UA"/>
        </w:rPr>
        <w:t xml:space="preserve"> є другорядним параметром у даній роботі, проте також потребує забезпечення вимірювання і контролю. Він вимірюється у так званому збірнику епюрату, який відіграє роль своєрідного акумулятора сировини – епюрату, що потребує подальшої обробки. У випадку несправності певної ділянки виробництва до збірника ректифікаційна колона і наступні дільниці мають можливість продовжувати роботу за рахунок «закумульованої» сировини. В якості вимірювального приладу використовується ультразвуковий рівнемір </w:t>
      </w:r>
      <w:r w:rsidRPr="00171BD8">
        <w:rPr>
          <w:color w:val="000000"/>
          <w:sz w:val="28"/>
          <w:szCs w:val="28"/>
          <w:lang w:val="en-US"/>
        </w:rPr>
        <w:t>Siemens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Probe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LU</w:t>
      </w:r>
      <w:r w:rsidR="006D3655" w:rsidRPr="00171BD8">
        <w:rPr>
          <w:color w:val="000000"/>
          <w:sz w:val="28"/>
          <w:szCs w:val="28"/>
          <w:lang w:val="uk-UA"/>
        </w:rPr>
        <w:t xml:space="preserve"> (його позиція на кресленні: «8а»)</w:t>
      </w:r>
      <w:r w:rsidRPr="00171BD8">
        <w:rPr>
          <w:color w:val="000000"/>
          <w:sz w:val="28"/>
          <w:szCs w:val="28"/>
          <w:lang w:val="uk-UA"/>
        </w:rPr>
        <w:t xml:space="preserve">, принцип дії якого заснований на вимірюванні часового запізнення прийнятої відбитої хвилі відносно випроміненої (швидкість поширення звукової хвилі у середовищі є величиною постійною для кожного окремо взятого середовища, а тому час запізнення залежить лише від відстані між сенсором і вимірюваним середовищем). Аналогічно попереднім приладам, </w:t>
      </w:r>
      <w:r w:rsidRPr="00171BD8">
        <w:rPr>
          <w:color w:val="000000"/>
          <w:sz w:val="28"/>
          <w:szCs w:val="28"/>
          <w:lang w:val="en-US"/>
        </w:rPr>
        <w:t>Sitrans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Probe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en-US"/>
        </w:rPr>
        <w:t>LU</w:t>
      </w:r>
      <w:r w:rsidRPr="00171BD8">
        <w:rPr>
          <w:color w:val="000000"/>
          <w:sz w:val="28"/>
          <w:szCs w:val="28"/>
          <w:lang w:val="uk-UA"/>
        </w:rPr>
        <w:t xml:space="preserve"> має вихідний струмовий сигнал 4 – 20 мА, і його можна підключити до вторинного реєструючого приладу.</w:t>
      </w:r>
    </w:p>
    <w:p w:rsidR="00405145" w:rsidRPr="00171BD8" w:rsidRDefault="0040514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i/>
          <w:color w:val="000000"/>
          <w:sz w:val="28"/>
          <w:szCs w:val="28"/>
          <w:lang w:val="uk-UA"/>
        </w:rPr>
        <w:t>Густина</w:t>
      </w:r>
      <w:r w:rsidRPr="00171BD8">
        <w:rPr>
          <w:color w:val="000000"/>
          <w:sz w:val="28"/>
          <w:szCs w:val="28"/>
          <w:lang w:val="uk-UA"/>
        </w:rPr>
        <w:t xml:space="preserve"> та її вимірювання детально розглянуті в пункті «Спеціальне завдання».</w:t>
      </w:r>
    </w:p>
    <w:p w:rsidR="00E426E9" w:rsidRPr="00171BD8" w:rsidRDefault="00C674E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Отже, загальна кількість контурів у роботі – 12 (за кількістю</w:t>
      </w:r>
      <w:r w:rsidR="00B66F57" w:rsidRPr="00171BD8">
        <w:rPr>
          <w:color w:val="000000"/>
          <w:sz w:val="28"/>
          <w:szCs w:val="28"/>
          <w:lang w:val="uk-UA"/>
        </w:rPr>
        <w:t xml:space="preserve"> окремих параметрів</w:t>
      </w:r>
      <w:r w:rsidRPr="00171BD8">
        <w:rPr>
          <w:color w:val="000000"/>
          <w:sz w:val="28"/>
          <w:szCs w:val="28"/>
          <w:lang w:val="uk-UA"/>
        </w:rPr>
        <w:t xml:space="preserve"> параметрів). З них</w:t>
      </w:r>
      <w:r w:rsidR="00B66F57" w:rsidRPr="00171BD8">
        <w:rPr>
          <w:color w:val="000000"/>
          <w:sz w:val="28"/>
          <w:szCs w:val="28"/>
          <w:lang w:val="uk-UA"/>
        </w:rPr>
        <w:t>: половина є ко</w:t>
      </w:r>
      <w:r w:rsidR="00DA5D77" w:rsidRPr="00171BD8">
        <w:rPr>
          <w:color w:val="000000"/>
          <w:sz w:val="28"/>
          <w:szCs w:val="28"/>
          <w:lang w:val="uk-UA"/>
        </w:rPr>
        <w:t xml:space="preserve">нтурами контролю і сигналізації, кожен із яких має власні індикатори виходу значення параметрів за допустимі межі і єдину на всіх звукову сигналізацію </w:t>
      </w:r>
      <w:r w:rsidR="00B66F57" w:rsidRPr="00171BD8">
        <w:rPr>
          <w:color w:val="000000"/>
          <w:sz w:val="28"/>
          <w:szCs w:val="28"/>
          <w:lang w:val="uk-UA"/>
        </w:rPr>
        <w:t>(контури вимірювання, реєстрації і сигналізації: тисків уверху і внизу колони,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B66F57" w:rsidRPr="00171BD8">
        <w:rPr>
          <w:color w:val="000000"/>
          <w:sz w:val="28"/>
          <w:szCs w:val="28"/>
          <w:lang w:val="uk-UA"/>
        </w:rPr>
        <w:t xml:space="preserve">температури у кубі колони і над верхньою тарілкою, густини спирту на виході з колони і рівня епюрату в збірнику), інша половина – контурами просто контролю (контури вимірювання і реєстрації температури на контрольній тарілці і спирту після холодильника, всіх витрат: спирту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B66F57" w:rsidRPr="00171BD8">
        <w:rPr>
          <w:color w:val="000000"/>
          <w:sz w:val="28"/>
          <w:szCs w:val="28"/>
          <w:lang w:val="uk-UA"/>
        </w:rPr>
        <w:t xml:space="preserve">на відбір, пари – у куб колони, епюрату – на «живлення» колони, </w:t>
      </w:r>
      <w:r w:rsidR="00FC09D7" w:rsidRPr="00171BD8">
        <w:rPr>
          <w:color w:val="000000"/>
          <w:sz w:val="28"/>
          <w:szCs w:val="28"/>
          <w:lang w:val="uk-UA"/>
        </w:rPr>
        <w:t>води – на дефлегматор).</w:t>
      </w:r>
      <w:r w:rsidR="00F84A6C" w:rsidRPr="00171BD8">
        <w:rPr>
          <w:color w:val="000000"/>
          <w:sz w:val="28"/>
          <w:szCs w:val="28"/>
          <w:lang w:val="uk-UA"/>
        </w:rPr>
        <w:t xml:space="preserve"> Кожний контур включає в себе послідовність із датчика параметру, що вимірюється, ліній передачі і обробки сигналу, вторинного показуючого пристрою (в деяких випадках ПВП об’єднаний із перетворювачем сигналу, який за місцем одночасно виводить значення параметру на екран і передає це значення на пристрої на щиті</w:t>
      </w:r>
      <w:r w:rsidR="00E426E9" w:rsidRPr="00171BD8">
        <w:rPr>
          <w:color w:val="000000"/>
          <w:sz w:val="28"/>
          <w:szCs w:val="28"/>
          <w:lang w:val="uk-UA"/>
        </w:rPr>
        <w:t>).</w:t>
      </w:r>
    </w:p>
    <w:p w:rsidR="00171BD8" w:rsidRPr="00171BD8" w:rsidRDefault="00E426E9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Контурів однотипних параметрів 5 (за кількістю однотипних параметрів: тиск, температура, рівень, густина, витрати). В цих контурах здебільшого використовуються однотипні ПВП, вторинні прилади (або вимірювальні перетворювачі як сукупність ПВП і перетворювача). Це стосується контурів температури, тиску. Параметри густина і рівень контролюються лише у двох місцях відповідно, тобто, контури цих параметрів одне значення параметру (одне місце вимірювання). Для контуру вимірювання витрати ПВП (або перетворювачі) є різнотипними, що пов’язано з фізичними особливостями вимірюваного середовища. </w:t>
      </w:r>
      <w:r w:rsidR="00A32D87" w:rsidRPr="00171BD8">
        <w:rPr>
          <w:color w:val="000000"/>
          <w:sz w:val="28"/>
          <w:szCs w:val="28"/>
          <w:lang w:val="uk-UA"/>
        </w:rPr>
        <w:t>Для всіх контурів, крім густини, в якості вторинного приладу використовується аналоговий показуючий, реєструючий прилад, технічні характеристики якого подані у специфікації.</w:t>
      </w:r>
    </w:p>
    <w:p w:rsidR="00C674E5" w:rsidRPr="00171BD8" w:rsidRDefault="00FC09D7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Крім того, три параметри є періодично контролюємими: температура над верхньою тарілкою колони і в кубі, рівень у збірнику епюрата, що передбачає відсутність необхідності їх постійного контролю, можливість об'єднання кількох (двох) величин на одному реєструючому пристрої, а також їх періодичний контроль технологами виробництва або спеціальними службами.</w:t>
      </w:r>
    </w:p>
    <w:p w:rsidR="00FC09D7" w:rsidRPr="00171BD8" w:rsidRDefault="00E426E9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Всі контури і прилади об'єднані в єдину функціональну схему, що забезпечує нормальне функціонування виробництва і сталість процесу.</w:t>
      </w:r>
    </w:p>
    <w:p w:rsidR="00FC09D7" w:rsidRPr="00171BD8" w:rsidRDefault="00FC09D7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FC09D7" w:rsidRPr="00171BD8" w:rsidRDefault="00FC09D7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C73E81" w:rsidRPr="00171BD8" w:rsidRDefault="00171BD8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  <w:r w:rsidRPr="00171BD8">
        <w:rPr>
          <w:color w:val="000000"/>
          <w:sz w:val="28"/>
          <w:szCs w:val="28"/>
          <w:lang w:val="uk-UA"/>
        </w:rPr>
        <w:br w:type="page"/>
      </w:r>
      <w:r w:rsidR="00C73E81" w:rsidRPr="00171BD8">
        <w:rPr>
          <w:b/>
          <w:color w:val="000000"/>
          <w:sz w:val="28"/>
          <w:szCs w:val="32"/>
          <w:lang w:val="uk-UA"/>
        </w:rPr>
        <w:t>Висновки</w:t>
      </w:r>
    </w:p>
    <w:p w:rsidR="00C73E81" w:rsidRPr="00171BD8" w:rsidRDefault="00C73E81" w:rsidP="00171BD8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</w:p>
    <w:p w:rsidR="00171BD8" w:rsidRPr="00171BD8" w:rsidRDefault="00A95795" w:rsidP="00171B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17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Розроблена схема автоматичного контролю</w:t>
      </w:r>
      <w:r w:rsidR="00AC74D7" w:rsidRPr="00171BD8">
        <w:rPr>
          <w:color w:val="000000"/>
          <w:sz w:val="28"/>
          <w:szCs w:val="28"/>
          <w:lang w:val="uk-UA"/>
        </w:rPr>
        <w:t xml:space="preserve"> і сигналізації</w:t>
      </w:r>
      <w:r w:rsidR="000F4F13" w:rsidRPr="00171BD8">
        <w:rPr>
          <w:color w:val="000000"/>
          <w:sz w:val="28"/>
          <w:szCs w:val="28"/>
          <w:lang w:val="uk-UA"/>
        </w:rPr>
        <w:t xml:space="preserve"> цілком відповідає сучасним вимогам автоматизації виробництва в цілому і спиртового зокрема</w:t>
      </w:r>
      <w:r w:rsidR="002C1A62" w:rsidRPr="00171BD8">
        <w:rPr>
          <w:color w:val="000000"/>
          <w:sz w:val="28"/>
          <w:szCs w:val="28"/>
          <w:lang w:val="uk-UA"/>
        </w:rPr>
        <w:t>. У роботі враховано сумісність первинних вимірювальних перетворювачів і вторинних показуючих приладів, їх технічні характеристики у відповідності з поставленими задачами і вимогами, забезпечення єдності приладів і вимірювань, їх об</w:t>
      </w:r>
      <w:r w:rsidR="002C1A62" w:rsidRPr="00171BD8">
        <w:rPr>
          <w:color w:val="000000"/>
          <w:sz w:val="28"/>
          <w:szCs w:val="20"/>
          <w:lang w:val="uk-UA"/>
        </w:rPr>
        <w:t>'</w:t>
      </w:r>
      <w:r w:rsidR="002C1A62" w:rsidRPr="00171BD8">
        <w:rPr>
          <w:color w:val="000000"/>
          <w:sz w:val="28"/>
          <w:szCs w:val="28"/>
          <w:lang w:val="uk-UA"/>
        </w:rPr>
        <w:t>єднання у єдину функціональну схему, що забезпечує комплексне вимірювання всіх важливих параметрів, їх контроль, підтримання сталості виробничого процесу, високої якості вихідного продукту</w:t>
      </w:r>
      <w:r w:rsidR="00013871" w:rsidRPr="00171BD8">
        <w:rPr>
          <w:color w:val="000000"/>
          <w:sz w:val="28"/>
          <w:szCs w:val="28"/>
          <w:lang w:val="uk-UA"/>
        </w:rPr>
        <w:t>.</w:t>
      </w:r>
    </w:p>
    <w:p w:rsidR="00C73E81" w:rsidRPr="00171BD8" w:rsidRDefault="002C1A62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Це все </w:t>
      </w:r>
      <w:r w:rsidR="00A95795" w:rsidRPr="00171BD8">
        <w:rPr>
          <w:color w:val="000000"/>
          <w:sz w:val="28"/>
          <w:szCs w:val="28"/>
          <w:lang w:val="uk-UA"/>
        </w:rPr>
        <w:t>дає можливість підвищити ефективність роботи заданої дільниці</w:t>
      </w:r>
      <w:r w:rsidR="00D26669" w:rsidRPr="00171BD8">
        <w:rPr>
          <w:color w:val="000000"/>
          <w:sz w:val="28"/>
          <w:szCs w:val="28"/>
          <w:lang w:val="uk-UA"/>
        </w:rPr>
        <w:t xml:space="preserve"> спиртового виробництва</w:t>
      </w:r>
      <w:r w:rsidR="00A95795" w:rsidRPr="00171BD8">
        <w:rPr>
          <w:color w:val="000000"/>
          <w:sz w:val="28"/>
          <w:szCs w:val="28"/>
          <w:lang w:val="uk-UA"/>
        </w:rPr>
        <w:t xml:space="preserve"> </w:t>
      </w:r>
      <w:r w:rsidR="00AC74D7" w:rsidRPr="00171BD8">
        <w:rPr>
          <w:color w:val="000000"/>
          <w:sz w:val="28"/>
          <w:szCs w:val="28"/>
          <w:lang w:val="uk-UA"/>
        </w:rPr>
        <w:t>за рахунок залучення у розробці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AC74D7" w:rsidRPr="00171BD8">
        <w:rPr>
          <w:color w:val="000000"/>
          <w:sz w:val="28"/>
          <w:szCs w:val="28"/>
          <w:lang w:val="uk-UA"/>
        </w:rPr>
        <w:t>сучасних ЗВ, вимірювальних комплектів</w:t>
      </w:r>
      <w:r w:rsidR="00D26669" w:rsidRPr="00171BD8">
        <w:rPr>
          <w:color w:val="000000"/>
          <w:sz w:val="28"/>
          <w:szCs w:val="28"/>
          <w:lang w:val="uk-UA"/>
        </w:rPr>
        <w:t xml:space="preserve"> з високою точністю</w:t>
      </w:r>
      <w:r w:rsidR="00AC74D7" w:rsidRPr="00171BD8">
        <w:rPr>
          <w:color w:val="000000"/>
          <w:sz w:val="28"/>
          <w:szCs w:val="28"/>
          <w:lang w:val="uk-UA"/>
        </w:rPr>
        <w:t xml:space="preserve">, </w:t>
      </w:r>
      <w:r w:rsidRPr="00171BD8">
        <w:rPr>
          <w:color w:val="000000"/>
          <w:sz w:val="28"/>
          <w:szCs w:val="28"/>
          <w:lang w:val="uk-UA"/>
        </w:rPr>
        <w:t>які, крім того, дають змогу</w:t>
      </w:r>
      <w:r w:rsidR="00AC74D7" w:rsidRPr="00171BD8">
        <w:rPr>
          <w:color w:val="000000"/>
          <w:sz w:val="28"/>
          <w:szCs w:val="28"/>
          <w:lang w:val="uk-UA"/>
        </w:rPr>
        <w:t xml:space="preserve"> контролювати і визначати з досить високою точністю визначати значення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параметрів, що</w:t>
      </w:r>
      <w:r w:rsidR="00A17537" w:rsidRPr="00171BD8">
        <w:rPr>
          <w:color w:val="000000"/>
          <w:sz w:val="28"/>
          <w:szCs w:val="28"/>
          <w:lang w:val="uk-UA"/>
        </w:rPr>
        <w:t xml:space="preserve"> зна</w:t>
      </w:r>
      <w:r w:rsidR="00013871" w:rsidRPr="00171BD8">
        <w:rPr>
          <w:color w:val="000000"/>
          <w:sz w:val="28"/>
          <w:szCs w:val="28"/>
          <w:lang w:val="uk-UA"/>
        </w:rPr>
        <w:t>чно полегшує роботу технолога, і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5D324B" w:rsidRPr="00171BD8">
        <w:rPr>
          <w:color w:val="000000"/>
          <w:sz w:val="28"/>
          <w:szCs w:val="28"/>
          <w:lang w:val="uk-UA"/>
        </w:rPr>
        <w:t>виробляти якісну продукцію з найменшими втратами, що є дуже важливим у виробництві.</w:t>
      </w:r>
    </w:p>
    <w:p w:rsidR="004F43B1" w:rsidRPr="00171BD8" w:rsidRDefault="004F43B1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4F43B1" w:rsidRPr="00171BD8" w:rsidRDefault="00171BD8" w:rsidP="00171BD8">
      <w:pPr>
        <w:spacing w:line="360" w:lineRule="auto"/>
        <w:ind w:firstLine="709"/>
        <w:jc w:val="both"/>
        <w:rPr>
          <w:b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  <w:r w:rsidR="004F43B1" w:rsidRPr="00171BD8">
        <w:rPr>
          <w:b/>
          <w:color w:val="000000"/>
          <w:sz w:val="28"/>
          <w:szCs w:val="32"/>
          <w:lang w:val="uk-UA"/>
        </w:rPr>
        <w:t>Список літератури</w:t>
      </w:r>
    </w:p>
    <w:p w:rsidR="004F43B1" w:rsidRPr="00171BD8" w:rsidRDefault="004F43B1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574F73" w:rsidRPr="00171BD8" w:rsidRDefault="00171BD8" w:rsidP="00171BD8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Цыганков</w:t>
      </w:r>
      <w:r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П.С.</w:t>
      </w:r>
      <w:r>
        <w:rPr>
          <w:color w:val="000000"/>
          <w:sz w:val="28"/>
          <w:szCs w:val="28"/>
          <w:lang w:val="uk-UA"/>
        </w:rPr>
        <w:t> </w:t>
      </w:r>
      <w:r w:rsidRPr="00171BD8">
        <w:rPr>
          <w:color w:val="000000"/>
          <w:sz w:val="28"/>
          <w:szCs w:val="28"/>
          <w:lang w:val="uk-UA"/>
        </w:rPr>
        <w:t>Ректификационые</w:t>
      </w:r>
      <w:r w:rsidR="00574F73" w:rsidRPr="00171BD8">
        <w:rPr>
          <w:color w:val="000000"/>
          <w:sz w:val="28"/>
          <w:szCs w:val="28"/>
          <w:lang w:val="uk-UA"/>
        </w:rPr>
        <w:t xml:space="preserve"> установки спиртовой промышленности. </w:t>
      </w:r>
      <w:r>
        <w:rPr>
          <w:color w:val="000000"/>
          <w:sz w:val="28"/>
          <w:szCs w:val="28"/>
          <w:lang w:val="uk-UA"/>
        </w:rPr>
        <w:t>–</w:t>
      </w:r>
      <w:r w:rsidRPr="00171BD8">
        <w:rPr>
          <w:color w:val="000000"/>
          <w:sz w:val="28"/>
          <w:szCs w:val="28"/>
          <w:lang w:val="uk-UA"/>
        </w:rPr>
        <w:t xml:space="preserve"> </w:t>
      </w:r>
      <w:r w:rsidR="00574F73" w:rsidRPr="00171BD8">
        <w:rPr>
          <w:color w:val="000000"/>
          <w:sz w:val="28"/>
          <w:szCs w:val="28"/>
          <w:lang w:val="uk-UA"/>
        </w:rPr>
        <w:t>М. «Легкая и пищевая пром – сть», 1984. – 336,</w:t>
      </w:r>
    </w:p>
    <w:p w:rsidR="00574F73" w:rsidRPr="00171BD8" w:rsidRDefault="00574F73" w:rsidP="00171BD8">
      <w:pPr>
        <w:tabs>
          <w:tab w:val="left" w:pos="426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2. </w:t>
      </w:r>
      <w:r w:rsidR="00171BD8" w:rsidRPr="00171BD8">
        <w:rPr>
          <w:color w:val="000000"/>
          <w:sz w:val="28"/>
          <w:szCs w:val="28"/>
          <w:lang w:val="uk-UA"/>
        </w:rPr>
        <w:t>Ладанюк</w:t>
      </w:r>
      <w:r w:rsidR="00171BD8">
        <w:rPr>
          <w:color w:val="000000"/>
          <w:sz w:val="28"/>
          <w:szCs w:val="28"/>
          <w:lang w:val="uk-UA"/>
        </w:rPr>
        <w:t> </w:t>
      </w:r>
      <w:r w:rsidR="00171BD8" w:rsidRPr="00171BD8">
        <w:rPr>
          <w:color w:val="000000"/>
          <w:sz w:val="28"/>
          <w:szCs w:val="28"/>
          <w:lang w:val="uk-UA"/>
        </w:rPr>
        <w:t>А.П.</w:t>
      </w:r>
      <w:r w:rsidRPr="00171BD8">
        <w:rPr>
          <w:color w:val="000000"/>
          <w:sz w:val="28"/>
          <w:szCs w:val="28"/>
          <w:lang w:val="uk-UA"/>
        </w:rPr>
        <w:t xml:space="preserve">, </w:t>
      </w:r>
      <w:r w:rsidR="00171BD8" w:rsidRPr="00171BD8">
        <w:rPr>
          <w:color w:val="000000"/>
          <w:sz w:val="28"/>
          <w:szCs w:val="28"/>
          <w:lang w:val="uk-UA"/>
        </w:rPr>
        <w:t>Трегуб</w:t>
      </w:r>
      <w:r w:rsidR="00171BD8">
        <w:rPr>
          <w:color w:val="000000"/>
          <w:sz w:val="28"/>
          <w:szCs w:val="28"/>
          <w:lang w:val="uk-UA"/>
        </w:rPr>
        <w:t> </w:t>
      </w:r>
      <w:r w:rsidR="00171BD8" w:rsidRPr="00171BD8">
        <w:rPr>
          <w:color w:val="000000"/>
          <w:sz w:val="28"/>
          <w:szCs w:val="28"/>
          <w:lang w:val="uk-UA"/>
        </w:rPr>
        <w:t>В.Г.</w:t>
      </w:r>
      <w:r w:rsidRPr="00171BD8">
        <w:rPr>
          <w:color w:val="000000"/>
          <w:sz w:val="28"/>
          <w:szCs w:val="28"/>
          <w:lang w:val="uk-UA"/>
        </w:rPr>
        <w:t xml:space="preserve">, Ельперін І. В., </w:t>
      </w:r>
      <w:r w:rsidR="00171BD8" w:rsidRPr="00171BD8">
        <w:rPr>
          <w:color w:val="000000"/>
          <w:sz w:val="28"/>
          <w:szCs w:val="28"/>
          <w:lang w:val="uk-UA"/>
        </w:rPr>
        <w:t>Цюцюра</w:t>
      </w:r>
      <w:r w:rsidR="00171BD8">
        <w:rPr>
          <w:color w:val="000000"/>
          <w:sz w:val="28"/>
          <w:szCs w:val="28"/>
          <w:lang w:val="uk-UA"/>
        </w:rPr>
        <w:t> </w:t>
      </w:r>
      <w:r w:rsidR="00171BD8" w:rsidRPr="00171BD8">
        <w:rPr>
          <w:color w:val="000000"/>
          <w:sz w:val="28"/>
          <w:szCs w:val="28"/>
          <w:lang w:val="uk-UA"/>
        </w:rPr>
        <w:t>В.Д.</w:t>
      </w:r>
      <w:r w:rsidRPr="00171BD8">
        <w:rPr>
          <w:color w:val="000000"/>
          <w:sz w:val="28"/>
          <w:szCs w:val="28"/>
          <w:lang w:val="uk-UA"/>
        </w:rPr>
        <w:t xml:space="preserve"> Автоматизація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технологічних процесів і виробництв харчової промисловості. – К.: Аграрна освіта, 2001. – 224</w:t>
      </w:r>
      <w:r w:rsidR="00171BD8">
        <w:rPr>
          <w:color w:val="000000"/>
          <w:sz w:val="28"/>
          <w:szCs w:val="28"/>
          <w:lang w:val="uk-UA"/>
        </w:rPr>
        <w:t> </w:t>
      </w:r>
      <w:r w:rsidR="00171BD8" w:rsidRPr="00171BD8">
        <w:rPr>
          <w:color w:val="000000"/>
          <w:sz w:val="28"/>
          <w:szCs w:val="28"/>
          <w:lang w:val="uk-UA"/>
        </w:rPr>
        <w:t>с.</w:t>
      </w:r>
    </w:p>
    <w:p w:rsidR="00574F73" w:rsidRPr="00171BD8" w:rsidRDefault="00171BD8" w:rsidP="00171BD8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</w:rPr>
        <w:t>Цыганков</w:t>
      </w:r>
      <w:r>
        <w:rPr>
          <w:color w:val="000000"/>
          <w:sz w:val="28"/>
          <w:szCs w:val="28"/>
        </w:rPr>
        <w:t> </w:t>
      </w:r>
      <w:r w:rsidRPr="00171BD8">
        <w:rPr>
          <w:color w:val="000000"/>
          <w:sz w:val="28"/>
          <w:szCs w:val="28"/>
        </w:rPr>
        <w:t>С.П.</w:t>
      </w:r>
      <w:r w:rsidR="00574F73" w:rsidRPr="00171BD8">
        <w:rPr>
          <w:color w:val="000000"/>
          <w:sz w:val="28"/>
          <w:szCs w:val="28"/>
        </w:rPr>
        <w:t xml:space="preserve">, </w:t>
      </w:r>
      <w:r w:rsidRPr="00171BD8">
        <w:rPr>
          <w:color w:val="000000"/>
          <w:sz w:val="28"/>
          <w:szCs w:val="28"/>
        </w:rPr>
        <w:t>Цыганков</w:t>
      </w:r>
      <w:r>
        <w:rPr>
          <w:color w:val="000000"/>
          <w:sz w:val="28"/>
          <w:szCs w:val="28"/>
        </w:rPr>
        <w:t> </w:t>
      </w:r>
      <w:r w:rsidRPr="00171BD8">
        <w:rPr>
          <w:color w:val="000000"/>
          <w:sz w:val="28"/>
          <w:szCs w:val="28"/>
        </w:rPr>
        <w:t>П.С.</w:t>
      </w:r>
      <w:r>
        <w:rPr>
          <w:color w:val="000000"/>
          <w:sz w:val="28"/>
          <w:szCs w:val="28"/>
        </w:rPr>
        <w:t> </w:t>
      </w:r>
      <w:r w:rsidRPr="00171BD8">
        <w:rPr>
          <w:color w:val="000000"/>
          <w:sz w:val="28"/>
          <w:szCs w:val="28"/>
        </w:rPr>
        <w:t>Руководство</w:t>
      </w:r>
      <w:r w:rsidR="00574F73" w:rsidRPr="00171BD8">
        <w:rPr>
          <w:color w:val="000000"/>
          <w:sz w:val="28"/>
          <w:szCs w:val="28"/>
        </w:rPr>
        <w:t xml:space="preserve"> по ректификации спирта. – М.: Пищепромиздат, 2001. – 400</w:t>
      </w:r>
      <w:r>
        <w:rPr>
          <w:color w:val="000000"/>
          <w:sz w:val="28"/>
          <w:szCs w:val="28"/>
        </w:rPr>
        <w:t> </w:t>
      </w:r>
      <w:r w:rsidRPr="00171BD8">
        <w:rPr>
          <w:color w:val="000000"/>
          <w:sz w:val="28"/>
          <w:szCs w:val="28"/>
        </w:rPr>
        <w:t>с.</w:t>
      </w:r>
    </w:p>
    <w:p w:rsidR="00574F73" w:rsidRPr="00171BD8" w:rsidRDefault="00574F73" w:rsidP="00171BD8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>Рішан О.Й.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Метрологія, технологічні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вимірювання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та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прилади: Курс</w:t>
      </w:r>
      <w:r w:rsid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лекцій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для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студентів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спеціальностей: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7.092501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171BD8">
        <w:rPr>
          <w:color w:val="000000"/>
          <w:sz w:val="28"/>
          <w:szCs w:val="28"/>
          <w:lang w:val="uk-UA"/>
        </w:rPr>
        <w:t>«</w:t>
      </w:r>
      <w:r w:rsidRPr="00171BD8">
        <w:rPr>
          <w:color w:val="000000"/>
          <w:sz w:val="28"/>
          <w:szCs w:val="28"/>
          <w:lang w:val="uk-UA"/>
        </w:rPr>
        <w:t>Автоматизоване управління технологічними процесами</w:t>
      </w:r>
      <w:r w:rsidR="00171BD8">
        <w:rPr>
          <w:color w:val="000000"/>
          <w:sz w:val="28"/>
          <w:szCs w:val="28"/>
          <w:lang w:val="uk-UA"/>
        </w:rPr>
        <w:t>»</w:t>
      </w:r>
      <w:r w:rsidRPr="00171BD8">
        <w:rPr>
          <w:color w:val="000000"/>
          <w:sz w:val="28"/>
          <w:szCs w:val="28"/>
          <w:lang w:val="uk-UA"/>
        </w:rPr>
        <w:t xml:space="preserve"> та 7.092502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171BD8">
        <w:rPr>
          <w:color w:val="000000"/>
          <w:sz w:val="28"/>
          <w:szCs w:val="28"/>
          <w:lang w:val="uk-UA"/>
        </w:rPr>
        <w:t>«</w:t>
      </w:r>
      <w:r w:rsidRPr="00171BD8">
        <w:rPr>
          <w:color w:val="000000"/>
          <w:sz w:val="28"/>
          <w:szCs w:val="28"/>
          <w:lang w:val="uk-UA"/>
        </w:rPr>
        <w:t>Комп'ютерно-інтегровані технолог</w:t>
      </w:r>
      <w:r w:rsidRPr="00171BD8">
        <w:rPr>
          <w:color w:val="000000"/>
          <w:sz w:val="28"/>
          <w:szCs w:val="28"/>
          <w:lang w:val="uk-UA"/>
        </w:rPr>
        <w:t>і</w:t>
      </w:r>
      <w:r w:rsidRPr="00171BD8">
        <w:rPr>
          <w:color w:val="000000"/>
          <w:sz w:val="28"/>
          <w:szCs w:val="28"/>
          <w:lang w:val="uk-UA"/>
        </w:rPr>
        <w:t>чні процеси і виробництва</w:t>
      </w:r>
      <w:r w:rsidR="00171BD8">
        <w:rPr>
          <w:color w:val="000000"/>
          <w:sz w:val="28"/>
          <w:szCs w:val="28"/>
          <w:lang w:val="uk-UA"/>
        </w:rPr>
        <w:t>»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Pr="00171BD8">
        <w:rPr>
          <w:color w:val="000000"/>
          <w:sz w:val="28"/>
          <w:szCs w:val="28"/>
          <w:lang w:val="uk-UA"/>
        </w:rPr>
        <w:t>ден. та заочн. форм. навчан. – К.: НУХТ, 2007. –162</w:t>
      </w:r>
      <w:r w:rsidR="00171BD8">
        <w:rPr>
          <w:color w:val="000000"/>
          <w:sz w:val="28"/>
          <w:szCs w:val="28"/>
          <w:lang w:val="uk-UA"/>
        </w:rPr>
        <w:t> </w:t>
      </w:r>
      <w:r w:rsidR="00171BD8" w:rsidRPr="00171BD8">
        <w:rPr>
          <w:color w:val="000000"/>
          <w:sz w:val="28"/>
          <w:szCs w:val="28"/>
          <w:lang w:val="uk-UA"/>
        </w:rPr>
        <w:t>с.</w:t>
      </w:r>
    </w:p>
    <w:p w:rsidR="00885DB3" w:rsidRPr="00171BD8" w:rsidRDefault="00574F73" w:rsidP="00171BD8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000000"/>
          <w:sz w:val="28"/>
          <w:szCs w:val="28"/>
          <w:lang w:val="uk-UA"/>
        </w:rPr>
        <w:t xml:space="preserve">5. </w:t>
      </w:r>
      <w:r w:rsidR="00885DB3" w:rsidRPr="00171BD8">
        <w:rPr>
          <w:color w:val="000000"/>
          <w:sz w:val="28"/>
          <w:szCs w:val="28"/>
          <w:lang w:val="uk-UA"/>
        </w:rPr>
        <w:t xml:space="preserve">Метрологія, технологічні вимірювання та прилади: Метод.вказівки до вик. курс. проекту для студ. </w:t>
      </w:r>
      <w:r w:rsidR="00171BD8" w:rsidRPr="00171BD8">
        <w:rPr>
          <w:color w:val="000000"/>
          <w:sz w:val="28"/>
          <w:szCs w:val="28"/>
          <w:lang w:val="uk-UA"/>
        </w:rPr>
        <w:t>спец.</w:t>
      </w:r>
      <w:r w:rsidR="00171BD8">
        <w:rPr>
          <w:color w:val="000000"/>
          <w:sz w:val="28"/>
          <w:szCs w:val="28"/>
          <w:lang w:val="uk-UA"/>
        </w:rPr>
        <w:t xml:space="preserve"> </w:t>
      </w:r>
      <w:r w:rsidR="00171BD8" w:rsidRPr="00171BD8">
        <w:rPr>
          <w:color w:val="000000"/>
          <w:sz w:val="28"/>
          <w:szCs w:val="28"/>
          <w:lang w:val="uk-UA"/>
        </w:rPr>
        <w:t>7</w:t>
      </w:r>
      <w:r w:rsidR="00885DB3" w:rsidRPr="00171BD8">
        <w:rPr>
          <w:color w:val="000000"/>
          <w:sz w:val="28"/>
          <w:szCs w:val="28"/>
          <w:lang w:val="uk-UA"/>
        </w:rPr>
        <w:t xml:space="preserve">.092501 </w:t>
      </w:r>
      <w:r w:rsidR="00171BD8">
        <w:rPr>
          <w:color w:val="000000"/>
          <w:sz w:val="28"/>
          <w:szCs w:val="28"/>
          <w:lang w:val="uk-UA"/>
        </w:rPr>
        <w:t>«</w:t>
      </w:r>
      <w:r w:rsidR="00885DB3" w:rsidRPr="00171BD8">
        <w:rPr>
          <w:color w:val="000000"/>
          <w:sz w:val="28"/>
          <w:szCs w:val="28"/>
          <w:lang w:val="uk-UA"/>
        </w:rPr>
        <w:t>Автоматизоване управління технологічними процесами</w:t>
      </w:r>
      <w:r w:rsidR="00171BD8">
        <w:rPr>
          <w:color w:val="000000"/>
          <w:sz w:val="28"/>
          <w:szCs w:val="28"/>
          <w:lang w:val="uk-UA"/>
        </w:rPr>
        <w:t>»</w:t>
      </w:r>
      <w:r w:rsidR="00885DB3" w:rsidRPr="00171BD8">
        <w:rPr>
          <w:color w:val="000000"/>
          <w:sz w:val="28"/>
          <w:szCs w:val="28"/>
          <w:lang w:val="uk-UA"/>
        </w:rPr>
        <w:t xml:space="preserve"> та 7.092502 </w:t>
      </w:r>
      <w:r w:rsidR="00171BD8">
        <w:rPr>
          <w:color w:val="000000"/>
          <w:sz w:val="28"/>
          <w:szCs w:val="28"/>
          <w:lang w:val="uk-UA"/>
        </w:rPr>
        <w:t>«</w:t>
      </w:r>
      <w:r w:rsidR="00885DB3" w:rsidRPr="00171BD8">
        <w:rPr>
          <w:color w:val="000000"/>
          <w:sz w:val="28"/>
          <w:szCs w:val="28"/>
          <w:lang w:val="uk-UA"/>
        </w:rPr>
        <w:t>Комп’ютерно-інтегровані технологічні процеси та виробн</w:t>
      </w:r>
      <w:r w:rsidR="00885DB3" w:rsidRPr="00171BD8">
        <w:rPr>
          <w:color w:val="000000"/>
          <w:sz w:val="28"/>
          <w:szCs w:val="28"/>
          <w:lang w:val="uk-UA"/>
        </w:rPr>
        <w:t>и</w:t>
      </w:r>
      <w:r w:rsidR="00885DB3" w:rsidRPr="00171BD8">
        <w:rPr>
          <w:color w:val="000000"/>
          <w:sz w:val="28"/>
          <w:szCs w:val="28"/>
          <w:lang w:val="uk-UA"/>
        </w:rPr>
        <w:t>цтва</w:t>
      </w:r>
      <w:r w:rsidR="00171BD8">
        <w:rPr>
          <w:color w:val="000000"/>
          <w:sz w:val="28"/>
          <w:szCs w:val="28"/>
          <w:lang w:val="uk-UA"/>
        </w:rPr>
        <w:t>»</w:t>
      </w:r>
      <w:r w:rsidR="00885DB3" w:rsidRPr="00171BD8">
        <w:rPr>
          <w:color w:val="000000"/>
          <w:sz w:val="28"/>
          <w:szCs w:val="28"/>
          <w:lang w:val="uk-UA"/>
        </w:rPr>
        <w:t xml:space="preserve"> ден. та заоч. форм навчання /Уклад.: </w:t>
      </w:r>
      <w:r w:rsidR="00171BD8" w:rsidRPr="00171BD8">
        <w:rPr>
          <w:color w:val="000000"/>
          <w:sz w:val="28"/>
          <w:szCs w:val="28"/>
          <w:lang w:val="uk-UA"/>
        </w:rPr>
        <w:t>К.С.</w:t>
      </w:r>
      <w:r w:rsidR="00171BD8">
        <w:rPr>
          <w:color w:val="000000"/>
          <w:sz w:val="28"/>
          <w:szCs w:val="28"/>
          <w:lang w:val="uk-UA"/>
        </w:rPr>
        <w:t> </w:t>
      </w:r>
      <w:r w:rsidR="00171BD8" w:rsidRPr="00171BD8">
        <w:rPr>
          <w:color w:val="000000"/>
          <w:sz w:val="28"/>
          <w:szCs w:val="28"/>
          <w:lang w:val="uk-UA"/>
        </w:rPr>
        <w:t>Архангельська</w:t>
      </w:r>
      <w:r w:rsidR="00885DB3" w:rsidRPr="00171BD8">
        <w:rPr>
          <w:color w:val="000000"/>
          <w:sz w:val="28"/>
          <w:szCs w:val="28"/>
          <w:lang w:val="uk-UA"/>
        </w:rPr>
        <w:t xml:space="preserve">, О.Й.Рішан. </w:t>
      </w:r>
      <w:r w:rsidR="00171BD8">
        <w:rPr>
          <w:color w:val="000000"/>
          <w:sz w:val="28"/>
          <w:szCs w:val="28"/>
          <w:lang w:val="uk-UA"/>
        </w:rPr>
        <w:t>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885DB3" w:rsidRPr="00171BD8">
        <w:rPr>
          <w:color w:val="000000"/>
          <w:sz w:val="28"/>
          <w:szCs w:val="28"/>
          <w:lang w:val="uk-UA"/>
        </w:rPr>
        <w:t>К.: НУХТ, 2005.</w:t>
      </w:r>
      <w:r w:rsidR="00171BD8">
        <w:rPr>
          <w:color w:val="000000"/>
          <w:sz w:val="28"/>
          <w:szCs w:val="28"/>
          <w:lang w:val="uk-UA"/>
        </w:rPr>
        <w:t> –</w:t>
      </w:r>
      <w:r w:rsidR="00171BD8" w:rsidRPr="00171BD8">
        <w:rPr>
          <w:color w:val="000000"/>
          <w:sz w:val="28"/>
          <w:szCs w:val="28"/>
          <w:lang w:val="uk-UA"/>
        </w:rPr>
        <w:t xml:space="preserve"> </w:t>
      </w:r>
      <w:r w:rsidR="00885DB3" w:rsidRPr="00171BD8">
        <w:rPr>
          <w:color w:val="000000"/>
          <w:sz w:val="28"/>
          <w:szCs w:val="28"/>
          <w:lang w:val="uk-UA"/>
        </w:rPr>
        <w:t>с.</w:t>
      </w:r>
    </w:p>
    <w:p w:rsidR="00574F73" w:rsidRPr="00171BD8" w:rsidRDefault="00885DB3" w:rsidP="00171BD8">
      <w:pPr>
        <w:shd w:val="clear" w:color="auto" w:fill="FFFFFF"/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 w:rsidRPr="00171BD8">
        <w:rPr>
          <w:color w:val="000000"/>
          <w:sz w:val="28"/>
          <w:szCs w:val="28"/>
          <w:lang w:val="uk-UA"/>
        </w:rPr>
        <w:t xml:space="preserve">6. </w:t>
      </w:r>
      <w:r w:rsidR="00171BD8" w:rsidRPr="00171BD8">
        <w:rPr>
          <w:color w:val="000000"/>
          <w:sz w:val="28"/>
          <w:szCs w:val="28"/>
        </w:rPr>
        <w:t>Кулаков</w:t>
      </w:r>
      <w:r w:rsidR="00171BD8">
        <w:rPr>
          <w:color w:val="000000"/>
          <w:sz w:val="28"/>
          <w:szCs w:val="28"/>
        </w:rPr>
        <w:t> </w:t>
      </w:r>
      <w:r w:rsidR="00171BD8" w:rsidRPr="00171BD8">
        <w:rPr>
          <w:color w:val="000000"/>
          <w:sz w:val="28"/>
          <w:szCs w:val="28"/>
        </w:rPr>
        <w:t>М.В.</w:t>
      </w:r>
      <w:r w:rsidR="00171BD8">
        <w:rPr>
          <w:color w:val="000000"/>
          <w:sz w:val="28"/>
          <w:szCs w:val="28"/>
        </w:rPr>
        <w:t> </w:t>
      </w:r>
      <w:r w:rsidR="00171BD8" w:rsidRPr="00171BD8">
        <w:rPr>
          <w:color w:val="000000"/>
          <w:sz w:val="28"/>
          <w:szCs w:val="28"/>
        </w:rPr>
        <w:t>Технологические</w:t>
      </w:r>
      <w:r w:rsidRPr="00171BD8">
        <w:rPr>
          <w:color w:val="000000"/>
          <w:sz w:val="28"/>
          <w:szCs w:val="28"/>
        </w:rPr>
        <w:t xml:space="preserve"> измерения и приборы для химических производств. Учебник для вузов. Изд. 2 – е, перераб. и доп. М., «Машиностроение», 1974, 464</w:t>
      </w:r>
      <w:r w:rsidR="00171BD8">
        <w:rPr>
          <w:color w:val="000000"/>
          <w:sz w:val="28"/>
          <w:szCs w:val="28"/>
        </w:rPr>
        <w:t> </w:t>
      </w:r>
      <w:r w:rsidR="00171BD8" w:rsidRPr="00171BD8">
        <w:rPr>
          <w:color w:val="000000"/>
          <w:sz w:val="28"/>
          <w:szCs w:val="28"/>
        </w:rPr>
        <w:t>с.</w:t>
      </w:r>
    </w:p>
    <w:p w:rsidR="00574F73" w:rsidRPr="00171BD8" w:rsidRDefault="00171BD8" w:rsidP="00171BD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71BD8">
        <w:rPr>
          <w:color w:val="FFFFFF"/>
          <w:sz w:val="28"/>
          <w:szCs w:val="28"/>
          <w:lang w:val="uk-UA"/>
        </w:rPr>
        <w:t>Размещено на Allbest.ru</w:t>
      </w:r>
    </w:p>
    <w:sectPr w:rsidR="00574F73" w:rsidRPr="00171BD8" w:rsidSect="00171BD8">
      <w:headerReference w:type="even" r:id="rId38"/>
      <w:headerReference w:type="default" r:id="rId39"/>
      <w:headerReference w:type="first" r:id="rId40"/>
      <w:pgSz w:w="11906" w:h="16838"/>
      <w:pgMar w:top="1134" w:right="850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C7E" w:rsidRDefault="004A2C7E">
      <w:r>
        <w:separator/>
      </w:r>
    </w:p>
  </w:endnote>
  <w:endnote w:type="continuationSeparator" w:id="0">
    <w:p w:rsidR="004A2C7E" w:rsidRDefault="004A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C7E" w:rsidRDefault="004A2C7E">
      <w:r>
        <w:separator/>
      </w:r>
    </w:p>
  </w:footnote>
  <w:footnote w:type="continuationSeparator" w:id="0">
    <w:p w:rsidR="004A2C7E" w:rsidRDefault="004A2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AA" w:rsidRDefault="00B03EAA" w:rsidP="00267A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3EAA" w:rsidRDefault="00B03EAA" w:rsidP="00D2522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AA" w:rsidRPr="00171BD8" w:rsidRDefault="00171BD8" w:rsidP="00171BD8">
    <w:pPr>
      <w:pStyle w:val="Header"/>
      <w:ind w:right="360"/>
      <w:jc w:val="center"/>
      <w:rPr>
        <w:sz w:val="28"/>
      </w:rPr>
    </w:pPr>
    <w:r w:rsidRPr="00171BD8">
      <w:rPr>
        <w:sz w:val="28"/>
      </w:rPr>
      <w:t>Размещено на http://www.allbest.ru/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BD8" w:rsidRPr="00171BD8" w:rsidRDefault="00171BD8" w:rsidP="00171BD8">
    <w:pPr>
      <w:pStyle w:val="Header"/>
      <w:jc w:val="center"/>
      <w:rPr>
        <w:sz w:val="28"/>
      </w:rPr>
    </w:pPr>
    <w:r w:rsidRPr="00171BD8">
      <w:rPr>
        <w:sz w:val="28"/>
      </w:rPr>
      <w:t>Размещено на http://www.allbest.ru/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239"/>
    <w:multiLevelType w:val="hybridMultilevel"/>
    <w:tmpl w:val="F5A4434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102E48"/>
    <w:multiLevelType w:val="hybridMultilevel"/>
    <w:tmpl w:val="51187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780A"/>
    <w:rsid w:val="00004A60"/>
    <w:rsid w:val="00013871"/>
    <w:rsid w:val="00016309"/>
    <w:rsid w:val="00017EBD"/>
    <w:rsid w:val="000222C0"/>
    <w:rsid w:val="000259D5"/>
    <w:rsid w:val="000461AE"/>
    <w:rsid w:val="00054863"/>
    <w:rsid w:val="0005537C"/>
    <w:rsid w:val="000617D4"/>
    <w:rsid w:val="00074E08"/>
    <w:rsid w:val="00084492"/>
    <w:rsid w:val="00095F75"/>
    <w:rsid w:val="000B2967"/>
    <w:rsid w:val="000B760E"/>
    <w:rsid w:val="000C7D7B"/>
    <w:rsid w:val="000D52D0"/>
    <w:rsid w:val="000E7D04"/>
    <w:rsid w:val="000E7E0F"/>
    <w:rsid w:val="000E7FE6"/>
    <w:rsid w:val="000F4F13"/>
    <w:rsid w:val="00101192"/>
    <w:rsid w:val="00101E89"/>
    <w:rsid w:val="00123582"/>
    <w:rsid w:val="00127EA3"/>
    <w:rsid w:val="001321B1"/>
    <w:rsid w:val="00140E66"/>
    <w:rsid w:val="001712A6"/>
    <w:rsid w:val="00171BD8"/>
    <w:rsid w:val="00172327"/>
    <w:rsid w:val="001764AB"/>
    <w:rsid w:val="0018642F"/>
    <w:rsid w:val="00197554"/>
    <w:rsid w:val="0019766C"/>
    <w:rsid w:val="001A5D5B"/>
    <w:rsid w:val="001B0B12"/>
    <w:rsid w:val="001C181E"/>
    <w:rsid w:val="001C2BE8"/>
    <w:rsid w:val="001C4282"/>
    <w:rsid w:val="001E0BCE"/>
    <w:rsid w:val="001F5675"/>
    <w:rsid w:val="002031F7"/>
    <w:rsid w:val="002077A2"/>
    <w:rsid w:val="00223121"/>
    <w:rsid w:val="00232F5F"/>
    <w:rsid w:val="0024076C"/>
    <w:rsid w:val="002441ED"/>
    <w:rsid w:val="002526A1"/>
    <w:rsid w:val="00264246"/>
    <w:rsid w:val="00264C4D"/>
    <w:rsid w:val="00267AA7"/>
    <w:rsid w:val="00277235"/>
    <w:rsid w:val="00297A2C"/>
    <w:rsid w:val="002B10B6"/>
    <w:rsid w:val="002C1A62"/>
    <w:rsid w:val="002D35AE"/>
    <w:rsid w:val="002D3FDA"/>
    <w:rsid w:val="002E545F"/>
    <w:rsid w:val="00300C95"/>
    <w:rsid w:val="003049B4"/>
    <w:rsid w:val="00312903"/>
    <w:rsid w:val="003137A6"/>
    <w:rsid w:val="00316720"/>
    <w:rsid w:val="00322FDF"/>
    <w:rsid w:val="003238FD"/>
    <w:rsid w:val="00341891"/>
    <w:rsid w:val="00345B7B"/>
    <w:rsid w:val="003526E3"/>
    <w:rsid w:val="0035509F"/>
    <w:rsid w:val="00365852"/>
    <w:rsid w:val="00385734"/>
    <w:rsid w:val="003907C8"/>
    <w:rsid w:val="00390914"/>
    <w:rsid w:val="003964C0"/>
    <w:rsid w:val="003A1789"/>
    <w:rsid w:val="003B11A1"/>
    <w:rsid w:val="003B2CFA"/>
    <w:rsid w:val="003B3AC9"/>
    <w:rsid w:val="003B6BFB"/>
    <w:rsid w:val="003D44BA"/>
    <w:rsid w:val="003E1997"/>
    <w:rsid w:val="003F2807"/>
    <w:rsid w:val="003F3CB5"/>
    <w:rsid w:val="00400F6D"/>
    <w:rsid w:val="004020DC"/>
    <w:rsid w:val="00405145"/>
    <w:rsid w:val="004074BE"/>
    <w:rsid w:val="00414F50"/>
    <w:rsid w:val="00427EBD"/>
    <w:rsid w:val="004360C4"/>
    <w:rsid w:val="00436E1E"/>
    <w:rsid w:val="00446B53"/>
    <w:rsid w:val="00447897"/>
    <w:rsid w:val="00450FFE"/>
    <w:rsid w:val="00456031"/>
    <w:rsid w:val="00470F76"/>
    <w:rsid w:val="00482458"/>
    <w:rsid w:val="00483FE3"/>
    <w:rsid w:val="0049255B"/>
    <w:rsid w:val="004A1578"/>
    <w:rsid w:val="004A2C7E"/>
    <w:rsid w:val="004A3783"/>
    <w:rsid w:val="004A75C1"/>
    <w:rsid w:val="004B0868"/>
    <w:rsid w:val="004B53D9"/>
    <w:rsid w:val="004C4DFB"/>
    <w:rsid w:val="004C7789"/>
    <w:rsid w:val="004D79EE"/>
    <w:rsid w:val="004F43B1"/>
    <w:rsid w:val="0050452B"/>
    <w:rsid w:val="00507342"/>
    <w:rsid w:val="00511AE1"/>
    <w:rsid w:val="00523702"/>
    <w:rsid w:val="00565217"/>
    <w:rsid w:val="00573746"/>
    <w:rsid w:val="00574F73"/>
    <w:rsid w:val="00576049"/>
    <w:rsid w:val="00576B9A"/>
    <w:rsid w:val="005806E1"/>
    <w:rsid w:val="00583C57"/>
    <w:rsid w:val="00586196"/>
    <w:rsid w:val="0058799B"/>
    <w:rsid w:val="00595395"/>
    <w:rsid w:val="005C1483"/>
    <w:rsid w:val="005C7338"/>
    <w:rsid w:val="005D324B"/>
    <w:rsid w:val="005D69B0"/>
    <w:rsid w:val="005E05BE"/>
    <w:rsid w:val="005E1E1A"/>
    <w:rsid w:val="005E7302"/>
    <w:rsid w:val="005E730C"/>
    <w:rsid w:val="005F1FCF"/>
    <w:rsid w:val="006004F2"/>
    <w:rsid w:val="00611E2F"/>
    <w:rsid w:val="00613879"/>
    <w:rsid w:val="00621832"/>
    <w:rsid w:val="00626FFA"/>
    <w:rsid w:val="006304FF"/>
    <w:rsid w:val="00634576"/>
    <w:rsid w:val="006403F7"/>
    <w:rsid w:val="0064198B"/>
    <w:rsid w:val="00661907"/>
    <w:rsid w:val="00667F2C"/>
    <w:rsid w:val="006728E5"/>
    <w:rsid w:val="00691AEA"/>
    <w:rsid w:val="00693A59"/>
    <w:rsid w:val="006B0AA8"/>
    <w:rsid w:val="006B7541"/>
    <w:rsid w:val="006C0707"/>
    <w:rsid w:val="006C0EF3"/>
    <w:rsid w:val="006C22CC"/>
    <w:rsid w:val="006C2448"/>
    <w:rsid w:val="006D0D2A"/>
    <w:rsid w:val="006D3655"/>
    <w:rsid w:val="006E2D46"/>
    <w:rsid w:val="006E5DEA"/>
    <w:rsid w:val="006F34BF"/>
    <w:rsid w:val="006F72FE"/>
    <w:rsid w:val="00704105"/>
    <w:rsid w:val="0071155A"/>
    <w:rsid w:val="0071231C"/>
    <w:rsid w:val="00714C5E"/>
    <w:rsid w:val="007236B0"/>
    <w:rsid w:val="00727866"/>
    <w:rsid w:val="007303E1"/>
    <w:rsid w:val="0074169D"/>
    <w:rsid w:val="00751410"/>
    <w:rsid w:val="00757EA6"/>
    <w:rsid w:val="00761623"/>
    <w:rsid w:val="00763C4E"/>
    <w:rsid w:val="007728F8"/>
    <w:rsid w:val="00772EB9"/>
    <w:rsid w:val="0077358C"/>
    <w:rsid w:val="00790EC6"/>
    <w:rsid w:val="00797AD1"/>
    <w:rsid w:val="007B22D5"/>
    <w:rsid w:val="007C5A29"/>
    <w:rsid w:val="007C6FB1"/>
    <w:rsid w:val="007D2475"/>
    <w:rsid w:val="007D5558"/>
    <w:rsid w:val="007D5ED5"/>
    <w:rsid w:val="007D6CD4"/>
    <w:rsid w:val="007D6D4C"/>
    <w:rsid w:val="007D72B2"/>
    <w:rsid w:val="007E6BB5"/>
    <w:rsid w:val="008018B4"/>
    <w:rsid w:val="00803CDF"/>
    <w:rsid w:val="00806259"/>
    <w:rsid w:val="008212FA"/>
    <w:rsid w:val="00822368"/>
    <w:rsid w:val="00832C61"/>
    <w:rsid w:val="00855D5D"/>
    <w:rsid w:val="00863E70"/>
    <w:rsid w:val="00865893"/>
    <w:rsid w:val="00866D32"/>
    <w:rsid w:val="0087384E"/>
    <w:rsid w:val="0087793D"/>
    <w:rsid w:val="00882DB6"/>
    <w:rsid w:val="00885DB3"/>
    <w:rsid w:val="008924B8"/>
    <w:rsid w:val="0089562F"/>
    <w:rsid w:val="008A44E9"/>
    <w:rsid w:val="008B0446"/>
    <w:rsid w:val="008B5A7A"/>
    <w:rsid w:val="008C26B4"/>
    <w:rsid w:val="008C4716"/>
    <w:rsid w:val="008C54E1"/>
    <w:rsid w:val="008D170C"/>
    <w:rsid w:val="008E1DCE"/>
    <w:rsid w:val="008E257A"/>
    <w:rsid w:val="008E3293"/>
    <w:rsid w:val="008E3D7A"/>
    <w:rsid w:val="008E6EA1"/>
    <w:rsid w:val="00903800"/>
    <w:rsid w:val="00917B61"/>
    <w:rsid w:val="00917C82"/>
    <w:rsid w:val="00917EA3"/>
    <w:rsid w:val="00927F44"/>
    <w:rsid w:val="00932D21"/>
    <w:rsid w:val="00933C89"/>
    <w:rsid w:val="00935B79"/>
    <w:rsid w:val="00945BE5"/>
    <w:rsid w:val="009664B0"/>
    <w:rsid w:val="009676DA"/>
    <w:rsid w:val="00971BCD"/>
    <w:rsid w:val="00975F5F"/>
    <w:rsid w:val="0098494A"/>
    <w:rsid w:val="00990EAE"/>
    <w:rsid w:val="00997FB4"/>
    <w:rsid w:val="009A4860"/>
    <w:rsid w:val="009A7B4A"/>
    <w:rsid w:val="009B1FF4"/>
    <w:rsid w:val="009C07D4"/>
    <w:rsid w:val="009C780A"/>
    <w:rsid w:val="009E29E5"/>
    <w:rsid w:val="009F0AB4"/>
    <w:rsid w:val="009F2CED"/>
    <w:rsid w:val="00A06DD6"/>
    <w:rsid w:val="00A13BCF"/>
    <w:rsid w:val="00A17537"/>
    <w:rsid w:val="00A3163D"/>
    <w:rsid w:val="00A32D87"/>
    <w:rsid w:val="00A3335E"/>
    <w:rsid w:val="00A35323"/>
    <w:rsid w:val="00A44B65"/>
    <w:rsid w:val="00A47AE8"/>
    <w:rsid w:val="00A572FF"/>
    <w:rsid w:val="00A60FBD"/>
    <w:rsid w:val="00A62AFD"/>
    <w:rsid w:val="00A70411"/>
    <w:rsid w:val="00A8385F"/>
    <w:rsid w:val="00A95795"/>
    <w:rsid w:val="00AB1F10"/>
    <w:rsid w:val="00AC7112"/>
    <w:rsid w:val="00AC74D7"/>
    <w:rsid w:val="00AD1BD1"/>
    <w:rsid w:val="00AD42FC"/>
    <w:rsid w:val="00AE3791"/>
    <w:rsid w:val="00AE4A5B"/>
    <w:rsid w:val="00AE5F9A"/>
    <w:rsid w:val="00AF26C2"/>
    <w:rsid w:val="00B03EAA"/>
    <w:rsid w:val="00B14B4C"/>
    <w:rsid w:val="00B1526E"/>
    <w:rsid w:val="00B2378C"/>
    <w:rsid w:val="00B25D45"/>
    <w:rsid w:val="00B408FB"/>
    <w:rsid w:val="00B51456"/>
    <w:rsid w:val="00B66F57"/>
    <w:rsid w:val="00B71A2F"/>
    <w:rsid w:val="00B75B2D"/>
    <w:rsid w:val="00B816AF"/>
    <w:rsid w:val="00B86355"/>
    <w:rsid w:val="00B86A77"/>
    <w:rsid w:val="00B93A88"/>
    <w:rsid w:val="00B97B81"/>
    <w:rsid w:val="00BA56DE"/>
    <w:rsid w:val="00BE2D68"/>
    <w:rsid w:val="00C023A6"/>
    <w:rsid w:val="00C05DD9"/>
    <w:rsid w:val="00C1065C"/>
    <w:rsid w:val="00C22FD0"/>
    <w:rsid w:val="00C32DB0"/>
    <w:rsid w:val="00C41E49"/>
    <w:rsid w:val="00C432A5"/>
    <w:rsid w:val="00C62AFB"/>
    <w:rsid w:val="00C674E5"/>
    <w:rsid w:val="00C675ED"/>
    <w:rsid w:val="00C73BF9"/>
    <w:rsid w:val="00C73E81"/>
    <w:rsid w:val="00C74B1D"/>
    <w:rsid w:val="00C764F6"/>
    <w:rsid w:val="00C85DEC"/>
    <w:rsid w:val="00C926AA"/>
    <w:rsid w:val="00C93E40"/>
    <w:rsid w:val="00C97B8D"/>
    <w:rsid w:val="00CA2B8E"/>
    <w:rsid w:val="00CA3C67"/>
    <w:rsid w:val="00CC4F53"/>
    <w:rsid w:val="00CE7469"/>
    <w:rsid w:val="00CF6213"/>
    <w:rsid w:val="00CF6305"/>
    <w:rsid w:val="00CF740C"/>
    <w:rsid w:val="00D0536B"/>
    <w:rsid w:val="00D11214"/>
    <w:rsid w:val="00D20202"/>
    <w:rsid w:val="00D25225"/>
    <w:rsid w:val="00D26669"/>
    <w:rsid w:val="00D352D4"/>
    <w:rsid w:val="00D35AB7"/>
    <w:rsid w:val="00D472D5"/>
    <w:rsid w:val="00D51014"/>
    <w:rsid w:val="00D571B7"/>
    <w:rsid w:val="00D665B8"/>
    <w:rsid w:val="00D86202"/>
    <w:rsid w:val="00D93A99"/>
    <w:rsid w:val="00DA09B7"/>
    <w:rsid w:val="00DA5D77"/>
    <w:rsid w:val="00DA6699"/>
    <w:rsid w:val="00DD1AC6"/>
    <w:rsid w:val="00DE2E78"/>
    <w:rsid w:val="00DF67F8"/>
    <w:rsid w:val="00E04DB5"/>
    <w:rsid w:val="00E359B6"/>
    <w:rsid w:val="00E35E38"/>
    <w:rsid w:val="00E426E9"/>
    <w:rsid w:val="00E510E6"/>
    <w:rsid w:val="00E5415E"/>
    <w:rsid w:val="00E5457C"/>
    <w:rsid w:val="00E6006F"/>
    <w:rsid w:val="00E604DE"/>
    <w:rsid w:val="00E6673C"/>
    <w:rsid w:val="00E70925"/>
    <w:rsid w:val="00E70EAD"/>
    <w:rsid w:val="00E80255"/>
    <w:rsid w:val="00E82041"/>
    <w:rsid w:val="00E85B43"/>
    <w:rsid w:val="00E85E8E"/>
    <w:rsid w:val="00E92A78"/>
    <w:rsid w:val="00EA24AD"/>
    <w:rsid w:val="00EA3E6A"/>
    <w:rsid w:val="00EC052D"/>
    <w:rsid w:val="00EC22E3"/>
    <w:rsid w:val="00ED72ED"/>
    <w:rsid w:val="00EE36B0"/>
    <w:rsid w:val="00F200E8"/>
    <w:rsid w:val="00F207FB"/>
    <w:rsid w:val="00F301A0"/>
    <w:rsid w:val="00F30E4A"/>
    <w:rsid w:val="00F3301C"/>
    <w:rsid w:val="00F36825"/>
    <w:rsid w:val="00F439CD"/>
    <w:rsid w:val="00F47974"/>
    <w:rsid w:val="00F5159B"/>
    <w:rsid w:val="00F84A6C"/>
    <w:rsid w:val="00F85FA1"/>
    <w:rsid w:val="00F86979"/>
    <w:rsid w:val="00F97477"/>
    <w:rsid w:val="00F9786F"/>
    <w:rsid w:val="00FA3DEC"/>
    <w:rsid w:val="00FB0EFD"/>
    <w:rsid w:val="00FB37CE"/>
    <w:rsid w:val="00FB67EA"/>
    <w:rsid w:val="00FC09D7"/>
    <w:rsid w:val="00FD4371"/>
    <w:rsid w:val="00FD52D8"/>
    <w:rsid w:val="00FE0981"/>
    <w:rsid w:val="00FE7006"/>
    <w:rsid w:val="00FF29F0"/>
    <w:rsid w:val="00FF4641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637E5DB-8EBE-430F-A3CC-5B649161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0A"/>
    <w:rPr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A70411"/>
    <w:pPr>
      <w:keepNext/>
      <w:spacing w:line="360" w:lineRule="auto"/>
      <w:jc w:val="center"/>
      <w:outlineLvl w:val="6"/>
    </w:pPr>
    <w:rPr>
      <w:szCs w:val="20"/>
      <w:lang w:val="uk-UA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9C780A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2522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rsid w:val="00D25225"/>
    <w:rPr>
      <w:rFonts w:cs="Times New Roman"/>
    </w:rPr>
  </w:style>
  <w:style w:type="paragraph" w:customStyle="1" w:styleId="Style3">
    <w:name w:val="Style3"/>
    <w:basedOn w:val="Normal"/>
    <w:rsid w:val="00D51014"/>
    <w:pPr>
      <w:widowControl w:val="0"/>
      <w:autoSpaceDE w:val="0"/>
      <w:autoSpaceDN w:val="0"/>
      <w:adjustRightInd w:val="0"/>
      <w:spacing w:line="277" w:lineRule="exact"/>
      <w:ind w:firstLine="701"/>
      <w:jc w:val="both"/>
    </w:pPr>
  </w:style>
  <w:style w:type="character" w:customStyle="1" w:styleId="FontStyle73">
    <w:name w:val="Font Style73"/>
    <w:rsid w:val="00D51014"/>
    <w:rPr>
      <w:rFonts w:ascii="Times New Roman" w:hAnsi="Times New Roman"/>
      <w:i/>
      <w:sz w:val="22"/>
    </w:rPr>
  </w:style>
  <w:style w:type="character" w:customStyle="1" w:styleId="FontStyle78">
    <w:name w:val="Font Style78"/>
    <w:rsid w:val="00D51014"/>
    <w:rPr>
      <w:rFonts w:ascii="Times New Roman" w:hAnsi="Times New Roman"/>
      <w:sz w:val="22"/>
    </w:rPr>
  </w:style>
  <w:style w:type="table" w:styleId="TableGrid1">
    <w:name w:val="Table Grid 1"/>
    <w:basedOn w:val="TableNormal"/>
    <w:uiPriority w:val="99"/>
    <w:rsid w:val="00171BD8"/>
    <w:rPr>
      <w:lang w:val="ru-RU"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rsid w:val="00171BD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locked/>
    <w:rsid w:val="00171BD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header" Target="header2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5717</Words>
  <Characters>32592</Characters>
  <Application>Microsoft Office Word</Application>
  <DocSecurity>4</DocSecurity>
  <Lines>271</Lines>
  <Paragraphs>76</Paragraphs>
  <ScaleCrop>false</ScaleCrop>
  <Company>NUFT</Company>
  <LinksUpToDate>false</LinksUpToDate>
  <CharactersWithSpaces>38233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Вика</dc:creator>
  <cp:keywords/>
  <dc:description/>
  <cp:lastModifiedBy>word</cp:lastModifiedBy>
  <cp:revision>2</cp:revision>
  <dcterms:created xsi:type="dcterms:W3CDTF">2018-05-07T09:09:00Z</dcterms:created>
  <dcterms:modified xsi:type="dcterms:W3CDTF">2018-05-07T09:09:00Z</dcterms:modified>
</cp:coreProperties>
</file>