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B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Зміст</w:t>
      </w:r>
    </w:p>
    <w:p w:rsidR="00DA22BF" w:rsidRPr="00B36060" w:rsidRDefault="00DA22B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DA22BF" w:rsidRPr="00B36060" w:rsidRDefault="00A1574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Вступ</w:t>
      </w:r>
    </w:p>
    <w:p w:rsidR="00DA22BF" w:rsidRPr="00B36060" w:rsidRDefault="00DA22B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1</w:t>
      </w:r>
      <w:r w:rsidR="00A1574F" w:rsidRPr="00B36060">
        <w:rPr>
          <w:noProof/>
          <w:color w:val="000000"/>
          <w:sz w:val="28"/>
          <w:szCs w:val="28"/>
          <w:lang w:val="uk-UA"/>
        </w:rPr>
        <w:t>. Фізико-хімічна характеристика процесу</w:t>
      </w:r>
    </w:p>
    <w:p w:rsidR="00DA22BF" w:rsidRPr="00B36060" w:rsidRDefault="00DA22B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1.1</w:t>
      </w:r>
      <w:r w:rsidR="00A1574F" w:rsidRPr="00B36060">
        <w:rPr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Існуючі методи одержання вінілаце</w:t>
      </w:r>
      <w:r w:rsidR="00A1574F" w:rsidRPr="00B36060">
        <w:rPr>
          <w:noProof/>
          <w:color w:val="000000"/>
          <w:sz w:val="28"/>
          <w:szCs w:val="28"/>
          <w:lang w:val="uk-UA"/>
        </w:rPr>
        <w:t>тату, їх стисла характеристика. Вибір методу</w:t>
      </w:r>
    </w:p>
    <w:p w:rsidR="00DA22BF" w:rsidRPr="00B36060" w:rsidRDefault="00DA22B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1.2 Теоретичні основи вибраного методу отримання вінілацетату</w:t>
      </w:r>
    </w:p>
    <w:p w:rsidR="00DA22BF" w:rsidRPr="00B36060" w:rsidRDefault="00DA22B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2</w:t>
      </w:r>
      <w:r w:rsidR="00A1574F" w:rsidRPr="00B36060">
        <w:rPr>
          <w:noProof/>
          <w:color w:val="000000"/>
          <w:sz w:val="28"/>
          <w:szCs w:val="28"/>
          <w:lang w:val="uk-UA"/>
        </w:rPr>
        <w:t>.</w:t>
      </w:r>
      <w:r w:rsidRPr="00B36060">
        <w:rPr>
          <w:noProof/>
          <w:color w:val="000000"/>
          <w:sz w:val="28"/>
          <w:szCs w:val="28"/>
          <w:lang w:val="uk-UA"/>
        </w:rPr>
        <w:t xml:space="preserve"> </w:t>
      </w:r>
      <w:r w:rsidR="00A1574F" w:rsidRPr="00B36060">
        <w:rPr>
          <w:noProof/>
          <w:color w:val="000000"/>
          <w:sz w:val="28"/>
          <w:szCs w:val="28"/>
          <w:lang w:val="uk-UA"/>
        </w:rPr>
        <w:t>Технологічна характеристика процесу</w:t>
      </w:r>
    </w:p>
    <w:p w:rsidR="00DA22BF" w:rsidRPr="00B36060" w:rsidRDefault="00DA22B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2.1 Основні фізико - хімічні властивості сировини, допоміжних </w:t>
      </w:r>
      <w:r w:rsidR="00A1574F" w:rsidRPr="00B36060">
        <w:rPr>
          <w:noProof/>
          <w:color w:val="000000"/>
          <w:sz w:val="28"/>
          <w:szCs w:val="28"/>
          <w:lang w:val="uk-UA"/>
        </w:rPr>
        <w:t>матеріалів, готової продукції</w:t>
      </w:r>
    </w:p>
    <w:p w:rsidR="00DA22BF" w:rsidRPr="00B36060" w:rsidRDefault="00DA22BF" w:rsidP="00F96B8B">
      <w:pPr>
        <w:pStyle w:val="a9"/>
        <w:widowControl w:val="0"/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2.2 Опис технологічної схеми</w:t>
      </w:r>
    </w:p>
    <w:p w:rsidR="00DA22BF" w:rsidRPr="00B36060" w:rsidRDefault="00DA22B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2.3 Відхо</w:t>
      </w:r>
      <w:r w:rsidR="00A1574F" w:rsidRPr="00B36060">
        <w:rPr>
          <w:noProof/>
          <w:color w:val="000000"/>
          <w:sz w:val="28"/>
          <w:szCs w:val="28"/>
          <w:lang w:val="uk-UA"/>
        </w:rPr>
        <w:t>ди виробництва, їх використання</w:t>
      </w:r>
    </w:p>
    <w:p w:rsidR="00DA22BF" w:rsidRPr="00B36060" w:rsidRDefault="00A1574F" w:rsidP="00F96B8B">
      <w:pPr>
        <w:pStyle w:val="ab"/>
        <w:widowControl w:val="0"/>
        <w:spacing w:after="0" w:line="360" w:lineRule="auto"/>
        <w:ind w:left="0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2.4 Новизна в проекті</w:t>
      </w:r>
    </w:p>
    <w:p w:rsidR="00DA22BF" w:rsidRPr="00B36060" w:rsidRDefault="00A1574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Література</w:t>
      </w:r>
    </w:p>
    <w:p w:rsidR="00A1574F" w:rsidRPr="00B36060" w:rsidRDefault="00A1574F" w:rsidP="00F96B8B">
      <w:pPr>
        <w:widowControl w:val="0"/>
        <w:spacing w:line="360" w:lineRule="auto"/>
        <w:jc w:val="both"/>
        <w:rPr>
          <w:noProof/>
          <w:color w:val="000000"/>
          <w:sz w:val="28"/>
          <w:szCs w:val="28"/>
          <w:lang w:val="uk-UA"/>
        </w:rPr>
      </w:pPr>
    </w:p>
    <w:p w:rsidR="00DA22BF" w:rsidRPr="00B36060" w:rsidRDefault="00DA22B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br w:type="page"/>
      </w:r>
    </w:p>
    <w:p w:rsidR="00A70B80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Вступ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Хімія високомолекулярних сполук за останні роки розвивається винятково швидкими темпами. Величезне число досліджень у цій області привело до нагромадження багатого експериментального матеріалу, на основі якого був зроблений ряд теоретичних узагальнень. Хімія високомолекулярних сполук перетворилася в самостійний великий розділ хімічної науки. Промисловість синтетичних високомолекулярних сполук, що охоплює виробництво пластичних мас, плівок, синтетичного каучуку й синтетичного волокна, що зародилася на початку XX століття, розвивалася в значному відриві від хімічної науки, тому технічні досягнення часто були результатом чисто емпіричних досліджень і випереджали наукове вивчення відповідних процесів. У тридцятих роках відбулися істотні зміни у взаєминах між хімією й технологією синтетичних високополімерів. Промисловість стала виготовляти цілий ряд нових технічних високополімерів, синтез яких почав базуватися на глибокому вивченні реакцій полімеризації й поліконденсації і перетворень у ланцюгах високополімерів. Бурхливий розвиток промисловості пластичних мас, синтетичного каучуку й синтетичного волокна у свою чергу стимулювало подальше розширення об'єму досліджень і поглиблене вивчення складного механізму процесів утворення високополімерів, їхніх властивостей і залежності фізичних показників від структури.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Полімери на основі вінілацетату володіють рядом цінних і специфічних властивостей і, незважаючи на відносно невелику потребу в них у порівнянні із загальною потребою в полімерних матеріалах, відіграють важливу роль у розвитку різних галузей промисловості. Методи їхнього одержання пов'язані з використанням техніки полімеризації в розчинниках, суспензії й емульсії, статистичної й щепленої сополімерізації, численних реакцій полімераналогічних перетворень. Найважливішими особливостями цього класу полімерів є їх універсальні адгезійні та сполучні властивості, висока міцність волокон і плівкових матеріалів, виготовлених з їхнім застосуванням. У цей час важко назвати яку-небудь галузь народного господарства, де б не застосовувалися полімери на основі вінілацетату.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До полівінілацетатних пластиків відносять полівінілацетат і сополімери вінілацетату, які випускають у вигляді гранул, розчинів і дисперсій, полівініловий спирт і полівінілацетати.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Більше 60% колишнього СРСР виробляємого вінілацетату витрачається на виробництво полівінілацетатної дисперсії. Одержаний емульсійною полімеризацією вінілацетат в присутності захисних колоїдів або емульгаторів і окислювально-відновних ініціюючих систем використовується у вигляді 50 % водного продукту такого як клеї, що зв'язуют, плівкоутворювачів. Перевагами полівінілацетатних дисперсій перед іншими клеями є їхня низька вартість, негорючість, нешкідливість, стійкість до старіння, дії жирів, мастил і нафтопродуктів, гарні адгезійні властивості.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Полівінілацетатні дисперсії широко використаються для склеювання паперу, картону, гофрокартону, деревини, пінополістиролу, шкіри, тканин, а також у якості сполук у водоемульсійних фарбах, компоненту композиції для кріплення керамічної плитки і багатьох інших призначень. Недарма полівінілацетатні дисперсії називають «матеріалом тисячі можливостей».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Лакофарбові матеріали на основі дисперсій полівінілацетату є чудовим покриттям для вбираючих прокладок, наприклад штукатурки, бетону, цегли, асбоцементу. Вони швидко висихають і мають здатність «дихати», тобто пропускати вологу з прокладки, при цьому не відбувається ні відлущування покриття, ні утворення в ньому міхурів.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Водоемульсійні полівінілацетатні фарби заміняють мастильні, що дозволяє зменшити використання для технічних цілей харчової сировини. Так, застосування 1 тони полівінілацетатної дисперсії у вигляді фарби дозволяє заощадити 900 кілограмів натуральної оліфи, що виготовляється із соняшникової олії.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Розмаїття областей застосування полівінілацетатної дисперсії зробило необхідним створення різноманітних сортів цього продукту. У цей час промисловими підприємствами випускається 25 марок полівінілацетатних дисперсій, що розрізняються в'язкістю, складом і природою пластифікаторів, розміром часток.</w:t>
      </w:r>
    </w:p>
    <w:p w:rsidR="00A70B80" w:rsidRPr="00B36060" w:rsidRDefault="00A70B80" w:rsidP="00F96B8B">
      <w:pPr>
        <w:widowControl w:val="0"/>
        <w:tabs>
          <w:tab w:val="left" w:pos="9355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Розроблено спосіб підвищення морозостійкості (до —40° С) дисперсій, пластифіцированого 15% дибутілфталату. Підвищення морозостійкості має істотне значення для транспортування й зберігання дисперсій і фарб на їхній основі в різних кліматичних умовах.</w:t>
      </w:r>
    </w:p>
    <w:p w:rsidR="00A70B80" w:rsidRPr="00B36060" w:rsidRDefault="00A70B80" w:rsidP="00F96B8B">
      <w:pPr>
        <w:widowControl w:val="0"/>
        <w:tabs>
          <w:tab w:val="left" w:pos="9355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Однак застосування пластифікаторів, здатних згодом випаровуватись з покриттів і мігрувати в субстрати, погіршує споживчі властивості полівінілацетатних дисперсій. Цих недоліків позбавлені дисперсії сополімерів вінілацетату зі складними ефірами ненасичених моно- і дікарбонових кислот, іншими складними вініловими ефірами, етиленом, що є внутрішньо пластифіцированими продуктами. Крім того, дисперсії сополімерів вінілацетату відрізняються від гомополімерної полівінілацетатної дисперсії більш високою адгезією до різних матеріалів, а плівки на їхній основі стійкі до лужного гідролізу. </w:t>
      </w:r>
    </w:p>
    <w:p w:rsidR="00A70B80" w:rsidRPr="00B36060" w:rsidRDefault="00A70B80" w:rsidP="00F96B8B">
      <w:pPr>
        <w:widowControl w:val="0"/>
        <w:tabs>
          <w:tab w:val="left" w:pos="9355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Особливий інтерес представляють дисперсії сополімерів вінілацетату з етиленом. Не поступаючись за властивостями іншим сополімерним дисперсіям, вони мають ту перевагу, що для їхнього виробництва використовується дешева й легкодоступна сировина - етилен. Ці дисперсії стійкі при низьких температурах, утворюють високоеластичний клейовий шов, здатний міцно зклеювати папір і дерево з полівінілхлоридною плівкою й у майбутньому зможуть майже повністю замінити гомополімерні полівінілацетатні дисперсії.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Сополімери вінілового спирту з етиленом поєднують високу еластичність із водостійкістю, зберігаючи інші властивості полівінілового спирту: газонепроникність, стійкість до дії мастил, жирів, нафтопродуктів, більшості органічних розчинників. Ці сополімери можуть знайти застосування в якості плівкових і конструкційних матеріалів.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Потреба народного господарства в полімерах на основі вінілацетату систематично випереджає ріст обсягу виробництва. Це обумовлено високою економічною ефективністю застосування полівінілацетатних пластиків у різних галузях народного господарства. Для більш повного задоволення потреби в них необхідне створення великих виробництв із великою потужністю технологічних ліній періодичної й безперервної дії й подальше розширення марочних асортиментів. [1]</w:t>
      </w:r>
    </w:p>
    <w:p w:rsidR="00A70B80" w:rsidRPr="00B36060" w:rsidRDefault="00A70B80" w:rsidP="00F96B8B">
      <w:pPr>
        <w:widowControl w:val="0"/>
        <w:tabs>
          <w:tab w:val="left" w:pos="9355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1574F" w:rsidRPr="00B36060" w:rsidRDefault="00A1574F" w:rsidP="00F96B8B">
      <w:pPr>
        <w:widowControl w:val="0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br w:type="page"/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1</w:t>
      </w:r>
      <w:r w:rsidR="00A1574F" w:rsidRPr="00B36060">
        <w:rPr>
          <w:noProof/>
          <w:color w:val="000000"/>
          <w:sz w:val="28"/>
          <w:szCs w:val="28"/>
          <w:lang w:val="uk-UA"/>
        </w:rPr>
        <w:t>. Фізико-хімічна характеристика процесу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numPr>
          <w:ilvl w:val="1"/>
          <w:numId w:val="1"/>
        </w:numPr>
        <w:spacing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Існуючі методи одержання вінілацетату, їх стисла характеристика. Вибір методу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Рідкофазний процес синтезу вінілацетату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У першому патенті Клат’є опис процесу дається в наступному виді: </w:t>
      </w:r>
      <w:smartTag w:uri="urn:schemas-microsoft-com:office:smarttags" w:element="metricconverter">
        <w:smartTagPr>
          <w:attr w:name="ProductID" w:val="250 м"/>
        </w:smartTagPr>
        <w:r w:rsidRPr="00B36060">
          <w:rPr>
            <w:noProof/>
            <w:color w:val="000000"/>
            <w:sz w:val="28"/>
            <w:szCs w:val="28"/>
            <w:lang w:val="uk-UA"/>
          </w:rPr>
          <w:t>250 м</w:t>
        </w:r>
      </w:smartTag>
      <w:r w:rsidRPr="00B36060">
        <w:rPr>
          <w:noProof/>
          <w:color w:val="000000"/>
          <w:sz w:val="28"/>
          <w:szCs w:val="28"/>
          <w:lang w:val="uk-UA"/>
        </w:rPr>
        <w:t xml:space="preserve"> безводної оцтової кислоти змішуються з </w:t>
      </w:r>
      <w:smartTag w:uri="urn:schemas-microsoft-com:office:smarttags" w:element="metricconverter">
        <w:smartTagPr>
          <w:attr w:name="ProductID" w:val="10 м"/>
        </w:smartTagPr>
        <w:r w:rsidRPr="00B36060">
          <w:rPr>
            <w:noProof/>
            <w:color w:val="000000"/>
            <w:sz w:val="28"/>
            <w:szCs w:val="28"/>
            <w:lang w:val="uk-UA"/>
          </w:rPr>
          <w:t>10 м</w:t>
        </w:r>
      </w:smartTag>
      <w:r w:rsidRPr="00B36060">
        <w:rPr>
          <w:noProof/>
          <w:color w:val="000000"/>
          <w:sz w:val="28"/>
          <w:szCs w:val="28"/>
          <w:lang w:val="uk-UA"/>
        </w:rPr>
        <w:t xml:space="preserve"> сірчанокислого закису ртуті. Через суміш при температурі 60—100°С при перемішуванні пропускається ацетилен. Після припинення абсорбції ацетилену реакційна суміш переганяється під вакуумом. При цьому відганяється дуже невелика кількість вінілацетату й у залишку перебуває непрореагована оцтова кислота й етілідендіацетат. Таким чином, у цьому процесі реакція йде головним чином у бік етілідендіацетату. Таким методом можуть бути отримані етіліденові ефіри оцтової, моно-, ді- і тріхлороцтової, пропіонової, молочної, бензойної й іншої кислот. 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rStyle w:val="a6"/>
          <w:i w:val="0"/>
          <w:noProof/>
          <w:color w:val="000000"/>
          <w:sz w:val="28"/>
          <w:lang w:val="uk-UA"/>
        </w:rPr>
      </w:pPr>
    </w:p>
    <w:p w:rsidR="00A70B80" w:rsidRPr="00B36060" w:rsidRDefault="00766C8A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00.75pt;height:183pt;visibility:visible">
            <v:imagedata r:id="rId7" o:title=""/>
          </v:shape>
        </w:pic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Рисунок 1:1(АВ) – автоклав; 2(СР) – сорочка; 3(М) – мішалка; 4(ТМ) – термометр; 5(МН) – монометр; 6(Л) – лаз; 7(СК) – спускний кран; 8(Т) – труба;9,16(ТР1,2) – трубопровід; 10(СТ1) – стовпчик для фракчіонування; 11(ХК) – холодильник; 12-14(П1-3) – приймач; 15(ВН) – вакуум-насос.</w:t>
      </w:r>
    </w:p>
    <w:p w:rsidR="00A1574F" w:rsidRPr="00B36060" w:rsidRDefault="00A1574F" w:rsidP="00F96B8B">
      <w:pPr>
        <w:widowControl w:val="0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br w:type="page"/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Схема виробництва вінілацетату за рідкофазним процесом із застосуванням підвищеного тиску рисунок 1.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Основним апаратом є автоклав (1) (АВ), футерований склом. Автоклав з термометром (4) (ТМ), манометром (5) (МН), завантажувальним лазом (6) (Л), мішалкою </w:t>
      </w:r>
      <w:r w:rsidRPr="00B36060">
        <w:rPr>
          <w:iCs/>
          <w:noProof/>
          <w:color w:val="000000"/>
          <w:sz w:val="28"/>
          <w:szCs w:val="28"/>
          <w:lang w:val="uk-UA"/>
        </w:rPr>
        <w:t>(3) (М),</w:t>
      </w:r>
      <w:r w:rsidRPr="00B36060">
        <w:rPr>
          <w:i/>
          <w:iCs/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 xml:space="preserve">сорочкою для охолодження й обігріву </w:t>
      </w:r>
      <w:r w:rsidRPr="00B36060">
        <w:rPr>
          <w:iCs/>
          <w:noProof/>
          <w:color w:val="000000"/>
          <w:sz w:val="28"/>
          <w:szCs w:val="28"/>
          <w:lang w:val="uk-UA"/>
        </w:rPr>
        <w:t>(2) (СР),</w:t>
      </w:r>
      <w:r w:rsidRPr="00B36060">
        <w:rPr>
          <w:i/>
          <w:iCs/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відвідною трубою (8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) (Т), </w:t>
      </w:r>
      <w:r w:rsidRPr="00B36060">
        <w:rPr>
          <w:noProof/>
          <w:color w:val="000000"/>
          <w:sz w:val="28"/>
          <w:szCs w:val="28"/>
          <w:lang w:val="uk-UA"/>
        </w:rPr>
        <w:t xml:space="preserve">спускним краном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(7) (СК) </w:t>
      </w:r>
      <w:r w:rsidRPr="00B36060">
        <w:rPr>
          <w:noProof/>
          <w:color w:val="000000"/>
          <w:sz w:val="28"/>
          <w:szCs w:val="28"/>
          <w:lang w:val="uk-UA"/>
        </w:rPr>
        <w:t xml:space="preserve">і трубопроводами </w:t>
      </w:r>
      <w:r w:rsidRPr="00B36060">
        <w:rPr>
          <w:iCs/>
          <w:noProof/>
          <w:color w:val="000000"/>
          <w:sz w:val="28"/>
          <w:szCs w:val="28"/>
          <w:lang w:val="uk-UA"/>
        </w:rPr>
        <w:t>(9, 16) (ТР 1,2).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 автоклав завантажується 600 частин оцтової кислоти, 30 частин сірчанокислої ртуті і 100 частин сірчанокислого окису заліза. Після завантаження реакційна суміш прохолоджується шляхом додавання в сорочку охолодженого розчину, автоклав продувається азотом і при роботі мішалки нагнітається ацетиленом. Температура підтримується близько 10°С. Протягом 5-6 годин поглинається 142 частин ацетилену, після чого до реакційної суміші додається 50 частин безводного оцетокислого натрію (для нейтралізації сірчаної кислоти), надлишок ацетилену відділяється і суміш піддається діленню у вакуумі за допомогою вакуум-насосу (1) (ВН). Пара проходить через мідний стовпчик для фракціонування (10) (СТ1) в алюмінієвий холодильник (11) (ХК) і конденсуються. У приймачах (12-14) (П1-3) відбираються фракції, що відповідають вінілацетату, оцтовій кислоті й етилідендіацетату. Сірчанокислий натрій і ртутні солі, що залишається в автоклаві віддаляються при промиванні автоклаву, і ртуть піддається регенерації.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У результаті виходить 100 частин вінілацетату, близько 5 частин етилідендіацетату і рекуперується 360 частин оцтової кислоти. Вихід вінілацетату на прореаговану оцтову кислоту становить близько 42 ваг. %.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Основні методи одержання вінілацетату в газовій фазі зводяться до наступного. Синтез вінілацетату здійснюється шляхом проходження суміші ацетилену з парою оцтової кислоти через нагрітий каталізатор. Каталізаторами служать солі цинку й кадмію (оцтові й фосфорнокислі). Як носій каталізатора застосовуються силікагель або активоване вугілля. Температура реакції лежить у межах 210–250°.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Газову суміш рекомендується нагрівати до цієї або трохи вищої температури. Ацетилен застосовується в надлишку проти теоретичного.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Схема одержання вінілацетату рисунок 2.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Ацетилен, що вживався для одержання вінілацетату, промивався спочатку у </w:t>
      </w:r>
      <w:r w:rsidR="00A1574F" w:rsidRPr="00B36060">
        <w:rPr>
          <w:noProof/>
          <w:color w:val="000000"/>
          <w:sz w:val="28"/>
          <w:szCs w:val="28"/>
          <w:lang w:val="uk-UA"/>
        </w:rPr>
        <w:t>вежі водою, насиченої хлором, і потім у другій вежі 3%-м розчином їдкого натру.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1574F" w:rsidRPr="00B36060" w:rsidRDefault="00766C8A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</w:rPr>
        <w:pict>
          <v:shape id="Рисунок 2" o:spid="_x0000_i1026" type="#_x0000_t75" style="width:261pt;height:171pt;visibility:visible">
            <v:imagedata r:id="rId8" o:title=""/>
          </v:shape>
        </w:pic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Рисунок 2: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1(ВП) - випарник; 2(ПВ) – підігрівник; 3(ТБ) – теплообмінник; 4(ОБ) – обігрівач; 5,9(ПС1,2) – пастка; 6(ПЧ) – піч; 7а,б,8(ХК1,2,3) – холодильник; 10(ПД) – повітродувка; 11(СТ2) – стовпчик.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Після проходження через карбідні сущії для видалення вологи ацетилен надходив в очисники, завантажена сухою очисною масою, що складається з кізельгуру, просоченого хромовою кислотою, і звідси через повітродувку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(10) (ПД) </w:t>
      </w:r>
      <w:r w:rsidRPr="00B36060">
        <w:rPr>
          <w:noProof/>
          <w:color w:val="000000"/>
          <w:sz w:val="28"/>
          <w:szCs w:val="28"/>
          <w:lang w:val="uk-UA"/>
        </w:rPr>
        <w:t xml:space="preserve">у випарник оцтової кислоти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(1) (ВП), </w:t>
      </w:r>
      <w:r w:rsidRPr="00B36060">
        <w:rPr>
          <w:noProof/>
          <w:color w:val="000000"/>
          <w:sz w:val="28"/>
          <w:szCs w:val="28"/>
          <w:lang w:val="uk-UA"/>
        </w:rPr>
        <w:t xml:space="preserve">у якому підтримувалася температура 120°С. Ацетилен при температурі 90°С, насичений оцтовою кислотою, нагрівався послідовно в підігрівнику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(2) (ПВ) </w:t>
      </w:r>
      <w:r w:rsidRPr="00B36060">
        <w:rPr>
          <w:noProof/>
          <w:color w:val="000000"/>
          <w:sz w:val="28"/>
          <w:szCs w:val="28"/>
          <w:lang w:val="uk-UA"/>
        </w:rPr>
        <w:t>до 120—140° С, у теплообмінника (</w:t>
      </w:r>
      <w:r w:rsidRPr="00B36060">
        <w:rPr>
          <w:iCs/>
          <w:noProof/>
          <w:color w:val="000000"/>
          <w:sz w:val="28"/>
          <w:szCs w:val="28"/>
          <w:lang w:val="uk-UA"/>
        </w:rPr>
        <w:t>3) (ТБ) до 16</w:t>
      </w:r>
      <w:r w:rsidRPr="00B36060">
        <w:rPr>
          <w:noProof/>
          <w:color w:val="000000"/>
          <w:sz w:val="28"/>
          <w:szCs w:val="28"/>
          <w:lang w:val="uk-UA"/>
        </w:rPr>
        <w:t xml:space="preserve">5—190° і, нарешті, в електричному обігрівачі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(4) (ОБ) </w:t>
      </w:r>
      <w:r w:rsidRPr="00B36060">
        <w:rPr>
          <w:noProof/>
          <w:color w:val="000000"/>
          <w:sz w:val="28"/>
          <w:szCs w:val="28"/>
          <w:lang w:val="uk-UA"/>
        </w:rPr>
        <w:t>до 170—220° С. У пастці для купрена (5) (ПС1), завантаженої використаним каталізатором і розташованої перед контактною піччю, газ звільняється від продуктів конденсації ацетилену. Суміш ацетилен-оцтова кислота входила в контактну піч (6) (ПЧ) і проходила через каталізатор, що складається з активованого вугілля з нанесеним на нього ацетатом цинку (20% Zn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), </w:t>
      </w:r>
      <w:r w:rsidRPr="00B36060">
        <w:rPr>
          <w:noProof/>
          <w:color w:val="000000"/>
          <w:sz w:val="28"/>
          <w:szCs w:val="28"/>
          <w:lang w:val="uk-UA"/>
        </w:rPr>
        <w:t xml:space="preserve">що містяться у 785 трубках 3,5 м висоти й діаметром </w:t>
      </w:r>
      <w:smartTag w:uri="urn:schemas-microsoft-com:office:smarttags" w:element="metricconverter">
        <w:smartTagPr>
          <w:attr w:name="ProductID" w:val="50 мм"/>
        </w:smartTagPr>
        <w:r w:rsidRPr="00B36060">
          <w:rPr>
            <w:noProof/>
            <w:color w:val="000000"/>
            <w:sz w:val="28"/>
            <w:szCs w:val="28"/>
            <w:lang w:val="uk-UA"/>
          </w:rPr>
          <w:t>50 мм</w:t>
        </w:r>
      </w:smartTag>
      <w:r w:rsidRPr="00B36060">
        <w:rPr>
          <w:noProof/>
          <w:color w:val="000000"/>
          <w:sz w:val="28"/>
          <w:szCs w:val="28"/>
          <w:lang w:val="uk-UA"/>
        </w:rPr>
        <w:t>. Піч ємністю 5 м</w:t>
      </w:r>
      <w:r w:rsidRPr="00B36060">
        <w:rPr>
          <w:noProof/>
          <w:color w:val="000000"/>
          <w:sz w:val="28"/>
          <w:szCs w:val="28"/>
          <w:vertAlign w:val="super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 xml:space="preserve"> містить </w:t>
      </w:r>
      <w:smartTag w:uri="urn:schemas-microsoft-com:office:smarttags" w:element="metricconverter">
        <w:smartTagPr>
          <w:attr w:name="ProductID" w:val="2100 кг"/>
        </w:smartTagPr>
        <w:r w:rsidRPr="00B36060">
          <w:rPr>
            <w:noProof/>
            <w:color w:val="000000"/>
            <w:sz w:val="28"/>
            <w:szCs w:val="28"/>
            <w:lang w:val="uk-UA"/>
          </w:rPr>
          <w:t>2100 кг</w:t>
        </w:r>
      </w:smartTag>
      <w:r w:rsidRPr="00B36060">
        <w:rPr>
          <w:noProof/>
          <w:color w:val="000000"/>
          <w:sz w:val="28"/>
          <w:szCs w:val="28"/>
          <w:lang w:val="uk-UA"/>
        </w:rPr>
        <w:t xml:space="preserve"> каталізатора. Перетворення оцтової кислоти досягає 30—40%. Охолодження здійснюється ізофороном (з температурою кипіння 213—214°С), що входить у піч при температурі на 4°С нижче температури печі й залишає її при температурі печі. Початкова температура реакції 175°С і кінцева близько 220°С.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Контатна газова суміш проходить з контактної печі (6) (ПЧ) через теплообмінник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(3) (ТБ) </w:t>
      </w:r>
      <w:r w:rsidRPr="00B36060">
        <w:rPr>
          <w:noProof/>
          <w:color w:val="000000"/>
          <w:sz w:val="28"/>
          <w:szCs w:val="28"/>
          <w:lang w:val="uk-UA"/>
        </w:rPr>
        <w:t xml:space="preserve">і підігрівник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(2) (ПВ) </w:t>
      </w:r>
      <w:r w:rsidRPr="00B36060">
        <w:rPr>
          <w:noProof/>
          <w:color w:val="000000"/>
          <w:sz w:val="28"/>
          <w:szCs w:val="28"/>
          <w:lang w:val="uk-UA"/>
        </w:rPr>
        <w:t>до першого холодильника (7а) (ХК1), що залишала при температурі 45—50°С, і до другого холодильника (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7б) </w:t>
      </w:r>
      <w:r w:rsidRPr="00B36060">
        <w:rPr>
          <w:noProof/>
          <w:color w:val="000000"/>
          <w:sz w:val="28"/>
          <w:szCs w:val="28"/>
          <w:lang w:val="uk-UA"/>
        </w:rPr>
        <w:t>(ХК2)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, </w:t>
      </w:r>
      <w:r w:rsidRPr="00B36060">
        <w:rPr>
          <w:noProof/>
          <w:color w:val="000000"/>
          <w:sz w:val="28"/>
          <w:szCs w:val="28"/>
          <w:lang w:val="uk-UA"/>
        </w:rPr>
        <w:t xml:space="preserve">що залишила при температурі 15°С. У наступному холодильнику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(8) </w:t>
      </w:r>
      <w:r w:rsidRPr="00B36060">
        <w:rPr>
          <w:noProof/>
          <w:color w:val="000000"/>
          <w:sz w:val="28"/>
          <w:szCs w:val="28"/>
          <w:lang w:val="uk-UA"/>
        </w:rPr>
        <w:t>(ХК3)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 xml:space="preserve">газ охолоджується до 12°С і реціклює через пастку 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(9) </w:t>
      </w:r>
      <w:r w:rsidRPr="00B36060">
        <w:rPr>
          <w:noProof/>
          <w:color w:val="000000"/>
          <w:sz w:val="28"/>
          <w:szCs w:val="28"/>
          <w:lang w:val="uk-UA"/>
        </w:rPr>
        <w:t>(ПС2)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, </w:t>
      </w:r>
      <w:r w:rsidRPr="00B36060">
        <w:rPr>
          <w:noProof/>
          <w:color w:val="000000"/>
          <w:sz w:val="28"/>
          <w:szCs w:val="28"/>
          <w:lang w:val="uk-UA"/>
        </w:rPr>
        <w:t>яка промивається оцтовою кислотою. Конденсат із другого холодильника, з газового холодильника (8) (ХК3) і пастки проходить до верхньої частини стовпчика (11) (СТ2).</w:t>
      </w:r>
      <w:r w:rsidRPr="00B36060">
        <w:rPr>
          <w:iCs/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Ацетальдегід й ацетилен відганяються, і залишок, що складається з 40% вінілацетату, 0,6 % ацетальдегіду й 59,2% оцтової кислоти, переганяється послідовно в трьох колонах Рашига.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Перша дає сирий вінілацетат, що містить ацетальдегід; у другому стовпчику альдегід й інші домішки відокремлюються: у верхній частині третього стовпчика виходить чистий вінілацетат (температура кипіння 71°С при </w:t>
      </w:r>
      <w:smartTag w:uri="urn:schemas-microsoft-com:office:smarttags" w:element="metricconverter">
        <w:smartTagPr>
          <w:attr w:name="ProductID" w:val="730 мм"/>
        </w:smartTagPr>
        <w:r w:rsidRPr="00B36060">
          <w:rPr>
            <w:noProof/>
            <w:color w:val="000000"/>
            <w:sz w:val="28"/>
            <w:szCs w:val="28"/>
            <w:lang w:val="uk-UA"/>
          </w:rPr>
          <w:t>730 мм</w:t>
        </w:r>
      </w:smartTag>
      <w:r w:rsidRPr="00B36060">
        <w:rPr>
          <w:noProof/>
          <w:color w:val="000000"/>
          <w:sz w:val="28"/>
          <w:szCs w:val="28"/>
          <w:lang w:val="uk-UA"/>
        </w:rPr>
        <w:t xml:space="preserve">). Залишок із третього стовпчика, що складає з оцтової кислоти, вінілацетату й альдегіду, який містить домішки, і другого стовпчика переганяється періодично на двох інших колонах. Для запобігання утворення полімеру під час перегонки додається розчин гідрохінону. За 1 годину на </w:t>
      </w:r>
      <w:smartTag w:uri="urn:schemas-microsoft-com:office:smarttags" w:element="metricconverter">
        <w:smartTagPr>
          <w:attr w:name="ProductID" w:val="1 л"/>
        </w:smartTagPr>
        <w:r w:rsidRPr="00B36060">
          <w:rPr>
            <w:noProof/>
            <w:color w:val="000000"/>
            <w:sz w:val="28"/>
            <w:szCs w:val="28"/>
            <w:lang w:val="uk-UA"/>
          </w:rPr>
          <w:t>1 л</w:t>
        </w:r>
      </w:smartTag>
      <w:r w:rsidRPr="00B36060">
        <w:rPr>
          <w:noProof/>
          <w:color w:val="000000"/>
          <w:sz w:val="28"/>
          <w:szCs w:val="28"/>
          <w:lang w:val="uk-UA"/>
        </w:rPr>
        <w:t xml:space="preserve"> каталізатора виходить близько 50 м</w:t>
      </w:r>
      <w:r w:rsidRPr="00B36060">
        <w:rPr>
          <w:noProof/>
          <w:color w:val="000000"/>
          <w:sz w:val="28"/>
          <w:szCs w:val="28"/>
          <w:vertAlign w:val="super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 xml:space="preserve"> вінілацетату. Вихід вінілацетату становив по ацетилену приблизно 92% і по оцтовій кислоті 96-98%.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Парофазний метод синтезу має істотні переваги перед рідкофазним. При парофазному методі застосовуються більш дешеві неотруйні каталізатори, що мають більший термін служби, чим при рідкофазному методі. В самій сутності процесу він є безперервним і допускає легке одержання будь-якого співвідношення компонентів у парогазовій суміші, що дає можливість регулювати процес, створювати практично будь-який надлишок ацетилену й працювати з обраним відсотком конверсії, що визначається як технічними, так і економічними міркуваннями (практично застосовані співвідношення оцтової кислоти й ацетилену лежать у межах від 1:2 до 1:10). Застосування парофазного методу, однак, вимагає використання більше високих температур і здійснення ряду додаткових заходів пожежної й вибухонебезпечності. [1]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1.2 Теоретичні основи вибраного методу отримання вінілацетату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Синтез вінілацетату з ацетилену й оцтової кислоти проводиться в парогазовій фазі по реакції: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bCs/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bCs/>
          <w:noProof/>
          <w:color w:val="000000"/>
          <w:sz w:val="28"/>
          <w:szCs w:val="28"/>
          <w:lang w:val="uk-UA"/>
        </w:rPr>
      </w:pPr>
      <w:r w:rsidRPr="00B36060">
        <w:rPr>
          <w:bCs/>
          <w:noProof/>
          <w:color w:val="000000"/>
          <w:sz w:val="28"/>
          <w:szCs w:val="28"/>
          <w:lang w:val="uk-UA"/>
        </w:rPr>
        <w:t>С</w:t>
      </w:r>
      <w:r w:rsidRPr="00B36060">
        <w:rPr>
          <w:bCs/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bCs/>
          <w:noProof/>
          <w:color w:val="000000"/>
          <w:sz w:val="28"/>
          <w:szCs w:val="28"/>
          <w:lang w:val="uk-UA"/>
        </w:rPr>
        <w:t>Н</w:t>
      </w:r>
      <w:r w:rsidRPr="00B36060">
        <w:rPr>
          <w:bCs/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bCs/>
          <w:noProof/>
          <w:color w:val="000000"/>
          <w:sz w:val="28"/>
          <w:szCs w:val="28"/>
          <w:lang w:val="uk-UA"/>
        </w:rPr>
        <w:t xml:space="preserve"> + СН</w:t>
      </w:r>
      <w:r w:rsidRPr="00B36060">
        <w:rPr>
          <w:bCs/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bCs/>
          <w:noProof/>
          <w:color w:val="000000"/>
          <w:sz w:val="28"/>
          <w:szCs w:val="28"/>
          <w:lang w:val="uk-UA"/>
        </w:rPr>
        <w:t>СООН → СН</w:t>
      </w:r>
      <w:r w:rsidRPr="00B36060">
        <w:rPr>
          <w:bCs/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bCs/>
          <w:noProof/>
          <w:color w:val="000000"/>
          <w:sz w:val="28"/>
          <w:szCs w:val="28"/>
          <w:lang w:val="uk-UA"/>
        </w:rPr>
        <w:t>=СНОСОСН</w:t>
      </w:r>
      <w:r w:rsidRPr="00B36060">
        <w:rPr>
          <w:bCs/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bCs/>
          <w:noProof/>
          <w:color w:val="000000"/>
          <w:sz w:val="28"/>
          <w:szCs w:val="28"/>
          <w:lang w:val="uk-UA"/>
        </w:rPr>
        <w:t xml:space="preserve"> + Q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через утворення комплексу ацетилену й оцтової кислоти із цинкацетатом, нанесеним на активоване вугілля.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Крім основної реакції протікає ряд побічних, що приводять до утворення ацетальдегіду, кротонового альдегіду, ацетону, етілідендіацетату, бензолу, діоксиду вуглецю й інших домішок.</w:t>
      </w: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Зворотний гідроліз вінілацетату з утворенням оцтової кислоти й ацетальдегіду протікає по реакції: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О +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=СНОСОСН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="00A1574F" w:rsidRPr="00B36060">
        <w:rPr>
          <w:noProof/>
          <w:color w:val="000000"/>
          <w:sz w:val="28"/>
          <w:szCs w:val="28"/>
          <w:vertAlign w:val="subscript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→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СНО +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СООН</w:t>
      </w:r>
      <w:r w:rsidR="00A1574F" w:rsidRPr="00B36060">
        <w:rPr>
          <w:noProof/>
          <w:color w:val="000000"/>
          <w:sz w:val="28"/>
          <w:szCs w:val="28"/>
          <w:lang w:val="uk-UA"/>
        </w:rPr>
        <w:t xml:space="preserve"> 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Утворення кротонового альдегіду:</w:t>
      </w:r>
    </w:p>
    <w:p w:rsidR="00A1574F" w:rsidRPr="00B36060" w:rsidRDefault="00A1574F" w:rsidP="00F96B8B">
      <w:pPr>
        <w:widowControl w:val="0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br w:type="page"/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СНО →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СН=СНСНО + 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 xml:space="preserve">О 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Утворення й розкладення етілідендіацетату: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СООН +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=СНОСОСН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="00A1574F" w:rsidRPr="00B36060">
        <w:rPr>
          <w:noProof/>
          <w:color w:val="000000"/>
          <w:sz w:val="28"/>
          <w:szCs w:val="28"/>
          <w:vertAlign w:val="subscript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→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СН=(ОСОСН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)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 xml:space="preserve"> 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СН=(ОСОСН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)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="00A1574F" w:rsidRPr="00B36060">
        <w:rPr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→ (СН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СО)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О +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СНО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(СН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СО)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О →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 xml:space="preserve"> + СО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 xml:space="preserve"> 2</w:t>
      </w:r>
      <w:r w:rsidRPr="00B36060">
        <w:rPr>
          <w:noProof/>
          <w:color w:val="000000"/>
          <w:sz w:val="28"/>
          <w:szCs w:val="28"/>
          <w:lang w:val="uk-UA"/>
        </w:rPr>
        <w:t xml:space="preserve"> 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(СН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 xml:space="preserve"> СО)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О + 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О</w:t>
      </w:r>
      <w:r w:rsidR="00A1574F" w:rsidRPr="00B36060">
        <w:rPr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→ 2СН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СООН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Розкладення оцтової кислоти на ацетон, воду й діоксид вуглецю: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2СН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СООН →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 xml:space="preserve">3 </w:t>
      </w:r>
      <w:r w:rsidRPr="00B36060">
        <w:rPr>
          <w:noProof/>
          <w:color w:val="000000"/>
          <w:sz w:val="28"/>
          <w:szCs w:val="28"/>
          <w:lang w:val="uk-UA"/>
        </w:rPr>
        <w:t>+ 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О + СО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 xml:space="preserve"> 2</w:t>
      </w:r>
      <w:r w:rsidRPr="00B36060">
        <w:rPr>
          <w:noProof/>
          <w:color w:val="000000"/>
          <w:sz w:val="28"/>
          <w:szCs w:val="28"/>
          <w:lang w:val="uk-UA"/>
        </w:rPr>
        <w:t xml:space="preserve"> 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Ацетилування ацетальдегіду: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СООН +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3</w:t>
      </w:r>
      <w:r w:rsidRPr="00B36060">
        <w:rPr>
          <w:noProof/>
          <w:color w:val="000000"/>
          <w:sz w:val="28"/>
          <w:szCs w:val="28"/>
          <w:lang w:val="uk-UA"/>
        </w:rPr>
        <w:t>СНО → 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=СНОСОСН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 xml:space="preserve">3 </w:t>
      </w:r>
      <w:r w:rsidRPr="00B36060">
        <w:rPr>
          <w:noProof/>
          <w:color w:val="000000"/>
          <w:sz w:val="28"/>
          <w:szCs w:val="28"/>
          <w:lang w:val="uk-UA"/>
        </w:rPr>
        <w:t>+ Н</w:t>
      </w:r>
      <w:r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noProof/>
          <w:color w:val="000000"/>
          <w:sz w:val="28"/>
          <w:szCs w:val="28"/>
          <w:lang w:val="uk-UA"/>
        </w:rPr>
        <w:t>О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Утворення бензолу:</w:t>
      </w:r>
    </w:p>
    <w:p w:rsidR="00A1574F" w:rsidRPr="00B36060" w:rsidRDefault="00766C8A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5.55pt;margin-top:5.8pt;width:27pt;height:18pt;z-index:251656704" filled="f" stroked="f">
            <v:textbox style="mso-next-textbox:#_x0000_s1026">
              <w:txbxContent>
                <w:p w:rsidR="00DA22BF" w:rsidRDefault="00DA22BF" w:rsidP="00A70B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t°</w:t>
                  </w:r>
                </w:p>
              </w:txbxContent>
            </v:textbox>
          </v:shape>
        </w:pict>
      </w:r>
    </w:p>
    <w:p w:rsidR="00A70B80" w:rsidRPr="00B36060" w:rsidRDefault="00766C8A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>
        <w:rPr>
          <w:noProof/>
        </w:rPr>
        <w:pict>
          <v:shape id="_x0000_s1027" type="#_x0000_t202" style="position:absolute;left:0;text-align:left;margin-left:147.75pt;margin-top:11.35pt;width:81pt;height:18pt;z-index:251657728" filled="f" stroked="f">
            <v:textbox>
              <w:txbxContent>
                <w:p w:rsidR="00DA22BF" w:rsidRDefault="00DA22BF" w:rsidP="00A70B80">
                  <w:r>
                    <w:rPr>
                      <w:sz w:val="16"/>
                    </w:rPr>
                    <w:t>актив. уголь</w:t>
                  </w:r>
                </w:p>
              </w:txbxContent>
            </v:textbox>
          </v:shape>
        </w:pict>
      </w:r>
      <w:r w:rsidR="00A70B80" w:rsidRPr="00B36060">
        <w:rPr>
          <w:noProof/>
          <w:color w:val="000000"/>
          <w:sz w:val="28"/>
          <w:szCs w:val="28"/>
          <w:lang w:val="uk-UA"/>
        </w:rPr>
        <w:t>3С</w:t>
      </w:r>
      <w:r w:rsidR="00A70B80"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="00A70B80" w:rsidRPr="00B36060">
        <w:rPr>
          <w:noProof/>
          <w:color w:val="000000"/>
          <w:sz w:val="28"/>
          <w:szCs w:val="28"/>
          <w:lang w:val="uk-UA"/>
        </w:rPr>
        <w:t>Н</w:t>
      </w:r>
      <w:r w:rsidR="00A70B80" w:rsidRPr="00B36060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="00A1574F" w:rsidRPr="00B36060">
        <w:rPr>
          <w:noProof/>
          <w:color w:val="000000"/>
          <w:sz w:val="28"/>
          <w:szCs w:val="28"/>
          <w:vertAlign w:val="subscript"/>
          <w:lang w:val="uk-UA"/>
        </w:rPr>
        <w:t xml:space="preserve"> </w:t>
      </w:r>
      <w:r w:rsidR="00A70B80" w:rsidRPr="00B36060">
        <w:rPr>
          <w:noProof/>
          <w:color w:val="000000"/>
          <w:sz w:val="28"/>
          <w:szCs w:val="28"/>
          <w:lang w:val="uk-UA"/>
        </w:rPr>
        <w:t>→ С</w:t>
      </w:r>
      <w:r w:rsidR="00A70B80" w:rsidRPr="00B36060">
        <w:rPr>
          <w:noProof/>
          <w:color w:val="000000"/>
          <w:sz w:val="28"/>
          <w:szCs w:val="28"/>
          <w:vertAlign w:val="subscript"/>
          <w:lang w:val="uk-UA"/>
        </w:rPr>
        <w:t>6</w:t>
      </w:r>
      <w:r w:rsidR="00A70B80" w:rsidRPr="00B36060">
        <w:rPr>
          <w:noProof/>
          <w:color w:val="000000"/>
          <w:sz w:val="28"/>
          <w:szCs w:val="28"/>
          <w:lang w:val="uk-UA"/>
        </w:rPr>
        <w:t>Н</w:t>
      </w:r>
      <w:r w:rsidR="00A70B80" w:rsidRPr="00B36060">
        <w:rPr>
          <w:noProof/>
          <w:color w:val="000000"/>
          <w:sz w:val="28"/>
          <w:szCs w:val="28"/>
          <w:vertAlign w:val="subscript"/>
          <w:lang w:val="uk-UA"/>
        </w:rPr>
        <w:t>6</w:t>
      </w:r>
      <w:r w:rsidR="00A1574F" w:rsidRPr="00B36060">
        <w:rPr>
          <w:noProof/>
          <w:color w:val="000000"/>
          <w:sz w:val="28"/>
          <w:szCs w:val="28"/>
          <w:vertAlign w:val="subscript"/>
          <w:lang w:val="uk-UA"/>
        </w:rPr>
        <w:t xml:space="preserve"> </w:t>
      </w:r>
    </w:p>
    <w:p w:rsidR="00A1574F" w:rsidRPr="00B36060" w:rsidRDefault="00A1574F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Розкладення ацетилену:</w:t>
      </w:r>
    </w:p>
    <w:p w:rsidR="00A1574F" w:rsidRPr="00B36060" w:rsidRDefault="00766C8A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noProof/>
        </w:rPr>
        <w:pict>
          <v:shape id="_x0000_s1028" type="#_x0000_t202" style="position:absolute;left:0;text-align:left;margin-left:176.7pt;margin-top:5pt;width:27pt;height:18pt;z-index:251658752" filled="f" stroked="f">
            <v:textbox>
              <w:txbxContent>
                <w:p w:rsidR="00DA22BF" w:rsidRDefault="00DA22BF" w:rsidP="00A70B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t°</w:t>
                  </w:r>
                </w:p>
              </w:txbxContent>
            </v:textbox>
          </v:shape>
        </w:pict>
      </w: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3С</w:t>
      </w: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Н</w:t>
      </w: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uk-UA"/>
        </w:rPr>
        <w:t>2</w:t>
      </w:r>
      <w:r w:rsidR="00A1574F" w:rsidRPr="00B36060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uk-UA"/>
        </w:rPr>
        <w:t xml:space="preserve"> </w:t>
      </w: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→ СН</w:t>
      </w: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uk-UA"/>
        </w:rPr>
        <w:t>4</w:t>
      </w: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+ 5С + Н</w:t>
      </w: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uk-UA"/>
        </w:rPr>
        <w:t>2</w:t>
      </w: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+ Q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Утворення на каталізаторі смолоподібних продуктів відбувається за рахунок полімеризації ацетальдегіду і кротонового альдегіду, а також полімерів ацетилену і його гомологів з утворенням купренів.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Купрени (продукт конденсації молекул ацетилену) - жовта аморфна речовина, що не змочується водою й не розчиняється у звичайних розчинниках.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Купренизації ацетилену сприяє присутність міді, а також контакт ацетилену з нагрітими металевими поверхнями.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Вирішальним фактором в утворенні купренів є збільшення часу перебування у парогазовій суміші (ПГС) у зоні контактування.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Протіканню побічних реакцій сприяє підвищена вологість, місцеві перегріви каталізатора при невірному веденні технологічного процесу або пропуски води в теплообмінних апаратах.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Забруднення вінілацетату-сирцю домішками збільшується при недостатній чистоті змішаної оцтової кислоти і піролізного ацетилену. [6]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2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lang w:val="uk-UA"/>
        </w:rPr>
      </w:pPr>
      <w:r w:rsidRPr="00B36060">
        <w:rPr>
          <w:noProof/>
          <w:color w:val="000000"/>
          <w:sz w:val="28"/>
          <w:lang w:val="uk-UA"/>
        </w:rPr>
        <w:br w:type="page"/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2</w:t>
      </w:r>
      <w:r w:rsidR="00A1574F" w:rsidRPr="00B36060">
        <w:rPr>
          <w:noProof/>
          <w:color w:val="000000"/>
          <w:sz w:val="28"/>
          <w:szCs w:val="28"/>
          <w:lang w:val="uk-UA"/>
        </w:rPr>
        <w:t>.</w:t>
      </w:r>
      <w:r w:rsidRPr="00B36060">
        <w:rPr>
          <w:noProof/>
          <w:color w:val="000000"/>
          <w:sz w:val="28"/>
          <w:szCs w:val="28"/>
          <w:lang w:val="uk-UA"/>
        </w:rPr>
        <w:t xml:space="preserve"> </w:t>
      </w:r>
      <w:r w:rsidR="00A1574F" w:rsidRPr="00B36060">
        <w:rPr>
          <w:noProof/>
          <w:color w:val="000000"/>
          <w:sz w:val="28"/>
          <w:szCs w:val="28"/>
          <w:lang w:val="uk-UA"/>
        </w:rPr>
        <w:t>Технологічна характеристика процесу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2.1 Основні фізико - хімічні властивості сировини, допоміжних матеріалів, готової продукції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Вінілацетат - безбарвна, прозора рідина з різким ефірним заходом.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8"/>
        <w:gridCol w:w="3190"/>
        <w:gridCol w:w="3193"/>
      </w:tblGrid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формула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СН3СОOСН=СН2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Структурна формула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маса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86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Щільність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934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pStyle w:val="6"/>
              <w:keepNext w:val="0"/>
              <w:widowControl w:val="0"/>
              <w:spacing w:line="360" w:lineRule="auto"/>
              <w:ind w:firstLine="0"/>
              <w:jc w:val="both"/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кипіння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72,7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плавлення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мінус 92,8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Теплота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горіння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кДж/моль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2065,7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полімеризації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кДж/моль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89,3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Розчинність у воді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%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2,4</w:t>
            </w:r>
          </w:p>
        </w:tc>
      </w:tr>
    </w:tbl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Ацетилен при нормальних умовах являє собою безбарвний газ з слабким ефірним заходом, що має наступні фізичні характеристики: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8"/>
        <w:gridCol w:w="3190"/>
        <w:gridCol w:w="3187"/>
        <w:gridCol w:w="6"/>
      </w:tblGrid>
      <w:tr w:rsidR="00A70B80" w:rsidRPr="00A977A7" w:rsidTr="00A977A7">
        <w:trPr>
          <w:gridAfter w:val="1"/>
          <w:wAfter w:w="6" w:type="dxa"/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формула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  <w:r w:rsidRPr="00A977A7"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  <w:t>2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Н</w:t>
            </w:r>
            <w:r w:rsidRPr="00A977A7"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  <w:t>2</w:t>
            </w:r>
          </w:p>
        </w:tc>
      </w:tr>
      <w:tr w:rsidR="00A70B80" w:rsidRPr="00A977A7" w:rsidTr="00A977A7">
        <w:trPr>
          <w:gridAfter w:val="1"/>
          <w:wAfter w:w="6" w:type="dxa"/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Структурна формула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</w:p>
        </w:tc>
        <w:tc>
          <w:tcPr>
            <w:tcW w:w="1665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gridAfter w:val="1"/>
          <w:wAfter w:w="6" w:type="dxa"/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маса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26</w:t>
            </w:r>
          </w:p>
        </w:tc>
      </w:tr>
      <w:tr w:rsidR="00A70B80" w:rsidRPr="00A977A7" w:rsidTr="00A977A7">
        <w:trPr>
          <w:gridAfter w:val="1"/>
          <w:wAfter w:w="6" w:type="dxa"/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Щільність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1,175</w:t>
            </w:r>
          </w:p>
        </w:tc>
      </w:tr>
      <w:tr w:rsidR="00A70B80" w:rsidRPr="00A977A7" w:rsidTr="00A977A7">
        <w:trPr>
          <w:gridAfter w:val="1"/>
          <w:wAfter w:w="6" w:type="dxa"/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pStyle w:val="6"/>
              <w:keepNext w:val="0"/>
              <w:widowControl w:val="0"/>
              <w:spacing w:line="360" w:lineRule="auto"/>
              <w:ind w:firstLine="0"/>
              <w:jc w:val="both"/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5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gridAfter w:val="1"/>
          <w:wAfter w:w="6" w:type="dxa"/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кипіння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мінус 83,8</w:t>
            </w:r>
          </w:p>
        </w:tc>
      </w:tr>
      <w:tr w:rsidR="00A70B80" w:rsidRPr="00A977A7" w:rsidTr="00A977A7">
        <w:trPr>
          <w:gridAfter w:val="1"/>
          <w:wAfter w:w="6" w:type="dxa"/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плавлення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мінус 81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Критична</w:t>
            </w: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8" w:type="pct"/>
            <w:gridSpan w:val="2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8" w:type="pct"/>
            <w:gridSpan w:val="2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35,6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тиск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МПа</w:t>
            </w:r>
          </w:p>
        </w:tc>
        <w:tc>
          <w:tcPr>
            <w:tcW w:w="1668" w:type="pct"/>
            <w:gridSpan w:val="2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6,16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кгс/см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668" w:type="pct"/>
            <w:gridSpan w:val="2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61,6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Теплотворна здатність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ккал/м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8" w:type="pct"/>
            <w:gridSpan w:val="2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13387</w:t>
            </w:r>
          </w:p>
        </w:tc>
      </w:tr>
      <w:tr w:rsidR="00A70B80" w:rsidRPr="00A977A7" w:rsidTr="00A977A7">
        <w:trPr>
          <w:trHeight w:val="23"/>
        </w:trPr>
        <w:tc>
          <w:tcPr>
            <w:tcW w:w="1665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кДж/ 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8" w:type="pct"/>
            <w:gridSpan w:val="2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52200</w:t>
            </w:r>
          </w:p>
        </w:tc>
      </w:tr>
    </w:tbl>
    <w:p w:rsidR="00A1574F" w:rsidRPr="00B36060" w:rsidRDefault="00A1574F" w:rsidP="00F96B8B">
      <w:pPr>
        <w:widowControl w:val="0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br w:type="page"/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Оцтова кислота - безбарвна рідина з різким заходом оцту, добре розчинна у воді.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9"/>
        <w:gridCol w:w="3193"/>
        <w:gridCol w:w="3189"/>
      </w:tblGrid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СН</w:t>
            </w:r>
            <w:r w:rsidRPr="00A977A7"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  <w:t>3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СООН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Структурна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маса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60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Щільність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1049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pStyle w:val="6"/>
              <w:keepNext w:val="0"/>
              <w:widowControl w:val="0"/>
              <w:spacing w:line="360" w:lineRule="auto"/>
              <w:ind w:firstLine="0"/>
              <w:jc w:val="both"/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кипіння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118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плавлення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16,6</w:t>
            </w:r>
          </w:p>
        </w:tc>
      </w:tr>
    </w:tbl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 w:eastAsia="en-US"/>
        </w:rPr>
      </w:pPr>
      <w:r w:rsidRPr="00B36060">
        <w:rPr>
          <w:noProof/>
          <w:color w:val="000000"/>
          <w:sz w:val="28"/>
          <w:szCs w:val="28"/>
          <w:lang w:val="uk-UA"/>
        </w:rPr>
        <w:t>Вінілацетат-сирець фізико-хімічні властивості визначаються наявністю в ньому не менш 40% вінілацетату й не більше 60% оцтової кислоти.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Ацетальдегід - безбарвна, прозора рідина з різко вираженим заходом прілих яблук. Ацетальдегід необмежено розчинний у воді.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9"/>
        <w:gridCol w:w="3193"/>
        <w:gridCol w:w="3189"/>
      </w:tblGrid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СН3—СНО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Структурна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маса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44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Щільність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783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pStyle w:val="6"/>
              <w:keepNext w:val="0"/>
              <w:widowControl w:val="0"/>
              <w:spacing w:line="360" w:lineRule="auto"/>
              <w:ind w:firstLine="0"/>
              <w:jc w:val="both"/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кипіння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20,8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плавлення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мінус 124</w:t>
            </w:r>
          </w:p>
        </w:tc>
      </w:tr>
    </w:tbl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Кротоновий альдегід -рідина із сильним і різким заходом.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9"/>
        <w:gridCol w:w="3193"/>
        <w:gridCol w:w="3189"/>
      </w:tblGrid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СН3-СН=СН―СНО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Структурна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маса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70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Щільність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848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pStyle w:val="6"/>
              <w:keepNext w:val="0"/>
              <w:widowControl w:val="0"/>
              <w:spacing w:line="360" w:lineRule="auto"/>
              <w:ind w:firstLine="0"/>
              <w:jc w:val="both"/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кипіння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102,2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плавлення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мінус 69</w:t>
            </w:r>
          </w:p>
        </w:tc>
      </w:tr>
    </w:tbl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Ацетон - безбарвна, прозора рідина з характерним заходом. Змішується з водою й органічними розчинниками в будь-яких співвідношеннях.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9"/>
        <w:gridCol w:w="3193"/>
        <w:gridCol w:w="3189"/>
      </w:tblGrid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СН</w:t>
            </w:r>
            <w:r w:rsidRPr="00A977A7"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  <w:t>3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―СО―СН</w:t>
            </w:r>
            <w:r w:rsidRPr="00A977A7"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  <w:t>3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Структурна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маса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58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Щільність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790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pStyle w:val="6"/>
              <w:keepNext w:val="0"/>
              <w:widowControl w:val="0"/>
              <w:spacing w:line="360" w:lineRule="auto"/>
              <w:ind w:firstLine="0"/>
              <w:jc w:val="both"/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кипіння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56,2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плавлення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мінус 95</w:t>
            </w:r>
          </w:p>
        </w:tc>
      </w:tr>
    </w:tbl>
    <w:p w:rsidR="00A1574F" w:rsidRPr="00B36060" w:rsidRDefault="00A1574F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Карбамід при нормальних умовах</w:t>
      </w:r>
    </w:p>
    <w:p w:rsidR="00A1574F" w:rsidRPr="00B36060" w:rsidRDefault="00A1574F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9"/>
        <w:gridCol w:w="3193"/>
        <w:gridCol w:w="3189"/>
      </w:tblGrid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Н</w:t>
            </w:r>
            <w:r w:rsidRPr="00A977A7"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  <w:t>2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N―CО―NН</w:t>
            </w:r>
            <w:r w:rsidRPr="00A977A7"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  <w:t>2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Структурна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маса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48</w:t>
            </w:r>
          </w:p>
        </w:tc>
      </w:tr>
    </w:tbl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Газоподібний азот - інертний газ без кольорів, запаху й смаку.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9"/>
        <w:gridCol w:w="3193"/>
        <w:gridCol w:w="3189"/>
      </w:tblGrid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N</w:t>
            </w:r>
            <w:r w:rsidRPr="00A977A7"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  <w:t>2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Структурна формула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vertAlign w:val="subscript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Молекулярна маса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28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Щільність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1,25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pStyle w:val="6"/>
              <w:keepNext w:val="0"/>
              <w:widowControl w:val="0"/>
              <w:spacing w:line="360" w:lineRule="auto"/>
              <w:ind w:firstLine="0"/>
              <w:jc w:val="both"/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кипіння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мінус 195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плавлення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мінус 210</w:t>
            </w:r>
          </w:p>
        </w:tc>
      </w:tr>
    </w:tbl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Розсол - водяний розчин хлористого кальцію з добавкою біхромату натрію.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3189"/>
        <w:gridCol w:w="3193"/>
        <w:gridCol w:w="3189"/>
      </w:tblGrid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Щільність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кг/м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не менш 1240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pStyle w:val="6"/>
              <w:keepNext w:val="0"/>
              <w:widowControl w:val="0"/>
              <w:spacing w:line="360" w:lineRule="auto"/>
              <w:ind w:firstLine="0"/>
              <w:jc w:val="both"/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rFonts w:ascii="Times New Roman" w:hAnsi="Times New Roman"/>
                <w:noProof/>
                <w:color w:val="000000"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166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о</w:t>
            </w: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</w:t>
            </w: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 xml:space="preserve">від мінус 10 до мінус 18 </w:t>
            </w:r>
          </w:p>
        </w:tc>
      </w:tr>
      <w:tr w:rsidR="00A70B80" w:rsidRPr="00A977A7" w:rsidTr="00A977A7">
        <w:trPr>
          <w:trHeight w:val="23"/>
        </w:trPr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РН середовища</w:t>
            </w:r>
          </w:p>
        </w:tc>
        <w:tc>
          <w:tcPr>
            <w:tcW w:w="166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666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від 8 до 10</w:t>
            </w:r>
          </w:p>
        </w:tc>
      </w:tr>
    </w:tbl>
    <w:p w:rsidR="00A1574F" w:rsidRPr="00B36060" w:rsidRDefault="00A1574F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Кубовий залишок випарників.</w:t>
      </w: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Фізико-хімічні властивості обумовлені наявністю не менш 40% оцтової кислоти й не більше 60% полівінілацетату, смол неграничних вуглеводнів, гідрохінону, води.</w:t>
      </w: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Фракція кротонового альдегіду з 16 тарілки колони (КЛ1).</w:t>
      </w: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Фізико-хімічні властивості обумовлені наявністю від 5% до 15% кротонового альдегіду розчиненого в оцтовій кислоті. [6]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2.2 Опис технологічної схеми</w:t>
      </w: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pStyle w:val="a9"/>
        <w:widowControl w:val="0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3606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Ректифікація вінілацетату-сирцю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Процес ректифікації вінілацетату-сирцю здійснюється на двох агрегатах ректифікації - ректифікаційних колонах КЛ1і КЛ2. Регенерація оцтової кислоти здійснюється випарюванням оцтової кислоти у випарниках.</w:t>
      </w:r>
      <w:r w:rsidRPr="00B36060">
        <w:rPr>
          <w:b/>
          <w:bCs/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Виділення вінілацетату з ацетальдегідної фракції здійснюється на одній ректифікаційній колоні загальної для двох агрегатів ректифікації.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Вінілацетат-сирець зі стадії синтезу надходить у збірник ЗБ 1. Подих збірника ЗБ1 здійснюється через зворотний холодильник, гідрозатвор.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Затворною рідиною в гідрозатворі служить вінілацетат-сирець, що подається насосами Н1.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rFonts w:eastAsia="Batang"/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 xml:space="preserve">Вінілацетат-сирець зі збірника ЗБ1 насосом Н1 через холодильник ХК1 і холодильник-конденсатор ХР1 без зупинок подається як харчування в ректифікаційну колону КЛ1. Колона КЛ1 обігрівається паром, що подається в кип'ятильники КП1 і КП2. У колоні КЛ1 відбувається відгін вінілацетату від висококиплячих компонентів. Температура в кубовій частині колони підтримується в межах 122-130 </w:t>
      </w:r>
      <w:r w:rsidRPr="00B36060">
        <w:rPr>
          <w:noProof/>
          <w:color w:val="000000"/>
          <w:sz w:val="28"/>
          <w:szCs w:val="28"/>
          <w:vertAlign w:val="superscript"/>
          <w:lang w:val="uk-UA"/>
        </w:rPr>
        <w:t>0</w:t>
      </w:r>
      <w:r w:rsidRPr="00B36060">
        <w:rPr>
          <w:noProof/>
          <w:color w:val="000000"/>
          <w:sz w:val="28"/>
          <w:szCs w:val="28"/>
          <w:lang w:val="uk-UA"/>
        </w:rPr>
        <w:t>С, тиск не більше 0,06МПа.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Висококиплячі компоненти з куба колони КЛ1 відбираються у випарник.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Парогазова суміш із верхньої частини колони КЛ1 конденсується в дефлегматорі ДФ1 і холодильнику ХК2. Продукти конденсації зливаються у збірник ЗБ2. Гази, що не сконденсувалися, і пари, з холодильника ХК 2 скидаються через гідрозатвор і ОПК на смолоскипову установку цеху ацетилену.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Частина дистиляту зі збірника ЗБ2 подається у верхню частину колони КЛ1 як флегма, інша частина дистиляту подається як харчування на ректифікаційну колону КЛ2 і для готування розчину інгібітору в розчинники. Збірник дистиляту ЗБ2 повідомлений з відстійником Е1, де відбувається розшарування вінілацетату й водного шару. Водний шар періодично скидається в каналізацію промислових брудних стоків.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Для запобігання полімеризації вінілацетату в колоні КЛ1, з розчинників гідрохінону насосом подається інгібітор-розчин гідрохінону.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Для зв'язування кротонового альдегіду й інших неграничних вуглеводнів на 6-у тарілку колони КЛ1, насосом з розчинника карбаміду, подається розчин карбаміду в оцтовій кислоті. Утворені при цьому смолоподібні продукти виводяться з куба колони у випарники. Крім того, фракція кротонового альдегіду відбирається з 16-ої тарілки колони КЛ1 у дренажний приймач і в суміші з кубовим залишком випарників відправляється для спалювання на установку термічного знешкоджування рідких відходів.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Парогазова суміш, що містить пари вінілацетату з домішками ацетальдегіду й ацетону, з верхньої частини колони КЛ2 конденсується в дефлегматорі ДФ2 і холодильнику ХК3.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Продукти конденсації зливаються в збірник ЗБ3. Гази, що не сконденсувалися, і пари (ацетилен з домішками ацетальдегіду, ацетону й вінілацетату) з холодильника ХК3 скидаються через гідрозатвор і ОПК на смолоскипову установку цеху ацетилену.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Частина дистиляту зі збірників дистиляту ЗБ2 насосом подається як флегма у верхню частину колони КЛ2. Інша частина дистиляту колони КЛ2, з метою виходу із системи ректифікації ацетальдегіду й ацетону, зі збірника флегми ЗБ3 відбирається в збірник.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Для запобігання полімеризації вінілацетату в колоні КЛ2 у збірник дистиляту СБ 2 з розчинників гідрохінону насосом подається інгібітор - розчин гідрохінону.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Пари вінілацетату по бічному відбору, що перебуває між 4 - 5 тарілками колони, через регулюючу заслонку надходять на конденсацію в конденсатор КР1 і холодильник ХК4. Вінілацетат-ректифікат, що сконденсувався, через холодильник зливається в збірник ЗБ4, звідки товарний вінілацетат-ректифікат насосом Н2 відкачується в сховища базисного складу або в збірник ЗБ1 на переробку.</w:t>
      </w:r>
    </w:p>
    <w:p w:rsidR="00A70B80" w:rsidRPr="00B36060" w:rsidRDefault="00A70B80" w:rsidP="00F96B8B">
      <w:pPr>
        <w:pStyle w:val="ab"/>
        <w:widowControl w:val="0"/>
        <w:tabs>
          <w:tab w:val="left" w:pos="6660"/>
        </w:tabs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Кубова частина колони КЛ2 (вінілацетат з домішками полівінілацетату, оцтової кислоти й води) виводиться в збірник ЗБ4. [6]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2.3 Відходи виробництва, їх використання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Відходи виробництва вінілацетату характеризуються таблицею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4609"/>
        <w:gridCol w:w="2881"/>
        <w:gridCol w:w="2081"/>
      </w:tblGrid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Найменування відходу. Апарат або стадія, де утвориться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Напрямок використання, метод очищення або знешкодження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Норми утворення відходів, кг. 2007 р.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3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Тверді відходи</w:t>
            </w:r>
          </w:p>
        </w:tc>
        <w:tc>
          <w:tcPr>
            <w:tcW w:w="1087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1. Мішки паперові з-під гідрохінону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Відправляється у хімнакопичувачі твердих відходів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с. Фугаровка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0,018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2. Рукави гумовотканинні відпрацьовані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Відправляється у хімнакопичувач твердих відходів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с. Фугаровка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0,023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3. Полівінілацетат після очищення резервуарів ХГС відділення ректифікації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Відправляється у хімнакопичувач твердих відходів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с. Фугаровка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0,03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Рідкі відходи</w:t>
            </w:r>
          </w:p>
        </w:tc>
        <w:tc>
          <w:tcPr>
            <w:tcW w:w="1087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1. Кубовий залишок випарників поз. 403/1-2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Масова частка, %</w:t>
            </w:r>
          </w:p>
          <w:p w:rsidR="00A70B80" w:rsidRPr="00A977A7" w:rsidRDefault="00A70B80" w:rsidP="00A977A7">
            <w:pPr>
              <w:widowControl w:val="0"/>
              <w:tabs>
                <w:tab w:val="left" w:pos="2370"/>
              </w:tabs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–оцтової кислоти не менш 40,0;</w:t>
            </w:r>
          </w:p>
          <w:p w:rsidR="00A70B80" w:rsidRPr="00A977A7" w:rsidRDefault="00A70B80" w:rsidP="00A977A7">
            <w:pPr>
              <w:widowControl w:val="0"/>
              <w:tabs>
                <w:tab w:val="left" w:pos="2370"/>
              </w:tabs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–полівінілацетата води, смол неграничних вуглеводнів, гідрохінону, етілідендіацетату не більше 60,0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Відправляється у цех ацетилену на спалювання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20,0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2. Вода при промиванні апаратів у процесі підготовки в ремонт устаткування відділення ректифікації, К. 1200 А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Відкачується через станцію перекачування № 3 на ФХО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351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3. Вода при змиві нульової оцінки етажерки відділення ректифікації, К. 1200 А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Відкачується через станцію перекачування № 3 на ФХО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255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4. Дистилят колони поз. 101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На спалювання у цех ацетилену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19,0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5. Фракція кетонів колони поз.101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На спалювання у цех ацетилену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0,975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Газоподібні відходи</w:t>
            </w:r>
          </w:p>
        </w:tc>
        <w:tc>
          <w:tcPr>
            <w:tcW w:w="1087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 xml:space="preserve">1.Викідні гази відділення 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ректифікації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 xml:space="preserve">Направляється на 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смолоскипову установку цеху ацетилену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69,064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2. Викиди через воздушку ємностей поз. 109/1-3, розчинника поз. 111(6/П-7), К.1200 А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Масова концентрація, мг/м</w:t>
            </w:r>
            <w:r w:rsidRPr="00A977A7">
              <w:rPr>
                <w:noProof/>
                <w:color w:val="000000"/>
                <w:sz w:val="20"/>
                <w:szCs w:val="28"/>
                <w:vertAlign w:val="superscript"/>
                <w:lang w:val="uk-UA"/>
              </w:rPr>
              <w:t>3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–оцтової кислоти не більше 10,735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Викидаються у атмосферу</w:t>
            </w:r>
          </w:p>
        </w:tc>
        <w:tc>
          <w:tcPr>
            <w:tcW w:w="1087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0,019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3. Неорганізовані викиди:</w:t>
            </w:r>
          </w:p>
        </w:tc>
        <w:tc>
          <w:tcPr>
            <w:tcW w:w="1505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  <w:tc>
          <w:tcPr>
            <w:tcW w:w="1087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3.1 Відділення ректифікації (22Н/П-7)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–вінілацетат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–оцтова кислота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Викидаються у атмосферу</w:t>
            </w:r>
          </w:p>
        </w:tc>
        <w:tc>
          <w:tcPr>
            <w:tcW w:w="1087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0,258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1,4526</w:t>
            </w:r>
          </w:p>
        </w:tc>
      </w:tr>
      <w:tr w:rsidR="00A70B80" w:rsidRPr="00A977A7" w:rsidTr="00A977A7">
        <w:trPr>
          <w:trHeight w:val="23"/>
        </w:trPr>
        <w:tc>
          <w:tcPr>
            <w:tcW w:w="2408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4. Димови гази печі спалювання рідких відходів: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–оксид вуглецю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–діоксид азоту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–сірчистий ангідрит</w:t>
            </w:r>
          </w:p>
        </w:tc>
        <w:tc>
          <w:tcPr>
            <w:tcW w:w="1505" w:type="pct"/>
            <w:shd w:val="clear" w:color="auto" w:fill="auto"/>
            <w:hideMark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Викидаються у атмосферу</w:t>
            </w:r>
          </w:p>
        </w:tc>
        <w:tc>
          <w:tcPr>
            <w:tcW w:w="1087" w:type="pct"/>
            <w:shd w:val="clear" w:color="auto" w:fill="auto"/>
          </w:tcPr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0,00876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0,02183</w:t>
            </w:r>
          </w:p>
          <w:p w:rsidR="00A70B80" w:rsidRPr="00A977A7" w:rsidRDefault="00A70B80" w:rsidP="00A977A7">
            <w:pPr>
              <w:widowControl w:val="0"/>
              <w:spacing w:line="360" w:lineRule="auto"/>
              <w:jc w:val="both"/>
              <w:rPr>
                <w:noProof/>
                <w:color w:val="000000"/>
                <w:sz w:val="20"/>
                <w:szCs w:val="28"/>
                <w:lang w:val="uk-UA"/>
              </w:rPr>
            </w:pPr>
            <w:r w:rsidRPr="00A977A7">
              <w:rPr>
                <w:noProof/>
                <w:color w:val="000000"/>
                <w:sz w:val="20"/>
                <w:szCs w:val="28"/>
                <w:lang w:val="uk-UA"/>
              </w:rPr>
              <w:t>0,00197</w:t>
            </w:r>
          </w:p>
        </w:tc>
      </w:tr>
    </w:tbl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2"/>
          <w:lang w:val="uk-UA"/>
        </w:rPr>
      </w:pPr>
    </w:p>
    <w:p w:rsidR="00A70B80" w:rsidRPr="00B36060" w:rsidRDefault="00A70B80" w:rsidP="00F96B8B">
      <w:pPr>
        <w:pStyle w:val="ab"/>
        <w:widowControl w:val="0"/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2.4 Новизна в проекті</w:t>
      </w:r>
    </w:p>
    <w:p w:rsidR="00A70B80" w:rsidRPr="00B36060" w:rsidRDefault="00A70B80" w:rsidP="00F96B8B">
      <w:pPr>
        <w:pStyle w:val="ab"/>
        <w:widowControl w:val="0"/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pStyle w:val="ab"/>
        <w:widowControl w:val="0"/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Довідка за результатами впровадження рацпропозиції «Підвищення ефективності роботи колони поз.101 цеху вінілацетату»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Введення в експлуатацію додаткових потужностей виробництва вінілацетату в листопаді 2005р. привів до збільшення кількості побічних продуктів, що утворяться на стадії синтезу, відповідно до росту навантаження на колону ректифікації ацетальдегідної фракції і до зниження ефективності роботи цієї колони.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Середні показники роботи колони поз.101 у період із грудня 2005р. до реконструкції колони відносять:</w:t>
      </w:r>
    </w:p>
    <w:p w:rsidR="00A70B80" w:rsidRPr="00B36060" w:rsidRDefault="00A70B80" w:rsidP="00F96B8B">
      <w:pPr>
        <w:pStyle w:val="a"/>
        <w:widowControl w:val="0"/>
        <w:tabs>
          <w:tab w:val="num" w:pos="426"/>
        </w:tabs>
        <w:spacing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середня масова концентрація вінілацетату в кетоновій фракції - 25%;</w:t>
      </w:r>
      <w:r w:rsidR="00A1574F" w:rsidRPr="00B36060">
        <w:rPr>
          <w:noProof/>
          <w:color w:val="000000"/>
          <w:sz w:val="28"/>
          <w:szCs w:val="28"/>
          <w:lang w:val="uk-UA"/>
        </w:rPr>
        <w:t xml:space="preserve"> </w:t>
      </w:r>
      <w:r w:rsidRPr="00B36060">
        <w:rPr>
          <w:noProof/>
          <w:color w:val="000000"/>
          <w:sz w:val="28"/>
          <w:szCs w:val="28"/>
          <w:lang w:val="uk-UA"/>
        </w:rPr>
        <w:t>середня масова концентрація вінілацетату в дистиляті колони - 5%.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Дистилят колони і кетонова фракція піддавалися термічному знешкодженню на печі.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Після впровадження заходів щодо рацпропозиції «Підвищення ефективності роботи колони цеху вінілацетату» середні показники роботи колони склали:</w:t>
      </w:r>
    </w:p>
    <w:p w:rsidR="00A70B80" w:rsidRPr="00B36060" w:rsidRDefault="00A70B80" w:rsidP="00F96B8B">
      <w:pPr>
        <w:pStyle w:val="a"/>
        <w:widowControl w:val="0"/>
        <w:tabs>
          <w:tab w:val="num" w:pos="426"/>
        </w:tabs>
        <w:spacing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середня масова концентрація вінілацетату у кетоновій фракції - 1%;</w:t>
      </w:r>
    </w:p>
    <w:p w:rsidR="00A70B80" w:rsidRPr="00B36060" w:rsidRDefault="00A70B80" w:rsidP="00F96B8B">
      <w:pPr>
        <w:pStyle w:val="a"/>
        <w:widowControl w:val="0"/>
        <w:tabs>
          <w:tab w:val="num" w:pos="426"/>
        </w:tabs>
        <w:spacing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середня масова концентрація вінілацетату у дистиляті колони - 0.1%.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Середньогодинне утворення кетонової фракції і дистилята колони становить 12.25кг/год. і 62кг/год. відповідно.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Безповоротні втрати вінілацетату з кетоновою фракцією й дистилятом колони до її реконструкції відносили: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12.25 * 0.25 + 62 * 0.05 = 6.16кг/год. або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6.16 * 8400 / 1000 = 51.744т/рік.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Безповоротні втрати вінілацетату з кетоновою фракцією і дистилятом колони поз.101 після її реконструкції становлять: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12.25 * 0.01 + 62 * 0.001 = 0.185кг/ч або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0.185 * 8400 / 1000 = 1.554т/рік.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Зменшення втрат вінілацетату після впровадження заходів щодо рацпропозиції склало: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51.744 - 1.554 = 50.19т/рік,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що в грошовому вираженні, при фактичній собівартості вінілацетату в жовтні 2007р. 4555.95грн/т, становить: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50.19 * 4555.95 = 228663грн/рік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Крім того, впровадження заходів щодо рацпропозиції дозволило поліпшити показники якості кетонової фракції з досягненням масової концентрації ацетону від 94 до 97%. З моменту реконструкції колони отримано 33.61т кетоновій фракції, що відповідає показникам якості по ТУУ В 24.1-33270581-016:2007.</w:t>
      </w: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Таким чином, при збільшенні кількості тарілок збільшилася продуктивність колони. [6]</w:t>
      </w:r>
    </w:p>
    <w:p w:rsidR="00A1574F" w:rsidRPr="00B36060" w:rsidRDefault="00A1574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A70B80" w:rsidRPr="00B36060" w:rsidRDefault="00A70B80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br w:type="page"/>
      </w:r>
    </w:p>
    <w:p w:rsidR="00A70B80" w:rsidRPr="00B36060" w:rsidRDefault="0051541A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Література</w:t>
      </w:r>
    </w:p>
    <w:p w:rsidR="00DA22BF" w:rsidRPr="00B36060" w:rsidRDefault="00DA22BF" w:rsidP="00F96B8B">
      <w:pPr>
        <w:widowControl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</w:p>
    <w:p w:rsidR="0051541A" w:rsidRPr="00B36060" w:rsidRDefault="00DA22BF" w:rsidP="00F96B8B">
      <w:pPr>
        <w:pStyle w:val="ad"/>
        <w:widowControl w:val="0"/>
        <w:numPr>
          <w:ilvl w:val="0"/>
          <w:numId w:val="3"/>
        </w:numPr>
        <w:spacing w:line="360" w:lineRule="auto"/>
        <w:ind w:left="0" w:firstLine="0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Ватлаев Ф.П.</w:t>
      </w:r>
      <w:r w:rsidR="00A1574F" w:rsidRPr="00B36060">
        <w:rPr>
          <w:noProof/>
          <w:color w:val="000000"/>
          <w:sz w:val="28"/>
          <w:szCs w:val="28"/>
          <w:lang w:val="uk-UA"/>
        </w:rPr>
        <w:t>,</w:t>
      </w:r>
      <w:r w:rsidRPr="00B36060">
        <w:rPr>
          <w:noProof/>
          <w:color w:val="000000"/>
          <w:sz w:val="28"/>
          <w:szCs w:val="28"/>
          <w:lang w:val="uk-UA"/>
        </w:rPr>
        <w:t xml:space="preserve"> Вайнштейн В.Б.</w:t>
      </w:r>
      <w:r w:rsidR="00A1574F" w:rsidRPr="00B36060">
        <w:rPr>
          <w:noProof/>
          <w:color w:val="000000"/>
          <w:sz w:val="28"/>
          <w:szCs w:val="28"/>
          <w:lang w:val="uk-UA"/>
        </w:rPr>
        <w:t>,</w:t>
      </w:r>
      <w:r w:rsidRPr="00B36060">
        <w:rPr>
          <w:noProof/>
          <w:color w:val="000000"/>
          <w:sz w:val="28"/>
          <w:szCs w:val="28"/>
          <w:lang w:val="uk-UA"/>
        </w:rPr>
        <w:t xml:space="preserve"> Лапидус А.С. Бюллетень по обмену опытом в азотной промышленности</w:t>
      </w:r>
      <w:r w:rsidR="00A1574F" w:rsidRPr="00B36060">
        <w:rPr>
          <w:noProof/>
          <w:color w:val="000000"/>
          <w:sz w:val="28"/>
          <w:szCs w:val="28"/>
          <w:lang w:val="uk-UA"/>
        </w:rPr>
        <w:t>,</w:t>
      </w:r>
      <w:r w:rsidRPr="00B36060">
        <w:rPr>
          <w:noProof/>
          <w:color w:val="000000"/>
          <w:sz w:val="28"/>
          <w:szCs w:val="28"/>
          <w:lang w:val="uk-UA"/>
        </w:rPr>
        <w:t xml:space="preserve"> ГХИ, 10, 3 2008</w:t>
      </w:r>
    </w:p>
    <w:p w:rsidR="00DA22BF" w:rsidRPr="00B36060" w:rsidRDefault="00DA22BF" w:rsidP="00F96B8B">
      <w:pPr>
        <w:pStyle w:val="ad"/>
        <w:widowControl w:val="0"/>
        <w:numPr>
          <w:ilvl w:val="0"/>
          <w:numId w:val="3"/>
        </w:numPr>
        <w:spacing w:line="360" w:lineRule="auto"/>
        <w:ind w:left="0" w:firstLine="0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Федоренко Н.П. Методы и экономика получения винилацетата</w:t>
      </w:r>
      <w:r w:rsidR="00A1574F" w:rsidRPr="00B36060">
        <w:rPr>
          <w:noProof/>
          <w:color w:val="000000"/>
          <w:sz w:val="28"/>
          <w:szCs w:val="28"/>
          <w:lang w:val="uk-UA"/>
        </w:rPr>
        <w:t>.</w:t>
      </w:r>
      <w:r w:rsidRPr="00B36060">
        <w:rPr>
          <w:noProof/>
          <w:color w:val="000000"/>
          <w:sz w:val="28"/>
          <w:szCs w:val="28"/>
          <w:lang w:val="uk-UA"/>
        </w:rPr>
        <w:t xml:space="preserve"> Химическая наука и промышленность, в 3 т.</w:t>
      </w:r>
      <w:r w:rsidR="00A1574F" w:rsidRPr="00B36060">
        <w:rPr>
          <w:noProof/>
          <w:color w:val="000000"/>
          <w:sz w:val="28"/>
          <w:szCs w:val="28"/>
          <w:lang w:val="uk-UA"/>
        </w:rPr>
        <w:t>,</w:t>
      </w:r>
      <w:r w:rsidRPr="00B36060">
        <w:rPr>
          <w:noProof/>
          <w:color w:val="000000"/>
          <w:sz w:val="28"/>
          <w:szCs w:val="28"/>
          <w:lang w:val="uk-UA"/>
        </w:rPr>
        <w:t xml:space="preserve"> т. 1</w:t>
      </w:r>
      <w:r w:rsidR="00A1574F" w:rsidRPr="00B36060">
        <w:rPr>
          <w:noProof/>
          <w:color w:val="000000"/>
          <w:sz w:val="28"/>
          <w:szCs w:val="28"/>
          <w:lang w:val="uk-UA"/>
        </w:rPr>
        <w:t>,</w:t>
      </w:r>
      <w:r w:rsidRPr="00B36060">
        <w:rPr>
          <w:noProof/>
          <w:color w:val="000000"/>
          <w:sz w:val="28"/>
          <w:szCs w:val="28"/>
          <w:lang w:val="uk-UA"/>
        </w:rPr>
        <w:t xml:space="preserve"> 1956</w:t>
      </w:r>
    </w:p>
    <w:p w:rsidR="00DA22BF" w:rsidRPr="00B36060" w:rsidRDefault="00DA22BF" w:rsidP="00F96B8B">
      <w:pPr>
        <w:pStyle w:val="ad"/>
        <w:widowControl w:val="0"/>
        <w:numPr>
          <w:ilvl w:val="0"/>
          <w:numId w:val="3"/>
        </w:numPr>
        <w:spacing w:line="360" w:lineRule="auto"/>
        <w:ind w:left="0" w:firstLine="0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Гриненко В.С. Получение винилацетата</w:t>
      </w:r>
      <w:r w:rsidR="00A1574F" w:rsidRPr="00B36060">
        <w:rPr>
          <w:noProof/>
          <w:color w:val="000000"/>
          <w:sz w:val="28"/>
          <w:szCs w:val="28"/>
          <w:lang w:val="uk-UA"/>
        </w:rPr>
        <w:t>,</w:t>
      </w:r>
      <w:r w:rsidRPr="00B36060">
        <w:rPr>
          <w:noProof/>
          <w:color w:val="000000"/>
          <w:sz w:val="28"/>
          <w:szCs w:val="28"/>
          <w:lang w:val="uk-UA"/>
        </w:rPr>
        <w:t xml:space="preserve"> изд. АН СССР, 1958 с. 106</w:t>
      </w:r>
    </w:p>
    <w:p w:rsidR="00DA22BF" w:rsidRPr="00B36060" w:rsidRDefault="00D42D83" w:rsidP="00F96B8B">
      <w:pPr>
        <w:pStyle w:val="ad"/>
        <w:widowControl w:val="0"/>
        <w:numPr>
          <w:ilvl w:val="0"/>
          <w:numId w:val="3"/>
        </w:numPr>
        <w:spacing w:line="360" w:lineRule="auto"/>
        <w:ind w:left="0" w:firstLine="0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Лебедев Н.Н. Химия и технология органического и нерганического синтеза – М., Химия, 1988 – 592 с.</w:t>
      </w:r>
    </w:p>
    <w:p w:rsidR="00D42D83" w:rsidRPr="00B36060" w:rsidRDefault="00D42D83" w:rsidP="00F96B8B">
      <w:pPr>
        <w:pStyle w:val="ad"/>
        <w:widowControl w:val="0"/>
        <w:numPr>
          <w:ilvl w:val="0"/>
          <w:numId w:val="3"/>
        </w:numPr>
        <w:spacing w:line="360" w:lineRule="auto"/>
        <w:ind w:left="0" w:firstLine="0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Адельсон С.В.</w:t>
      </w:r>
      <w:r w:rsidR="00A1574F" w:rsidRPr="00B36060">
        <w:rPr>
          <w:noProof/>
          <w:color w:val="000000"/>
          <w:sz w:val="28"/>
          <w:szCs w:val="28"/>
          <w:lang w:val="uk-UA"/>
        </w:rPr>
        <w:t>,</w:t>
      </w:r>
      <w:r w:rsidRPr="00B36060">
        <w:rPr>
          <w:noProof/>
          <w:color w:val="000000"/>
          <w:sz w:val="28"/>
          <w:szCs w:val="28"/>
          <w:lang w:val="uk-UA"/>
        </w:rPr>
        <w:t xml:space="preserve"> Вишнякова Т.П., Пацикин Я.М. Технология нефтехимического синтеза – М., Химия, 1985 – 608 с.</w:t>
      </w:r>
    </w:p>
    <w:p w:rsidR="00D42D83" w:rsidRPr="00B36060" w:rsidRDefault="00D42D83" w:rsidP="00F96B8B">
      <w:pPr>
        <w:pStyle w:val="ad"/>
        <w:widowControl w:val="0"/>
        <w:numPr>
          <w:ilvl w:val="0"/>
          <w:numId w:val="3"/>
        </w:numPr>
        <w:spacing w:line="360" w:lineRule="auto"/>
        <w:ind w:left="0" w:firstLine="0"/>
        <w:jc w:val="both"/>
        <w:rPr>
          <w:noProof/>
          <w:color w:val="000000"/>
          <w:sz w:val="28"/>
          <w:szCs w:val="28"/>
          <w:lang w:val="uk-UA"/>
        </w:rPr>
      </w:pPr>
      <w:r w:rsidRPr="00B36060">
        <w:rPr>
          <w:noProof/>
          <w:color w:val="000000"/>
          <w:sz w:val="28"/>
          <w:szCs w:val="28"/>
          <w:lang w:val="uk-UA"/>
        </w:rPr>
        <w:t>Тимофеев В.С. Принципы технологии основного органического и нефтехимического синтеза – М., Высшая школа, 2003 – 536 с.</w:t>
      </w:r>
      <w:bookmarkStart w:id="0" w:name="_GoBack"/>
      <w:bookmarkEnd w:id="0"/>
    </w:p>
    <w:sectPr w:rsidR="00D42D83" w:rsidRPr="00B36060" w:rsidSect="00A1574F">
      <w:pgSz w:w="11906" w:h="16838"/>
      <w:pgMar w:top="1134" w:right="850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007" w:rsidRDefault="00CE1007" w:rsidP="004517FF">
      <w:r>
        <w:separator/>
      </w:r>
    </w:p>
  </w:endnote>
  <w:endnote w:type="continuationSeparator" w:id="0">
    <w:p w:rsidR="00CE1007" w:rsidRDefault="00CE1007" w:rsidP="0045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007" w:rsidRDefault="00CE1007" w:rsidP="004517FF">
      <w:r>
        <w:separator/>
      </w:r>
    </w:p>
  </w:footnote>
  <w:footnote w:type="continuationSeparator" w:id="0">
    <w:p w:rsidR="00CE1007" w:rsidRDefault="00CE1007" w:rsidP="00451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7382"/>
    <w:multiLevelType w:val="hybridMultilevel"/>
    <w:tmpl w:val="858CC7DC"/>
    <w:lvl w:ilvl="0" w:tplc="B220010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CE0B18"/>
    <w:multiLevelType w:val="hybridMultilevel"/>
    <w:tmpl w:val="9488CD30"/>
    <w:lvl w:ilvl="0" w:tplc="4C163500">
      <w:start w:val="1"/>
      <w:numFmt w:val="bullet"/>
      <w:pStyle w:val="a"/>
      <w:lvlText w:val="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31B11364"/>
    <w:multiLevelType w:val="hybridMultilevel"/>
    <w:tmpl w:val="DE5A9DB0"/>
    <w:lvl w:ilvl="0" w:tplc="C10A24F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44337F4"/>
    <w:multiLevelType w:val="hybridMultilevel"/>
    <w:tmpl w:val="C0D68CF6"/>
    <w:lvl w:ilvl="0" w:tplc="0D54B0BC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">
    <w:nsid w:val="67F20B4E"/>
    <w:multiLevelType w:val="multilevel"/>
    <w:tmpl w:val="5C4E7836"/>
    <w:lvl w:ilvl="0">
      <w:start w:val="1"/>
      <w:numFmt w:val="decimal"/>
      <w:lvlText w:val="%1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35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B80"/>
    <w:rsid w:val="001A0150"/>
    <w:rsid w:val="001F6A38"/>
    <w:rsid w:val="002D5690"/>
    <w:rsid w:val="004517FF"/>
    <w:rsid w:val="00466924"/>
    <w:rsid w:val="00515106"/>
    <w:rsid w:val="0051541A"/>
    <w:rsid w:val="00585AE7"/>
    <w:rsid w:val="006654AC"/>
    <w:rsid w:val="00751F96"/>
    <w:rsid w:val="00766C8A"/>
    <w:rsid w:val="008F3165"/>
    <w:rsid w:val="00A1574F"/>
    <w:rsid w:val="00A70B80"/>
    <w:rsid w:val="00A977A7"/>
    <w:rsid w:val="00B36060"/>
    <w:rsid w:val="00C35FEA"/>
    <w:rsid w:val="00CE1007"/>
    <w:rsid w:val="00D16B4F"/>
    <w:rsid w:val="00D42D83"/>
    <w:rsid w:val="00DA22BF"/>
    <w:rsid w:val="00E06B0A"/>
    <w:rsid w:val="00F9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  <w14:defaultImageDpi w14:val="0"/>
  <w15:chartTrackingRefBased/>
  <w15:docId w15:val="{4A1F6E06-CAE0-45BF-8A5D-242F9B2E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B80"/>
    <w:rPr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A70B80"/>
    <w:pPr>
      <w:keepNext/>
      <w:ind w:firstLine="720"/>
      <w:outlineLvl w:val="5"/>
    </w:pPr>
    <w:rPr>
      <w:rFonts w:ascii="Courier New" w:hAnsi="Courier New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uiPriority w:val="9"/>
    <w:locked/>
    <w:rsid w:val="00A70B80"/>
    <w:rPr>
      <w:rFonts w:ascii="Courier New" w:hAnsi="Courier New" w:cs="Times New Roman"/>
      <w:sz w:val="24"/>
    </w:rPr>
  </w:style>
  <w:style w:type="paragraph" w:styleId="a4">
    <w:name w:val="header"/>
    <w:basedOn w:val="a0"/>
    <w:link w:val="a5"/>
    <w:uiPriority w:val="99"/>
    <w:rsid w:val="00A70B80"/>
    <w:pPr>
      <w:tabs>
        <w:tab w:val="center" w:pos="4677"/>
        <w:tab w:val="right" w:pos="9355"/>
      </w:tabs>
      <w:spacing w:line="360" w:lineRule="auto"/>
    </w:pPr>
    <w:rPr>
      <w:rFonts w:ascii="Arial" w:hAnsi="Arial"/>
      <w:szCs w:val="20"/>
    </w:rPr>
  </w:style>
  <w:style w:type="character" w:customStyle="1" w:styleId="a5">
    <w:name w:val="Верхний колонтитул Знак"/>
    <w:link w:val="a4"/>
    <w:uiPriority w:val="99"/>
    <w:locked/>
    <w:rsid w:val="00A70B80"/>
    <w:rPr>
      <w:rFonts w:ascii="Arial" w:hAnsi="Arial" w:cs="Times New Roman"/>
      <w:sz w:val="24"/>
    </w:rPr>
  </w:style>
  <w:style w:type="character" w:styleId="a6">
    <w:name w:val="Emphasis"/>
    <w:uiPriority w:val="20"/>
    <w:qFormat/>
    <w:rsid w:val="00A70B80"/>
    <w:rPr>
      <w:rFonts w:cs="Times New Roman"/>
      <w:i/>
      <w:iCs/>
    </w:rPr>
  </w:style>
  <w:style w:type="paragraph" w:styleId="a7">
    <w:name w:val="Balloon Text"/>
    <w:basedOn w:val="a0"/>
    <w:link w:val="a8"/>
    <w:uiPriority w:val="99"/>
    <w:rsid w:val="00A70B8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A70B80"/>
    <w:rPr>
      <w:rFonts w:ascii="Tahoma" w:hAnsi="Tahoma" w:cs="Tahoma"/>
      <w:sz w:val="16"/>
      <w:szCs w:val="16"/>
    </w:rPr>
  </w:style>
  <w:style w:type="paragraph" w:styleId="a9">
    <w:name w:val="Body Text"/>
    <w:basedOn w:val="a0"/>
    <w:link w:val="aa"/>
    <w:uiPriority w:val="99"/>
    <w:unhideWhenUsed/>
    <w:rsid w:val="00A70B80"/>
    <w:pPr>
      <w:jc w:val="both"/>
    </w:pPr>
    <w:rPr>
      <w:rFonts w:ascii="Courier New" w:hAnsi="Courier New" w:cs="Courier New"/>
    </w:rPr>
  </w:style>
  <w:style w:type="character" w:customStyle="1" w:styleId="aa">
    <w:name w:val="Основной текст Знак"/>
    <w:link w:val="a9"/>
    <w:uiPriority w:val="99"/>
    <w:locked/>
    <w:rsid w:val="00A70B80"/>
    <w:rPr>
      <w:rFonts w:ascii="Courier New" w:hAnsi="Courier New" w:cs="Courier New"/>
      <w:sz w:val="24"/>
      <w:szCs w:val="24"/>
    </w:rPr>
  </w:style>
  <w:style w:type="paragraph" w:styleId="ab">
    <w:name w:val="Body Text Indent"/>
    <w:basedOn w:val="a0"/>
    <w:link w:val="ac"/>
    <w:uiPriority w:val="99"/>
    <w:rsid w:val="00A70B80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locked/>
    <w:rsid w:val="00A70B80"/>
    <w:rPr>
      <w:rFonts w:cs="Times New Roman"/>
      <w:sz w:val="24"/>
      <w:szCs w:val="24"/>
    </w:rPr>
  </w:style>
  <w:style w:type="paragraph" w:customStyle="1" w:styleId="a">
    <w:name w:val="Маркированный"/>
    <w:basedOn w:val="a0"/>
    <w:rsid w:val="00A70B80"/>
    <w:pPr>
      <w:numPr>
        <w:numId w:val="2"/>
      </w:numPr>
    </w:pPr>
    <w:rPr>
      <w:szCs w:val="20"/>
    </w:rPr>
  </w:style>
  <w:style w:type="paragraph" w:styleId="ad">
    <w:name w:val="List Paragraph"/>
    <w:basedOn w:val="a0"/>
    <w:uiPriority w:val="34"/>
    <w:qFormat/>
    <w:rsid w:val="00DA22BF"/>
    <w:pPr>
      <w:ind w:left="720"/>
      <w:contextualSpacing/>
    </w:pPr>
  </w:style>
  <w:style w:type="paragraph" w:styleId="ae">
    <w:name w:val="footer"/>
    <w:basedOn w:val="a0"/>
    <w:link w:val="af"/>
    <w:uiPriority w:val="99"/>
    <w:rsid w:val="00A157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1574F"/>
    <w:rPr>
      <w:rFonts w:cs="Times New Roman"/>
      <w:sz w:val="24"/>
      <w:szCs w:val="24"/>
    </w:rPr>
  </w:style>
  <w:style w:type="table" w:styleId="af0">
    <w:name w:val="Table Professional"/>
    <w:basedOn w:val="a2"/>
    <w:uiPriority w:val="99"/>
    <w:rsid w:val="00A1574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78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4008</Words>
  <Characters>22850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</Company>
  <LinksUpToDate>false</LinksUpToDate>
  <CharactersWithSpaces>26805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Botanic</dc:creator>
  <cp:keywords/>
  <dc:description/>
  <cp:lastModifiedBy>admin</cp:lastModifiedBy>
  <cp:revision>2</cp:revision>
  <dcterms:created xsi:type="dcterms:W3CDTF">2014-03-19T12:16:00Z</dcterms:created>
  <dcterms:modified xsi:type="dcterms:W3CDTF">2014-03-19T12:16:00Z</dcterms:modified>
</cp:coreProperties>
</file>